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48557" w14:textId="77777777" w:rsidR="007D7645" w:rsidRDefault="009E0F8B">
      <w:pPr>
        <w:pStyle w:val="Heading1"/>
        <w:spacing w:after="0"/>
        <w:rPr>
          <w:iCs/>
          <w:color w:val="001D34" w:themeColor="accent2"/>
          <w:kern w:val="0"/>
          <w:sz w:val="32"/>
          <w:szCs w:val="32"/>
        </w:rPr>
      </w:pPr>
      <w:bookmarkStart w:id="0" w:name="_Toc341085719"/>
      <w:r>
        <w:rPr>
          <w:iCs/>
          <w:color w:val="001D34" w:themeColor="accent2"/>
          <w:kern w:val="0"/>
          <w:sz w:val="32"/>
          <w:szCs w:val="32"/>
        </w:rPr>
        <w:t xml:space="preserve">  </w:t>
      </w:r>
      <w:bookmarkEnd w:id="0"/>
    </w:p>
    <w:p w14:paraId="752C2AB3" w14:textId="77777777" w:rsidR="007D7645" w:rsidRDefault="002D1D26">
      <w:pPr>
        <w:pStyle w:val="Heading1"/>
        <w:spacing w:after="0"/>
      </w:pPr>
      <w:sdt>
        <w:sdtPr>
          <w:alias w:val="PD Title"/>
          <w:id w:val="1875904774"/>
          <w:placeholder>
            <w:docPart w:val="3541DBE8875B44E4B40BA0DACD13FC89"/>
          </w:placeholder>
        </w:sdtPr>
        <w:sdtEndPr/>
        <w:sdtContent>
          <w:r w:rsidR="009E0F8B">
            <w:t>Position Details</w:t>
          </w:r>
        </w:sdtContent>
      </w:sdt>
    </w:p>
    <w:p w14:paraId="3A6F1BE6" w14:textId="77777777" w:rsidR="007D7645" w:rsidRDefault="009E0F8B">
      <w:pPr>
        <w:pStyle w:val="Heading2"/>
        <w:spacing w:before="0" w:after="120"/>
      </w:pPr>
      <w:r>
        <w:t>CSIRO Early Research Career (CERC) Postdoctoral Fellowship– CSOF4</w:t>
      </w:r>
    </w:p>
    <w:tbl>
      <w:tblPr>
        <w:tblStyle w:val="TableCSIRO"/>
        <w:tblW w:w="9781" w:type="dxa"/>
        <w:tblLayout w:type="fixed"/>
        <w:tblLook w:val="00A0" w:firstRow="1" w:lastRow="0" w:firstColumn="1" w:lastColumn="0" w:noHBand="0" w:noVBand="0"/>
      </w:tblPr>
      <w:tblGrid>
        <w:gridCol w:w="2825"/>
        <w:gridCol w:w="6956"/>
      </w:tblGrid>
      <w:tr w:rsidR="007D7645" w14:paraId="0E389778" w14:textId="77777777" w:rsidTr="007D764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80" w:type="dxa"/>
            <w:gridSpan w:val="2"/>
          </w:tcPr>
          <w:p w14:paraId="538E1E98" w14:textId="77777777" w:rsidR="007D7645" w:rsidRDefault="009E0F8B">
            <w:pPr>
              <w:pStyle w:val="ColumnHeading"/>
              <w:widowControl w:val="0"/>
              <w:rPr>
                <w:sz w:val="22"/>
              </w:rPr>
            </w:pPr>
            <w:r>
              <w:rPr>
                <w:rFonts w:eastAsia="Calibri"/>
                <w:sz w:val="22"/>
              </w:rPr>
              <w:t>The following information is for applicants</w:t>
            </w:r>
          </w:p>
        </w:tc>
      </w:tr>
      <w:tr w:rsidR="007D7645" w14:paraId="1E71334D" w14:textId="77777777" w:rsidTr="007D764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825" w:type="dxa"/>
            <w:tcBorders>
              <w:bottom w:val="nil"/>
            </w:tcBorders>
          </w:tcPr>
          <w:p w14:paraId="2C179FCD" w14:textId="77777777" w:rsidR="007D7645" w:rsidRDefault="009E0F8B">
            <w:pPr>
              <w:pStyle w:val="TableText"/>
              <w:widowControl w:val="0"/>
              <w:tabs>
                <w:tab w:val="right" w:pos="3686"/>
              </w:tabs>
              <w:spacing w:before="80" w:after="80"/>
              <w:rPr>
                <w:sz w:val="22"/>
              </w:rPr>
            </w:pPr>
            <w:r>
              <w:rPr>
                <w:rFonts w:eastAsia="Calibri"/>
                <w:sz w:val="22"/>
              </w:rPr>
              <w:t>Advertised Job Title</w:t>
            </w:r>
          </w:p>
        </w:tc>
        <w:tc>
          <w:tcPr>
            <w:tcW w:w="6955" w:type="dxa"/>
            <w:tcBorders>
              <w:bottom w:val="nil"/>
            </w:tcBorders>
          </w:tcPr>
          <w:p w14:paraId="215A40B5" w14:textId="77777777" w:rsidR="007D7645" w:rsidRDefault="009E0F8B">
            <w:pPr>
              <w:pStyle w:val="TableText"/>
              <w:widowControl w:val="0"/>
              <w:spacing w:before="80" w:after="80"/>
              <w:cnfStyle w:val="000000100000" w:firstRow="0" w:lastRow="0" w:firstColumn="0" w:lastColumn="0" w:oddVBand="0" w:evenVBand="0" w:oddHBand="1" w:evenHBand="0" w:firstRowFirstColumn="0" w:firstRowLastColumn="0" w:lastRowFirstColumn="0" w:lastRowLastColumn="0"/>
              <w:rPr>
                <w:sz w:val="22"/>
              </w:rPr>
            </w:pPr>
            <w:r>
              <w:rPr>
                <w:rFonts w:eastAsia="Calibri"/>
                <w:sz w:val="22"/>
              </w:rPr>
              <w:t>CSIRO Postdoctoral Fellowship in Machine Learning for Computer Vision</w:t>
            </w:r>
          </w:p>
        </w:tc>
      </w:tr>
      <w:tr w:rsidR="007D7645" w14:paraId="669FCA9C" w14:textId="77777777" w:rsidTr="007D7645">
        <w:trPr>
          <w:trHeight w:val="337"/>
        </w:trPr>
        <w:tc>
          <w:tcPr>
            <w:cnfStyle w:val="001000000000" w:firstRow="0" w:lastRow="0" w:firstColumn="1" w:lastColumn="0" w:oddVBand="0" w:evenVBand="0" w:oddHBand="0" w:evenHBand="0" w:firstRowFirstColumn="0" w:firstRowLastColumn="0" w:lastRowFirstColumn="0" w:lastRowLastColumn="0"/>
            <w:tcW w:w="2825" w:type="dxa"/>
            <w:tcBorders>
              <w:bottom w:val="nil"/>
            </w:tcBorders>
          </w:tcPr>
          <w:p w14:paraId="77C9D8C0" w14:textId="77777777" w:rsidR="007D7645" w:rsidRDefault="009E0F8B">
            <w:pPr>
              <w:pStyle w:val="TableText"/>
              <w:widowControl w:val="0"/>
              <w:spacing w:before="80" w:after="80"/>
              <w:rPr>
                <w:sz w:val="22"/>
              </w:rPr>
            </w:pPr>
            <w:r>
              <w:rPr>
                <w:rFonts w:eastAsia="Calibri"/>
                <w:sz w:val="22"/>
              </w:rPr>
              <w:t>Job Reference</w:t>
            </w:r>
          </w:p>
        </w:tc>
        <w:tc>
          <w:tcPr>
            <w:tcW w:w="6955" w:type="dxa"/>
            <w:tcBorders>
              <w:bottom w:val="nil"/>
            </w:tcBorders>
          </w:tcPr>
          <w:p w14:paraId="158D3E68" w14:textId="77777777" w:rsidR="007D7645" w:rsidRDefault="009E0F8B">
            <w:pPr>
              <w:pStyle w:val="TableBullet"/>
              <w:widowControl w:val="0"/>
              <w:numPr>
                <w:ilvl w:val="0"/>
                <w:numId w:val="0"/>
              </w:numPr>
              <w:spacing w:before="80" w:after="80"/>
              <w:ind w:left="170" w:hanging="170"/>
              <w:cnfStyle w:val="000000000000" w:firstRow="0" w:lastRow="0" w:firstColumn="0" w:lastColumn="0" w:oddVBand="0" w:evenVBand="0" w:oddHBand="0" w:evenHBand="0" w:firstRowFirstColumn="0" w:firstRowLastColumn="0" w:lastRowFirstColumn="0" w:lastRowLastColumn="0"/>
              <w:rPr>
                <w:sz w:val="22"/>
              </w:rPr>
            </w:pPr>
            <w:r>
              <w:rPr>
                <w:rFonts w:eastAsia="Calibri"/>
                <w:sz w:val="22"/>
              </w:rPr>
              <w:t>92082</w:t>
            </w:r>
          </w:p>
        </w:tc>
      </w:tr>
      <w:tr w:rsidR="007D7645" w14:paraId="537BE8B4" w14:textId="77777777" w:rsidTr="007D76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5" w:type="dxa"/>
            <w:tcBorders>
              <w:bottom w:val="nil"/>
            </w:tcBorders>
          </w:tcPr>
          <w:p w14:paraId="1B2CB0AB" w14:textId="77777777" w:rsidR="007D7645" w:rsidRDefault="009E0F8B">
            <w:pPr>
              <w:pStyle w:val="TableText"/>
              <w:widowControl w:val="0"/>
              <w:spacing w:before="80" w:after="80"/>
              <w:rPr>
                <w:sz w:val="22"/>
              </w:rPr>
            </w:pPr>
            <w:r>
              <w:rPr>
                <w:rFonts w:eastAsia="Calibri"/>
                <w:sz w:val="22"/>
              </w:rPr>
              <w:t>Tenure</w:t>
            </w:r>
          </w:p>
        </w:tc>
        <w:tc>
          <w:tcPr>
            <w:tcW w:w="6955" w:type="dxa"/>
            <w:tcBorders>
              <w:bottom w:val="nil"/>
            </w:tcBorders>
          </w:tcPr>
          <w:p w14:paraId="1C825C7A" w14:textId="77777777" w:rsidR="007D7645" w:rsidRDefault="009E0F8B">
            <w:pPr>
              <w:pStyle w:val="TableBullet"/>
              <w:widowControl w:val="0"/>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rFonts w:eastAsia="Calibri"/>
                <w:sz w:val="22"/>
              </w:rPr>
              <w:t xml:space="preserve">Specified Term of 3 years </w:t>
            </w:r>
          </w:p>
          <w:p w14:paraId="50226B51" w14:textId="77777777" w:rsidR="007D7645" w:rsidRDefault="009E0F8B">
            <w:pPr>
              <w:pStyle w:val="TableBullet"/>
              <w:widowControl w:val="0"/>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rFonts w:eastAsia="Calibri"/>
                <w:sz w:val="22"/>
              </w:rPr>
              <w:t xml:space="preserve">Full-time </w:t>
            </w:r>
          </w:p>
        </w:tc>
      </w:tr>
      <w:tr w:rsidR="007D7645" w14:paraId="1B35AA97" w14:textId="77777777" w:rsidTr="007D7645">
        <w:trPr>
          <w:trHeight w:val="413"/>
        </w:trPr>
        <w:tc>
          <w:tcPr>
            <w:cnfStyle w:val="001000000000" w:firstRow="0" w:lastRow="0" w:firstColumn="1" w:lastColumn="0" w:oddVBand="0" w:evenVBand="0" w:oddHBand="0" w:evenHBand="0" w:firstRowFirstColumn="0" w:firstRowLastColumn="0" w:lastRowFirstColumn="0" w:lastRowLastColumn="0"/>
            <w:tcW w:w="2825" w:type="dxa"/>
            <w:tcBorders>
              <w:bottom w:val="nil"/>
            </w:tcBorders>
          </w:tcPr>
          <w:p w14:paraId="539B18E8" w14:textId="77777777" w:rsidR="007D7645" w:rsidRDefault="009E0F8B">
            <w:pPr>
              <w:pStyle w:val="TableText"/>
              <w:widowControl w:val="0"/>
              <w:spacing w:before="80" w:after="80"/>
              <w:rPr>
                <w:sz w:val="22"/>
              </w:rPr>
            </w:pPr>
            <w:r>
              <w:rPr>
                <w:rFonts w:eastAsia="Calibri"/>
                <w:sz w:val="22"/>
              </w:rPr>
              <w:t>Salary Range</w:t>
            </w:r>
          </w:p>
        </w:tc>
        <w:tc>
          <w:tcPr>
            <w:tcW w:w="6955" w:type="dxa"/>
            <w:tcBorders>
              <w:bottom w:val="nil"/>
            </w:tcBorders>
          </w:tcPr>
          <w:p w14:paraId="00175C1E" w14:textId="77777777" w:rsidR="007D7645" w:rsidRDefault="009E0F8B">
            <w:pPr>
              <w:pStyle w:val="TableBullet"/>
              <w:widowControl w:val="0"/>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rFonts w:eastAsia="Calibri"/>
                <w:sz w:val="22"/>
              </w:rPr>
              <w:t>AU$92,624 to AU$101,459 pa + up to 15.4% superannuation</w:t>
            </w:r>
          </w:p>
        </w:tc>
      </w:tr>
      <w:tr w:rsidR="007D7645" w14:paraId="66B68D23" w14:textId="77777777" w:rsidTr="007D76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5" w:type="dxa"/>
            <w:tcBorders>
              <w:bottom w:val="nil"/>
            </w:tcBorders>
          </w:tcPr>
          <w:p w14:paraId="74DE2577" w14:textId="77777777" w:rsidR="007D7645" w:rsidRDefault="009E0F8B">
            <w:pPr>
              <w:pStyle w:val="TableText"/>
              <w:widowControl w:val="0"/>
              <w:spacing w:before="80" w:after="80"/>
              <w:rPr>
                <w:sz w:val="22"/>
              </w:rPr>
            </w:pPr>
            <w:r>
              <w:rPr>
                <w:rFonts w:eastAsia="Calibri"/>
                <w:sz w:val="22"/>
              </w:rPr>
              <w:t>Location(s)</w:t>
            </w:r>
          </w:p>
        </w:tc>
        <w:tc>
          <w:tcPr>
            <w:tcW w:w="6955" w:type="dxa"/>
            <w:tcBorders>
              <w:bottom w:val="nil"/>
            </w:tcBorders>
          </w:tcPr>
          <w:p w14:paraId="09504011" w14:textId="77777777" w:rsidR="007D7645" w:rsidRDefault="009E0F8B">
            <w:pPr>
              <w:pStyle w:val="TableBullet"/>
              <w:widowControl w:val="0"/>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rFonts w:eastAsia="Calibri"/>
                <w:sz w:val="22"/>
              </w:rPr>
              <w:t>Canberra, ACT (other locations may be considered)</w:t>
            </w:r>
          </w:p>
        </w:tc>
      </w:tr>
      <w:tr w:rsidR="007D7645" w14:paraId="47C5965C" w14:textId="77777777" w:rsidTr="007D7645">
        <w:trPr>
          <w:trHeight w:val="413"/>
        </w:trPr>
        <w:tc>
          <w:tcPr>
            <w:cnfStyle w:val="001000000000" w:firstRow="0" w:lastRow="0" w:firstColumn="1" w:lastColumn="0" w:oddVBand="0" w:evenVBand="0" w:oddHBand="0" w:evenHBand="0" w:firstRowFirstColumn="0" w:firstRowLastColumn="0" w:lastRowFirstColumn="0" w:lastRowLastColumn="0"/>
            <w:tcW w:w="2825" w:type="dxa"/>
            <w:tcBorders>
              <w:bottom w:val="nil"/>
            </w:tcBorders>
          </w:tcPr>
          <w:p w14:paraId="04516411" w14:textId="77777777" w:rsidR="007D7645" w:rsidRDefault="009E0F8B">
            <w:pPr>
              <w:pStyle w:val="TableText"/>
              <w:widowControl w:val="0"/>
              <w:spacing w:before="80" w:after="80"/>
              <w:rPr>
                <w:sz w:val="22"/>
              </w:rPr>
            </w:pPr>
            <w:r>
              <w:rPr>
                <w:rFonts w:eastAsia="Calibri"/>
                <w:sz w:val="22"/>
              </w:rPr>
              <w:t>Relocation Assistance</w:t>
            </w:r>
          </w:p>
        </w:tc>
        <w:tc>
          <w:tcPr>
            <w:tcW w:w="6955" w:type="dxa"/>
            <w:tcBorders>
              <w:bottom w:val="nil"/>
            </w:tcBorders>
          </w:tcPr>
          <w:p w14:paraId="41788651" w14:textId="77777777" w:rsidR="007D7645" w:rsidRDefault="009E0F8B">
            <w:pPr>
              <w:pStyle w:val="TableBullet"/>
              <w:widowControl w:val="0"/>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rFonts w:eastAsia="Calibri"/>
                <w:sz w:val="22"/>
              </w:rPr>
              <w:t>Will be provided to the successful candidate if required</w:t>
            </w:r>
          </w:p>
        </w:tc>
      </w:tr>
      <w:tr w:rsidR="007D7645" w14:paraId="4158A46C" w14:textId="77777777" w:rsidTr="007D76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5" w:type="dxa"/>
            <w:tcBorders>
              <w:bottom w:val="nil"/>
            </w:tcBorders>
          </w:tcPr>
          <w:p w14:paraId="02262576" w14:textId="77777777" w:rsidR="007D7645" w:rsidRDefault="009E0F8B">
            <w:pPr>
              <w:pStyle w:val="TableText"/>
              <w:widowControl w:val="0"/>
              <w:spacing w:before="80" w:after="80"/>
              <w:rPr>
                <w:sz w:val="22"/>
              </w:rPr>
            </w:pPr>
            <w:r>
              <w:rPr>
                <w:rFonts w:eastAsia="Calibri"/>
                <w:sz w:val="22"/>
              </w:rPr>
              <w:t>Applications are open to</w:t>
            </w:r>
          </w:p>
        </w:tc>
        <w:tc>
          <w:tcPr>
            <w:tcW w:w="6955" w:type="dxa"/>
            <w:tcBorders>
              <w:bottom w:val="nil"/>
            </w:tcBorders>
          </w:tcPr>
          <w:p w14:paraId="0C77D1C6" w14:textId="77777777" w:rsidR="007D7645" w:rsidRDefault="009E0F8B">
            <w:pPr>
              <w:pStyle w:val="ListParagraph"/>
              <w:widowControl w:val="0"/>
              <w:numPr>
                <w:ilvl w:val="0"/>
                <w:numId w:val="16"/>
              </w:numPr>
              <w:spacing w:before="0" w:after="0" w:line="240" w:lineRule="auto"/>
              <w:cnfStyle w:val="000000100000" w:firstRow="0" w:lastRow="0" w:firstColumn="0" w:lastColumn="0" w:oddVBand="0" w:evenVBand="0" w:oddHBand="1" w:evenHBand="0" w:firstRowFirstColumn="0" w:firstRowLastColumn="0" w:lastRowFirstColumn="0" w:lastRowLastColumn="0"/>
              <w:rPr>
                <w:color w:val="auto"/>
              </w:rPr>
            </w:pPr>
            <w:r>
              <w:rPr>
                <w:rFonts w:eastAsia="Calibri"/>
              </w:rPr>
              <w:t xml:space="preserve">Australian/New Zealand </w:t>
            </w:r>
            <w:proofErr w:type="gramStart"/>
            <w:r>
              <w:rPr>
                <w:rFonts w:eastAsia="Calibri"/>
              </w:rPr>
              <w:t>Citizens;</w:t>
            </w:r>
            <w:proofErr w:type="gramEnd"/>
          </w:p>
          <w:p w14:paraId="6BB74B5B" w14:textId="77777777" w:rsidR="007D7645" w:rsidRDefault="009E0F8B">
            <w:pPr>
              <w:pStyle w:val="ListParagraph"/>
              <w:widowControl w:val="0"/>
              <w:numPr>
                <w:ilvl w:val="0"/>
                <w:numId w:val="1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Australian Permanent Residents; and </w:t>
            </w:r>
          </w:p>
          <w:p w14:paraId="71D2DC41" w14:textId="77777777" w:rsidR="007D7645" w:rsidRDefault="009E0F8B">
            <w:pPr>
              <w:pStyle w:val="TableBullet"/>
              <w:widowControl w:val="0"/>
              <w:numPr>
                <w:ilvl w:val="0"/>
                <w:numId w:val="16"/>
              </w:numPr>
              <w:spacing w:before="80" w:after="80"/>
              <w:cnfStyle w:val="000000100000" w:firstRow="0" w:lastRow="0" w:firstColumn="0" w:lastColumn="0" w:oddVBand="0" w:evenVBand="0" w:oddHBand="1" w:evenHBand="0" w:firstRowFirstColumn="0" w:firstRowLastColumn="0" w:lastRowFirstColumn="0" w:lastRowLastColumn="0"/>
              <w:rPr>
                <w:sz w:val="22"/>
              </w:rPr>
            </w:pPr>
            <w:r>
              <w:rPr>
                <w:rFonts w:eastAsia="Calibri"/>
                <w:sz w:val="22"/>
              </w:rPr>
              <w:t>Australian temporary residents currently residing in Australia (visa sponsorship may be provided to eligible onshore candidates)</w:t>
            </w:r>
          </w:p>
        </w:tc>
      </w:tr>
      <w:tr w:rsidR="007D7645" w14:paraId="25A6AFFA" w14:textId="77777777" w:rsidTr="007D7645">
        <w:trPr>
          <w:trHeight w:val="413"/>
        </w:trPr>
        <w:tc>
          <w:tcPr>
            <w:cnfStyle w:val="001000000000" w:firstRow="0" w:lastRow="0" w:firstColumn="1" w:lastColumn="0" w:oddVBand="0" w:evenVBand="0" w:oddHBand="0" w:evenHBand="0" w:firstRowFirstColumn="0" w:firstRowLastColumn="0" w:lastRowFirstColumn="0" w:lastRowLastColumn="0"/>
            <w:tcW w:w="2825" w:type="dxa"/>
            <w:tcBorders>
              <w:bottom w:val="nil"/>
            </w:tcBorders>
          </w:tcPr>
          <w:p w14:paraId="00A891FD" w14:textId="77777777" w:rsidR="007D7645" w:rsidRDefault="009E0F8B">
            <w:pPr>
              <w:pStyle w:val="TableText"/>
              <w:widowControl w:val="0"/>
              <w:spacing w:before="80" w:after="80"/>
              <w:rPr>
                <w:sz w:val="22"/>
              </w:rPr>
            </w:pPr>
            <w:r>
              <w:rPr>
                <w:rFonts w:eastAsia="Calibri"/>
                <w:sz w:val="22"/>
              </w:rPr>
              <w:t>Position reports to the</w:t>
            </w:r>
          </w:p>
        </w:tc>
        <w:tc>
          <w:tcPr>
            <w:tcW w:w="6955" w:type="dxa"/>
            <w:tcBorders>
              <w:bottom w:val="nil"/>
            </w:tcBorders>
          </w:tcPr>
          <w:p w14:paraId="5DF546B7" w14:textId="77777777" w:rsidR="007D7645" w:rsidRDefault="009E0F8B">
            <w:pPr>
              <w:pStyle w:val="TableBullet"/>
              <w:widowControl w:val="0"/>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rFonts w:eastAsia="Calibri"/>
                <w:sz w:val="22"/>
              </w:rPr>
              <w:t>Team Leader</w:t>
            </w:r>
          </w:p>
        </w:tc>
      </w:tr>
      <w:tr w:rsidR="007D7645" w14:paraId="6FAFEEB6" w14:textId="77777777" w:rsidTr="007D76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5" w:type="dxa"/>
            <w:tcBorders>
              <w:bottom w:val="nil"/>
            </w:tcBorders>
          </w:tcPr>
          <w:p w14:paraId="06B9D26E" w14:textId="77777777" w:rsidR="007D7645" w:rsidRDefault="009E0F8B">
            <w:pPr>
              <w:pStyle w:val="TableText"/>
              <w:widowControl w:val="0"/>
              <w:spacing w:before="80" w:after="80"/>
              <w:rPr>
                <w:sz w:val="22"/>
              </w:rPr>
            </w:pPr>
            <w:r>
              <w:rPr>
                <w:rFonts w:eastAsia="Calibri"/>
                <w:sz w:val="22"/>
              </w:rPr>
              <w:t>Client Focus – Internal</w:t>
            </w:r>
          </w:p>
        </w:tc>
        <w:tc>
          <w:tcPr>
            <w:tcW w:w="6955" w:type="dxa"/>
            <w:tcBorders>
              <w:bottom w:val="nil"/>
            </w:tcBorders>
          </w:tcPr>
          <w:p w14:paraId="21CA79D0" w14:textId="77777777" w:rsidR="007D7645" w:rsidRDefault="009E0F8B">
            <w:pPr>
              <w:pStyle w:val="TableBullet"/>
              <w:widowControl w:val="0"/>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rFonts w:eastAsia="Calibri"/>
                <w:sz w:val="22"/>
              </w:rPr>
              <w:t>50%</w:t>
            </w:r>
          </w:p>
        </w:tc>
      </w:tr>
      <w:tr w:rsidR="007D7645" w14:paraId="34A777B9" w14:textId="77777777" w:rsidTr="007D7645">
        <w:trPr>
          <w:trHeight w:val="413"/>
        </w:trPr>
        <w:tc>
          <w:tcPr>
            <w:cnfStyle w:val="001000000000" w:firstRow="0" w:lastRow="0" w:firstColumn="1" w:lastColumn="0" w:oddVBand="0" w:evenVBand="0" w:oddHBand="0" w:evenHBand="0" w:firstRowFirstColumn="0" w:firstRowLastColumn="0" w:lastRowFirstColumn="0" w:lastRowLastColumn="0"/>
            <w:tcW w:w="2825" w:type="dxa"/>
            <w:tcBorders>
              <w:bottom w:val="nil"/>
            </w:tcBorders>
          </w:tcPr>
          <w:p w14:paraId="4B65A744" w14:textId="77777777" w:rsidR="007D7645" w:rsidRDefault="009E0F8B">
            <w:pPr>
              <w:pStyle w:val="TableText"/>
              <w:widowControl w:val="0"/>
              <w:spacing w:before="80" w:after="80"/>
              <w:rPr>
                <w:sz w:val="22"/>
              </w:rPr>
            </w:pPr>
            <w:r>
              <w:rPr>
                <w:rFonts w:eastAsia="Calibri"/>
                <w:sz w:val="22"/>
              </w:rPr>
              <w:t>Client Focus – External</w:t>
            </w:r>
          </w:p>
        </w:tc>
        <w:tc>
          <w:tcPr>
            <w:tcW w:w="6955" w:type="dxa"/>
            <w:tcBorders>
              <w:bottom w:val="nil"/>
            </w:tcBorders>
          </w:tcPr>
          <w:p w14:paraId="15CEABF4" w14:textId="77777777" w:rsidR="007D7645" w:rsidRDefault="009E0F8B">
            <w:pPr>
              <w:pStyle w:val="TableBullet"/>
              <w:widowControl w:val="0"/>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rFonts w:eastAsia="Calibri"/>
                <w:sz w:val="22"/>
              </w:rPr>
              <w:t>50%</w:t>
            </w:r>
          </w:p>
        </w:tc>
      </w:tr>
      <w:tr w:rsidR="007D7645" w14:paraId="4795C2F2" w14:textId="77777777" w:rsidTr="007D76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5" w:type="dxa"/>
            <w:tcBorders>
              <w:bottom w:val="nil"/>
            </w:tcBorders>
          </w:tcPr>
          <w:p w14:paraId="17A8C402" w14:textId="77777777" w:rsidR="007D7645" w:rsidRDefault="009E0F8B">
            <w:pPr>
              <w:pStyle w:val="TableText"/>
              <w:widowControl w:val="0"/>
              <w:spacing w:before="80" w:after="80"/>
              <w:rPr>
                <w:sz w:val="22"/>
              </w:rPr>
            </w:pPr>
            <w:r>
              <w:rPr>
                <w:rFonts w:eastAsia="Calibri"/>
                <w:sz w:val="22"/>
              </w:rPr>
              <w:t>Number of Direct Reports</w:t>
            </w:r>
          </w:p>
        </w:tc>
        <w:tc>
          <w:tcPr>
            <w:tcW w:w="6955" w:type="dxa"/>
            <w:tcBorders>
              <w:bottom w:val="nil"/>
            </w:tcBorders>
          </w:tcPr>
          <w:p w14:paraId="4074455C" w14:textId="77777777" w:rsidR="007D7645" w:rsidRDefault="009E0F8B">
            <w:pPr>
              <w:pStyle w:val="TableBullet"/>
              <w:widowControl w:val="0"/>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rFonts w:eastAsia="Calibri"/>
                <w:sz w:val="22"/>
              </w:rPr>
              <w:t>0</w:t>
            </w:r>
          </w:p>
        </w:tc>
      </w:tr>
      <w:tr w:rsidR="007D7645" w14:paraId="6E9480A6" w14:textId="77777777" w:rsidTr="007D7645">
        <w:trPr>
          <w:trHeight w:val="413"/>
        </w:trPr>
        <w:tc>
          <w:tcPr>
            <w:cnfStyle w:val="001000000000" w:firstRow="0" w:lastRow="0" w:firstColumn="1" w:lastColumn="0" w:oddVBand="0" w:evenVBand="0" w:oddHBand="0" w:evenHBand="0" w:firstRowFirstColumn="0" w:firstRowLastColumn="0" w:lastRowFirstColumn="0" w:lastRowLastColumn="0"/>
            <w:tcW w:w="2825" w:type="dxa"/>
            <w:tcBorders>
              <w:bottom w:val="nil"/>
            </w:tcBorders>
          </w:tcPr>
          <w:p w14:paraId="5764A6AA" w14:textId="77777777" w:rsidR="007D7645" w:rsidRDefault="009E0F8B">
            <w:pPr>
              <w:pStyle w:val="TableText"/>
              <w:widowControl w:val="0"/>
              <w:spacing w:before="80" w:after="80"/>
              <w:rPr>
                <w:sz w:val="22"/>
              </w:rPr>
            </w:pPr>
            <w:r>
              <w:rPr>
                <w:rFonts w:eastAsia="Calibri"/>
                <w:sz w:val="22"/>
              </w:rPr>
              <w:t>Enquire about this job</w:t>
            </w:r>
          </w:p>
        </w:tc>
        <w:tc>
          <w:tcPr>
            <w:tcW w:w="6955" w:type="dxa"/>
            <w:tcBorders>
              <w:bottom w:val="nil"/>
            </w:tcBorders>
          </w:tcPr>
          <w:p w14:paraId="4B5A9F0D" w14:textId="77777777" w:rsidR="007D7645" w:rsidRDefault="009E0F8B">
            <w:pPr>
              <w:pStyle w:val="TableBullet"/>
              <w:widowControl w:val="0"/>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Pr>
                <w:rFonts w:eastAsia="Calibri"/>
                <w:sz w:val="22"/>
              </w:rPr>
              <w:t xml:space="preserve">Contact Russell Tsuchida or David Ahmedt via email at </w:t>
            </w:r>
            <w:hyperlink r:id="rId12">
              <w:r>
                <w:rPr>
                  <w:rStyle w:val="Hyperlink"/>
                  <w:rFonts w:eastAsia="Calibri"/>
                  <w:color w:val="000000"/>
                  <w:sz w:val="22"/>
                </w:rPr>
                <w:t>russell.tsuchida@data61.csiro.au</w:t>
              </w:r>
            </w:hyperlink>
            <w:r>
              <w:rPr>
                <w:rFonts w:eastAsia="Calibri"/>
                <w:sz w:val="22"/>
              </w:rPr>
              <w:t xml:space="preserve"> or </w:t>
            </w:r>
            <w:hyperlink r:id="rId13">
              <w:r>
                <w:rPr>
                  <w:rStyle w:val="Hyperlink"/>
                  <w:rFonts w:eastAsia="Calibri"/>
                  <w:color w:val="000000"/>
                  <w:sz w:val="22"/>
                </w:rPr>
                <w:t>david.ahmedtaristizabal@csiro.au</w:t>
              </w:r>
            </w:hyperlink>
          </w:p>
        </w:tc>
      </w:tr>
      <w:tr w:rsidR="007D7645" w14:paraId="3600EB24" w14:textId="77777777" w:rsidTr="007D76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5" w:type="dxa"/>
          </w:tcPr>
          <w:p w14:paraId="521852B8" w14:textId="77777777" w:rsidR="007D7645" w:rsidRDefault="009E0F8B">
            <w:pPr>
              <w:pStyle w:val="TableText"/>
              <w:widowControl w:val="0"/>
              <w:spacing w:before="80" w:after="80"/>
              <w:rPr>
                <w:sz w:val="22"/>
              </w:rPr>
            </w:pPr>
            <w:r>
              <w:rPr>
                <w:rFonts w:eastAsia="Calibri"/>
                <w:sz w:val="22"/>
              </w:rPr>
              <w:t>How to apply</w:t>
            </w:r>
          </w:p>
        </w:tc>
        <w:tc>
          <w:tcPr>
            <w:tcW w:w="6955" w:type="dxa"/>
          </w:tcPr>
          <w:p w14:paraId="0A2A44C6" w14:textId="77777777" w:rsidR="007D7645" w:rsidRDefault="009E0F8B">
            <w:pPr>
              <w:pStyle w:val="TableBullet"/>
              <w:widowControl w:val="0"/>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rFonts w:eastAsia="Calibri"/>
                <w:sz w:val="22"/>
              </w:rPr>
              <w:t xml:space="preserve">Apply online at  </w:t>
            </w:r>
            <w:hyperlink r:id="rId14">
              <w:r>
                <w:rPr>
                  <w:rStyle w:val="Hyperlink"/>
                  <w:rFonts w:eastAsia="Calibri"/>
                  <w:color w:val="000000"/>
                  <w:sz w:val="22"/>
                </w:rPr>
                <w:t>https://jobs.csiro.au/</w:t>
              </w:r>
            </w:hyperlink>
            <w:r>
              <w:rPr>
                <w:rFonts w:eastAsia="Calibri"/>
                <w:sz w:val="22"/>
              </w:rPr>
              <w:t xml:space="preserve"> </w:t>
            </w:r>
          </w:p>
          <w:p w14:paraId="129D10F0" w14:textId="77777777" w:rsidR="007D7645" w:rsidRDefault="009E0F8B">
            <w:pPr>
              <w:pStyle w:val="TableBullet"/>
              <w:widowControl w:val="0"/>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rFonts w:eastAsia="Calibri"/>
                <w:sz w:val="22"/>
              </w:rPr>
              <w:t xml:space="preserve">Internal applicants please apply via </w:t>
            </w:r>
            <w:r>
              <w:rPr>
                <w:rFonts w:eastAsia="Calibri"/>
                <w:b/>
                <w:sz w:val="22"/>
              </w:rPr>
              <w:t>Jobs Central</w:t>
            </w:r>
          </w:p>
          <w:p w14:paraId="2E9F72B9" w14:textId="77777777" w:rsidR="007D7645" w:rsidRDefault="009E0F8B">
            <w:pPr>
              <w:pStyle w:val="TableBullet"/>
              <w:widowControl w:val="0"/>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Pr>
                <w:rFonts w:eastAsia="Calibri"/>
                <w:sz w:val="22"/>
              </w:rPr>
              <w:t xml:space="preserve">If you experience difficulties when applying, please email </w:t>
            </w:r>
            <w:hyperlink r:id="rId15">
              <w:r>
                <w:rPr>
                  <w:rStyle w:val="Hyperlink"/>
                  <w:rFonts w:eastAsia="Calibri"/>
                  <w:color w:val="000000"/>
                  <w:sz w:val="22"/>
                </w:rPr>
                <w:t>careers.online@csiro.au</w:t>
              </w:r>
            </w:hyperlink>
            <w:r>
              <w:rPr>
                <w:rFonts w:eastAsia="Calibri"/>
                <w:sz w:val="22"/>
              </w:rPr>
              <w:t xml:space="preserve"> or call 1300 984 220.</w:t>
            </w:r>
          </w:p>
        </w:tc>
      </w:tr>
    </w:tbl>
    <w:p w14:paraId="5C4985F0" w14:textId="77777777" w:rsidR="007D7645" w:rsidRDefault="007D7645">
      <w:pPr>
        <w:spacing w:before="240" w:line="240" w:lineRule="auto"/>
        <w:ind w:left="720" w:hanging="720"/>
        <w:rPr>
          <w:rFonts w:cs="Calibri"/>
          <w:b/>
          <w:color w:val="auto"/>
          <w:sz w:val="26"/>
          <w:szCs w:val="26"/>
        </w:rPr>
      </w:pPr>
    </w:p>
    <w:p w14:paraId="0BA43B6E" w14:textId="77777777" w:rsidR="007D7645" w:rsidRDefault="009E0F8B">
      <w:pPr>
        <w:spacing w:before="240" w:line="240" w:lineRule="auto"/>
        <w:ind w:left="720" w:hanging="720"/>
        <w:rPr>
          <w:rFonts w:cs="Calibri"/>
          <w:b/>
          <w:color w:val="auto"/>
          <w:sz w:val="26"/>
          <w:szCs w:val="26"/>
        </w:rPr>
      </w:pPr>
      <w:r>
        <w:rPr>
          <w:rFonts w:cs="Calibri"/>
          <w:b/>
          <w:color w:val="auto"/>
          <w:sz w:val="26"/>
          <w:szCs w:val="26"/>
        </w:rPr>
        <w:t>Acknowledgement of Country</w:t>
      </w:r>
    </w:p>
    <w:p w14:paraId="3688AC60" w14:textId="77777777" w:rsidR="007D7645" w:rsidRDefault="009E0F8B">
      <w:pPr>
        <w:widowControl w:val="0"/>
        <w:spacing w:before="240" w:after="0" w:line="240" w:lineRule="auto"/>
        <w:outlineLvl w:val="2"/>
        <w:rPr>
          <w:rFonts w:cs="Calibri"/>
        </w:rPr>
      </w:pPr>
      <w:r>
        <w:rPr>
          <w:rFonts w:cs="Calibri"/>
          <w:color w:val="auto"/>
        </w:rPr>
        <w:t xml:space="preserve">CSIRO acknowledges the Traditional Owners of the land, </w:t>
      </w:r>
      <w:proofErr w:type="gramStart"/>
      <w:r>
        <w:rPr>
          <w:rFonts w:cs="Calibri"/>
          <w:color w:val="auto"/>
        </w:rPr>
        <w:t>sea</w:t>
      </w:r>
      <w:proofErr w:type="gramEnd"/>
      <w:r>
        <w:rPr>
          <w:rFonts w:cs="Calibri"/>
          <w:color w:val="auto"/>
        </w:rPr>
        <w:t xml:space="preserve"> and waters, of the areas that we live and work on across Australia. We acknowledge their continuing connection to their culture and pay our respects to their Elders past and present.  View our </w:t>
      </w:r>
      <w:hyperlink r:id="rId16">
        <w:r>
          <w:rPr>
            <w:rFonts w:cs="Calibri"/>
            <w:color w:val="1155CC"/>
            <w:u w:val="single"/>
          </w:rPr>
          <w:t>vision towards reconciliation</w:t>
        </w:r>
      </w:hyperlink>
      <w:r>
        <w:rPr>
          <w:rFonts w:cs="Calibri"/>
        </w:rPr>
        <w:t>.</w:t>
      </w:r>
    </w:p>
    <w:p w14:paraId="3449A84E" w14:textId="77777777" w:rsidR="007D7645" w:rsidRDefault="007D7645">
      <w:pPr>
        <w:widowControl w:val="0"/>
        <w:spacing w:before="240" w:after="0" w:line="240" w:lineRule="auto"/>
        <w:outlineLvl w:val="2"/>
        <w:rPr>
          <w:rFonts w:cs="Calibri"/>
        </w:rPr>
      </w:pPr>
    </w:p>
    <w:p w14:paraId="08CA927A" w14:textId="77777777" w:rsidR="007D7645" w:rsidRDefault="009E0F8B">
      <w:pPr>
        <w:pStyle w:val="Heading3"/>
        <w:spacing w:after="0"/>
      </w:pPr>
      <w:r>
        <w:lastRenderedPageBreak/>
        <w:t>Role Overview</w:t>
      </w:r>
    </w:p>
    <w:p w14:paraId="5E621980" w14:textId="77777777" w:rsidR="007D7645" w:rsidRDefault="009E0F8B">
      <w:bookmarkStart w:id="1" w:name="_Toc341085720"/>
      <w:r>
        <w:rPr>
          <w:b/>
        </w:rPr>
        <w:t xml:space="preserve">CSIRO Early Research Career (CERC) Fellowships </w:t>
      </w:r>
      <w:r>
        <w:t xml:space="preserve">provide opportunities to scientists and engineers who have completed their doctorate and have less than three years relevant research experience.  These Fellowships aim to develop the next generation of future leaders of the innovation system through: </w:t>
      </w:r>
    </w:p>
    <w:p w14:paraId="747932C4" w14:textId="77777777" w:rsidR="007D7645" w:rsidRDefault="009E0F8B">
      <w:pPr>
        <w:pStyle w:val="ListParagraph"/>
        <w:numPr>
          <w:ilvl w:val="0"/>
          <w:numId w:val="13"/>
        </w:numPr>
        <w:spacing w:line="240" w:lineRule="auto"/>
        <w:contextualSpacing w:val="0"/>
      </w:pPr>
      <w:r>
        <w:t xml:space="preserve">A differentiated career development program to deliver capability excellence and breadth across all facets of the national innovation </w:t>
      </w:r>
      <w:proofErr w:type="gramStart"/>
      <w:r>
        <w:t>system;</w:t>
      </w:r>
      <w:proofErr w:type="gramEnd"/>
      <w:r>
        <w:t xml:space="preserve"> </w:t>
      </w:r>
    </w:p>
    <w:p w14:paraId="689D7F4A" w14:textId="77777777" w:rsidR="007D7645" w:rsidRDefault="009E0F8B">
      <w:pPr>
        <w:pStyle w:val="ListParagraph"/>
        <w:numPr>
          <w:ilvl w:val="0"/>
          <w:numId w:val="13"/>
        </w:numPr>
        <w:spacing w:line="240" w:lineRule="auto"/>
        <w:contextualSpacing w:val="0"/>
      </w:pPr>
      <w:r>
        <w:t xml:space="preserve">Research training via strategic research and development projects with a clear focus that will deliver real impact through science and engineering </w:t>
      </w:r>
      <w:proofErr w:type="gramStart"/>
      <w:r>
        <w:t>excellence;</w:t>
      </w:r>
      <w:proofErr w:type="gramEnd"/>
    </w:p>
    <w:p w14:paraId="7D291DE9" w14:textId="77777777" w:rsidR="007D7645" w:rsidRDefault="009E0F8B">
      <w:pPr>
        <w:pStyle w:val="ListParagraph"/>
        <w:numPr>
          <w:ilvl w:val="0"/>
          <w:numId w:val="13"/>
        </w:numPr>
        <w:spacing w:line="240" w:lineRule="auto"/>
        <w:contextualSpacing w:val="0"/>
      </w:pPr>
      <w:r>
        <w:t xml:space="preserve">An innovative culture supporting the development and demonstration of original thinking and expertise leading to peer-recognition; and </w:t>
      </w:r>
    </w:p>
    <w:p w14:paraId="2D6D604B" w14:textId="77777777" w:rsidR="007D7645" w:rsidRDefault="009E0F8B">
      <w:pPr>
        <w:pStyle w:val="ListParagraph"/>
        <w:numPr>
          <w:ilvl w:val="0"/>
          <w:numId w:val="13"/>
        </w:numPr>
        <w:spacing w:line="240" w:lineRule="auto"/>
        <w:contextualSpacing w:val="0"/>
      </w:pPr>
      <w:r>
        <w:t>Opportunities to develop skills and experience in collaborative research teams to effectively work within national and global multi/transdisciplinary and multi-stakeholder environments.</w:t>
      </w:r>
    </w:p>
    <w:p w14:paraId="5813DF68" w14:textId="77777777" w:rsidR="007D7645" w:rsidRDefault="009E0F8B">
      <w:pPr>
        <w:spacing w:after="180"/>
        <w:jc w:val="both"/>
        <w:rPr>
          <w:i/>
        </w:rPr>
      </w:pPr>
      <w:r>
        <w:t xml:space="preserve">CERC Fellows </w:t>
      </w:r>
      <w:r>
        <w:rPr>
          <w:b/>
        </w:rPr>
        <w:t xml:space="preserve">are appointed for three years or part time equivalent. </w:t>
      </w:r>
    </w:p>
    <w:p w14:paraId="0D6E8189" w14:textId="77777777" w:rsidR="007D7645" w:rsidRPr="009E0F8B" w:rsidRDefault="009E0F8B">
      <w:pPr>
        <w:pStyle w:val="HeaderandFooter"/>
      </w:pPr>
      <w:r>
        <w:t xml:space="preserve">We are seeking to appoint a highly motivated postdoctoral fellow to conduct </w:t>
      </w:r>
      <w:r w:rsidRPr="009E0F8B">
        <w:t>cutting-edge research broadly on the theme of</w:t>
      </w:r>
      <w:r w:rsidRPr="009E0F8B">
        <w:rPr>
          <w:b/>
          <w:bCs/>
        </w:rPr>
        <w:t xml:space="preserve"> incorporating domain knowledge into machine learning models for computer vision</w:t>
      </w:r>
      <w:r w:rsidRPr="002D1D26">
        <w:rPr>
          <w:b/>
          <w:bCs/>
          <w:shd w:val="clear" w:color="auto" w:fill="FFFFFF" w:themeFill="background1"/>
        </w:rPr>
        <w:t>.</w:t>
      </w:r>
      <w:r w:rsidRPr="002D1D26">
        <w:rPr>
          <w:shd w:val="clear" w:color="auto" w:fill="FFFFFF" w:themeFill="background1"/>
        </w:rPr>
        <w:t xml:space="preserve"> </w:t>
      </w:r>
      <w:bookmarkStart w:id="2" w:name="_Hlk132615575"/>
      <w:r w:rsidRPr="002D1D26">
        <w:rPr>
          <w:shd w:val="clear" w:color="auto" w:fill="FFFFFF" w:themeFill="background1"/>
        </w:rPr>
        <w:t xml:space="preserve">The appointed fellow with collaborate closely with </w:t>
      </w:r>
      <w:r w:rsidRPr="002D1D26">
        <w:rPr>
          <w:rFonts w:cs="Calibri"/>
          <w:szCs w:val="24"/>
          <w:shd w:val="clear" w:color="auto" w:fill="FFFFFF" w:themeFill="background1"/>
        </w:rPr>
        <w:t>the University of Adelaide’s Centre for Augmented Reasoning, hosted by the Australian Institute for Machine Learning.</w:t>
      </w:r>
      <w:r w:rsidRPr="009E0F8B">
        <w:rPr>
          <w:rFonts w:cs="Calibri"/>
          <w:szCs w:val="24"/>
        </w:rPr>
        <w:t xml:space="preserve"> </w:t>
      </w:r>
      <w:bookmarkEnd w:id="2"/>
      <w:r w:rsidRPr="009E0F8B">
        <w:t>We offer three not necessarily disjoint views on incorporating domain knowledge into hybrid machine learning models:</w:t>
      </w:r>
    </w:p>
    <w:p w14:paraId="636C15B2" w14:textId="77777777" w:rsidR="007D7645" w:rsidRPr="009E0F8B" w:rsidRDefault="007D7645">
      <w:pPr>
        <w:spacing w:before="0" w:after="0"/>
        <w:jc w:val="both"/>
        <w:rPr>
          <w:rFonts w:cs="Calibri"/>
        </w:rPr>
      </w:pPr>
    </w:p>
    <w:p w14:paraId="44893EF5" w14:textId="77777777" w:rsidR="007D7645" w:rsidRPr="009E0F8B" w:rsidRDefault="009E0F8B">
      <w:pPr>
        <w:pStyle w:val="ListParagraph"/>
        <w:numPr>
          <w:ilvl w:val="0"/>
          <w:numId w:val="1"/>
        </w:numPr>
        <w:spacing w:before="0" w:after="0"/>
        <w:jc w:val="both"/>
        <w:rPr>
          <w:rFonts w:cs="Calibri"/>
        </w:rPr>
      </w:pPr>
      <w:r w:rsidRPr="009E0F8B">
        <w:rPr>
          <w:rFonts w:cs="Calibri"/>
          <w:b/>
          <w:bCs/>
        </w:rPr>
        <w:t>Physical models</w:t>
      </w:r>
      <w:r w:rsidRPr="009E0F8B">
        <w:rPr>
          <w:rFonts w:cs="Calibri"/>
        </w:rPr>
        <w:t xml:space="preserve">. For example, one might describe observed data using an underlying differential equation or inverse problem with dynamic and unknown parameters. The parameters might be represented using the output of a neural network. The weights of the neural network might be adjusted by implicitly differentiating through a predictive loss. Relevant keywords are </w:t>
      </w:r>
      <w:r w:rsidRPr="009E0F8B">
        <w:rPr>
          <w:rFonts w:cs="Calibri"/>
          <w:i/>
          <w:iCs/>
        </w:rPr>
        <w:t xml:space="preserve">physics informed neural network, implicit neural network, deep declarative network, neural </w:t>
      </w:r>
      <w:proofErr w:type="gramStart"/>
      <w:r w:rsidRPr="009E0F8B">
        <w:rPr>
          <w:rFonts w:cs="Calibri"/>
          <w:i/>
          <w:iCs/>
        </w:rPr>
        <w:t>ODE</w:t>
      </w:r>
      <w:proofErr w:type="gramEnd"/>
      <w:r w:rsidRPr="009E0F8B">
        <w:rPr>
          <w:rFonts w:cs="Calibri"/>
          <w:i/>
          <w:iCs/>
        </w:rPr>
        <w:t xml:space="preserve"> </w:t>
      </w:r>
      <w:r w:rsidRPr="009E0F8B">
        <w:rPr>
          <w:rFonts w:cs="Calibri"/>
        </w:rPr>
        <w:t xml:space="preserve">and </w:t>
      </w:r>
      <w:r w:rsidRPr="009E0F8B">
        <w:rPr>
          <w:rFonts w:cs="Calibri"/>
          <w:i/>
          <w:iCs/>
        </w:rPr>
        <w:t>deep equilibrium model</w:t>
      </w:r>
      <w:r w:rsidRPr="009E0F8B">
        <w:rPr>
          <w:rFonts w:cs="Calibri"/>
        </w:rPr>
        <w:t>.</w:t>
      </w:r>
    </w:p>
    <w:p w14:paraId="6041090E" w14:textId="77777777" w:rsidR="007D7645" w:rsidRPr="009E0F8B" w:rsidRDefault="009E0F8B">
      <w:pPr>
        <w:pStyle w:val="ListParagraph"/>
        <w:numPr>
          <w:ilvl w:val="0"/>
          <w:numId w:val="1"/>
        </w:numPr>
        <w:spacing w:before="0" w:after="0"/>
        <w:jc w:val="both"/>
        <w:rPr>
          <w:rFonts w:cs="Calibri"/>
        </w:rPr>
      </w:pPr>
      <w:r w:rsidRPr="009E0F8B">
        <w:rPr>
          <w:rFonts w:cs="Calibri"/>
          <w:b/>
          <w:bCs/>
        </w:rPr>
        <w:t xml:space="preserve">Graphical causal models. </w:t>
      </w:r>
      <w:r w:rsidRPr="009E0F8B">
        <w:rPr>
          <w:rFonts w:cs="Calibri"/>
        </w:rPr>
        <w:t xml:space="preserve">Machine learning predictors are often purely associative, mapping a predictor to a response variable without consideration for the causal structure which links them. In some causal structures, such as collider structures, the direction of causality can be used to improve predictive modelling, </w:t>
      </w:r>
      <w:proofErr w:type="gramStart"/>
      <w:r w:rsidRPr="009E0F8B">
        <w:rPr>
          <w:rFonts w:cs="Calibri"/>
        </w:rPr>
        <w:t>interpretability</w:t>
      </w:r>
      <w:proofErr w:type="gramEnd"/>
      <w:r w:rsidRPr="009E0F8B">
        <w:rPr>
          <w:rFonts w:cs="Calibri"/>
        </w:rPr>
        <w:t xml:space="preserve"> and fairness. Of particular interest is the nonparametric (kernel, or perhaps neural network) setting, considering tasks such as classification or image segmentation. Relevant keywords are </w:t>
      </w:r>
      <w:r w:rsidRPr="009E0F8B">
        <w:rPr>
          <w:rFonts w:cs="Calibri"/>
          <w:i/>
          <w:iCs/>
        </w:rPr>
        <w:t>causality</w:t>
      </w:r>
      <w:r w:rsidRPr="009E0F8B">
        <w:rPr>
          <w:rFonts w:cs="Calibri"/>
        </w:rPr>
        <w:t xml:space="preserve"> and </w:t>
      </w:r>
      <w:r w:rsidRPr="009E0F8B">
        <w:rPr>
          <w:rFonts w:cs="Calibri"/>
          <w:i/>
          <w:iCs/>
        </w:rPr>
        <w:t>collider regression.</w:t>
      </w:r>
    </w:p>
    <w:p w14:paraId="3A0545F0" w14:textId="77777777" w:rsidR="007D7645" w:rsidRPr="009E0F8B" w:rsidRDefault="009E0F8B">
      <w:pPr>
        <w:pStyle w:val="ListParagraph"/>
        <w:numPr>
          <w:ilvl w:val="0"/>
          <w:numId w:val="1"/>
        </w:numPr>
        <w:spacing w:before="0" w:after="0"/>
        <w:jc w:val="both"/>
        <w:rPr>
          <w:rFonts w:cs="Calibri"/>
        </w:rPr>
      </w:pPr>
      <w:r w:rsidRPr="009E0F8B">
        <w:rPr>
          <w:rFonts w:cs="Calibri"/>
          <w:b/>
          <w:bCs/>
        </w:rPr>
        <w:t>Data across modalities.</w:t>
      </w:r>
      <w:r w:rsidRPr="009E0F8B">
        <w:rPr>
          <w:rFonts w:cs="Calibri"/>
        </w:rPr>
        <w:t xml:space="preserve"> Sometimes rich domain information is itself another data. For example, medical images might be accompanied by technical textual descriptions. Relevant keywords are </w:t>
      </w:r>
      <w:r w:rsidRPr="009E0F8B">
        <w:rPr>
          <w:rFonts w:cs="Calibri"/>
          <w:i/>
          <w:iCs/>
        </w:rPr>
        <w:t xml:space="preserve">multimodal learning </w:t>
      </w:r>
      <w:r w:rsidRPr="009E0F8B">
        <w:rPr>
          <w:rFonts w:cs="Calibri"/>
        </w:rPr>
        <w:t>and</w:t>
      </w:r>
      <w:r w:rsidRPr="009E0F8B">
        <w:rPr>
          <w:rFonts w:cs="Calibri"/>
          <w:i/>
          <w:iCs/>
        </w:rPr>
        <w:t xml:space="preserve"> domain alignment.</w:t>
      </w:r>
    </w:p>
    <w:p w14:paraId="7758D895" w14:textId="77777777" w:rsidR="007D7645" w:rsidRPr="009E0F8B" w:rsidRDefault="007D7645">
      <w:pPr>
        <w:spacing w:before="0" w:after="0"/>
        <w:jc w:val="both"/>
        <w:rPr>
          <w:rFonts w:cs="Calibri"/>
        </w:rPr>
      </w:pPr>
    </w:p>
    <w:p w14:paraId="2679C883" w14:textId="77777777" w:rsidR="007D7645" w:rsidRPr="009E0F8B" w:rsidRDefault="009E0F8B">
      <w:pPr>
        <w:spacing w:before="0" w:after="0"/>
        <w:jc w:val="both"/>
        <w:rPr>
          <w:rFonts w:cs="Calibri"/>
        </w:rPr>
      </w:pPr>
      <w:r w:rsidRPr="009E0F8B">
        <w:rPr>
          <w:rFonts w:cs="Calibri"/>
        </w:rPr>
        <w:t>We expect that strong candidates will have insights that fit into one or more of the above views.</w:t>
      </w:r>
    </w:p>
    <w:p w14:paraId="290E1126" w14:textId="77777777" w:rsidR="007D7645" w:rsidRPr="009E0F8B" w:rsidRDefault="007D7645">
      <w:pPr>
        <w:spacing w:before="0" w:after="0"/>
        <w:jc w:val="both"/>
        <w:rPr>
          <w:rFonts w:cs="Calibri"/>
        </w:rPr>
      </w:pPr>
    </w:p>
    <w:p w14:paraId="1BB4A431" w14:textId="77777777" w:rsidR="007D7645" w:rsidRPr="009E0F8B" w:rsidRDefault="009E0F8B">
      <w:pPr>
        <w:spacing w:before="0" w:after="0"/>
        <w:jc w:val="both"/>
        <w:rPr>
          <w:rFonts w:cs="Calibri"/>
        </w:rPr>
      </w:pPr>
      <w:r w:rsidRPr="009E0F8B">
        <w:rPr>
          <w:rFonts w:cs="Calibri"/>
        </w:rPr>
        <w:t xml:space="preserve">We expect that the fellow will be able to translate their core research into an applied setting of interest to CSIRO in their final year. Areas of interest might include astronomy, agriculture and food, </w:t>
      </w:r>
      <w:proofErr w:type="gramStart"/>
      <w:r w:rsidRPr="009E0F8B">
        <w:rPr>
          <w:rFonts w:cs="Calibri"/>
        </w:rPr>
        <w:t>robotics</w:t>
      </w:r>
      <w:proofErr w:type="gramEnd"/>
      <w:r w:rsidRPr="009E0F8B">
        <w:rPr>
          <w:rFonts w:cs="Calibri"/>
        </w:rPr>
        <w:t xml:space="preserve"> and manufacturing.</w:t>
      </w:r>
    </w:p>
    <w:p w14:paraId="7C0BA6EA" w14:textId="77777777" w:rsidR="007D7645" w:rsidRPr="009E0F8B" w:rsidRDefault="007D7645">
      <w:pPr>
        <w:spacing w:before="0" w:after="0"/>
        <w:jc w:val="both"/>
        <w:rPr>
          <w:rFonts w:cs="Calibri"/>
          <w:szCs w:val="24"/>
        </w:rPr>
      </w:pPr>
    </w:p>
    <w:p w14:paraId="660F6B46" w14:textId="77777777" w:rsidR="007D7645" w:rsidRDefault="009E0F8B">
      <w:pPr>
        <w:spacing w:before="0" w:after="0"/>
        <w:jc w:val="both"/>
        <w:rPr>
          <w:rFonts w:cs="Calibri"/>
          <w:szCs w:val="24"/>
        </w:rPr>
      </w:pPr>
      <w:r w:rsidRPr="00B601D0">
        <w:rPr>
          <w:rFonts w:cs="Calibri"/>
          <w:szCs w:val="24"/>
        </w:rPr>
        <w:t xml:space="preserve">As part of this opportunity, the fellow will work closely </w:t>
      </w:r>
      <w:r w:rsidRPr="002D1D26">
        <w:rPr>
          <w:rFonts w:cs="Calibri"/>
          <w:szCs w:val="24"/>
        </w:rPr>
        <w:t xml:space="preserve">with </w:t>
      </w:r>
      <w:r w:rsidRPr="002D1D26">
        <w:rPr>
          <w:rFonts w:cs="Calibri"/>
          <w:szCs w:val="24"/>
          <w:shd w:val="clear" w:color="auto" w:fill="FFFFFF" w:themeFill="background1"/>
        </w:rPr>
        <w:t>collaborators from the University of Adelaide’s Centre for Augmented Reasoning, hosted by the Australian Institute for Machine Learning, and CSIRO’s</w:t>
      </w:r>
      <w:r w:rsidRPr="009E0F8B">
        <w:rPr>
          <w:rFonts w:cs="Calibri"/>
          <w:szCs w:val="24"/>
        </w:rPr>
        <w:t xml:space="preserve"> Data61. The successful candidate will join the high-performing Imaging and Computer vision Group at the CSIRO’s Data61, joining 600 other data science scientists building innovative solutions for Australia. The fellow will be supported by a large team comprising many post-graduate students and be involved in their supervision.</w:t>
      </w:r>
      <w:r>
        <w:rPr>
          <w:rFonts w:cs="Calibri"/>
          <w:szCs w:val="24"/>
        </w:rPr>
        <w:t xml:space="preserve"> </w:t>
      </w:r>
    </w:p>
    <w:p w14:paraId="78933777" w14:textId="77777777" w:rsidR="007D7645" w:rsidRDefault="009E0F8B">
      <w:pPr>
        <w:pStyle w:val="Heading3"/>
        <w:jc w:val="both"/>
      </w:pPr>
      <w:r>
        <w:t>Duties and Key Result Areas</w:t>
      </w:r>
    </w:p>
    <w:p w14:paraId="42C3C4AB" w14:textId="77777777" w:rsidR="007D7645" w:rsidRDefault="009E0F8B">
      <w:pPr>
        <w:spacing w:after="60" w:line="240" w:lineRule="auto"/>
        <w:jc w:val="both"/>
        <w:rPr>
          <w:szCs w:val="24"/>
        </w:rPr>
      </w:pPr>
      <w:r>
        <w:rPr>
          <w:szCs w:val="24"/>
        </w:rPr>
        <w:t>Under the direction of senior research scientists and engineers, this CERC Fellow will:</w:t>
      </w:r>
    </w:p>
    <w:p w14:paraId="6B5CB873" w14:textId="77777777" w:rsidR="007D7645" w:rsidRDefault="009E0F8B">
      <w:pPr>
        <w:pStyle w:val="ListParagraph"/>
        <w:numPr>
          <w:ilvl w:val="1"/>
          <w:numId w:val="14"/>
        </w:numPr>
        <w:spacing w:after="60" w:line="240" w:lineRule="auto"/>
        <w:ind w:left="360"/>
        <w:contextualSpacing w:val="0"/>
        <w:jc w:val="both"/>
        <w:rPr>
          <w:szCs w:val="24"/>
        </w:rPr>
      </w:pPr>
      <w:r>
        <w:rPr>
          <w:szCs w:val="24"/>
        </w:rPr>
        <w:lastRenderedPageBreak/>
        <w:t xml:space="preserve">Carry out innovative, impactful research of strategic importance to CSIRO that will, where possible, lead to novel and important scientific outcomes. </w:t>
      </w:r>
    </w:p>
    <w:p w14:paraId="5F1CF5EF" w14:textId="77777777" w:rsidR="007D7645" w:rsidRDefault="009E0F8B">
      <w:pPr>
        <w:pStyle w:val="ListParagraph"/>
        <w:numPr>
          <w:ilvl w:val="1"/>
          <w:numId w:val="14"/>
        </w:numPr>
        <w:spacing w:before="0" w:after="0" w:line="240" w:lineRule="auto"/>
        <w:ind w:left="360"/>
        <w:contextualSpacing w:val="0"/>
        <w:jc w:val="both"/>
        <w:rPr>
          <w:rFonts w:asciiTheme="minorHAnsi" w:hAnsiTheme="minorHAnsi" w:cstheme="minorHAnsi"/>
          <w:szCs w:val="24"/>
        </w:rPr>
      </w:pPr>
      <w:bookmarkStart w:id="3" w:name="_Hlk114059036"/>
      <w:r>
        <w:rPr>
          <w:rFonts w:cstheme="minorHAnsi"/>
          <w:szCs w:val="24"/>
        </w:rPr>
        <w:t>Recognise and exploit opportunities for innovation and the generation of new theoretical perspectives, and progress opportunities for the further development or creation of new lines of research to be applied in a range of domains such as environmental science and manufacturing.</w:t>
      </w:r>
      <w:bookmarkEnd w:id="3"/>
    </w:p>
    <w:p w14:paraId="7513A9DD" w14:textId="77777777" w:rsidR="007D7645" w:rsidRDefault="009E0F8B">
      <w:pPr>
        <w:pStyle w:val="ListParagraph"/>
        <w:numPr>
          <w:ilvl w:val="1"/>
          <w:numId w:val="14"/>
        </w:numPr>
        <w:spacing w:before="0" w:after="0" w:line="240" w:lineRule="auto"/>
        <w:ind w:left="360"/>
        <w:contextualSpacing w:val="0"/>
        <w:jc w:val="both"/>
        <w:rPr>
          <w:rFonts w:cs="Calibri"/>
          <w:szCs w:val="24"/>
        </w:rPr>
      </w:pPr>
      <w:r>
        <w:rPr>
          <w:rFonts w:cs="Calibri"/>
          <w:szCs w:val="24"/>
        </w:rPr>
        <w:t>Work collaboratively with colleagues within the team and across CSIRO in internal and external projects with associated deliveries.</w:t>
      </w:r>
    </w:p>
    <w:p w14:paraId="0E686D89" w14:textId="77777777" w:rsidR="007D7645" w:rsidRDefault="009E0F8B">
      <w:pPr>
        <w:pStyle w:val="ListParagraph"/>
        <w:numPr>
          <w:ilvl w:val="1"/>
          <w:numId w:val="14"/>
        </w:numPr>
        <w:spacing w:before="0" w:after="0" w:line="240" w:lineRule="auto"/>
        <w:ind w:left="360"/>
        <w:jc w:val="both"/>
        <w:rPr>
          <w:rFonts w:cs="Calibri"/>
          <w:color w:val="auto"/>
        </w:rPr>
      </w:pPr>
      <w:r>
        <w:rPr>
          <w:rFonts w:cs="Calibri"/>
        </w:rPr>
        <w:t xml:space="preserve">Independently undertake experimental and/or observational research activities, often requiring the supervision and/or training of others to ensure experiments are established in accordance with research design, or as </w:t>
      </w:r>
      <w:r>
        <w:rPr>
          <w:rFonts w:cs="Calibri"/>
          <w:color w:val="auto"/>
        </w:rPr>
        <w:t>required.</w:t>
      </w:r>
    </w:p>
    <w:p w14:paraId="573EEA20" w14:textId="77777777" w:rsidR="007D7645" w:rsidRDefault="009E0F8B">
      <w:pPr>
        <w:pStyle w:val="ListParagraph"/>
        <w:numPr>
          <w:ilvl w:val="0"/>
          <w:numId w:val="14"/>
        </w:numPr>
        <w:spacing w:before="0" w:after="0" w:line="240" w:lineRule="auto"/>
        <w:ind w:left="360"/>
        <w:jc w:val="both"/>
        <w:rPr>
          <w:rFonts w:cs="Calibri"/>
          <w:color w:val="auto"/>
        </w:rPr>
      </w:pPr>
      <w:r>
        <w:rPr>
          <w:rFonts w:cs="Calibri"/>
          <w:color w:val="auto"/>
        </w:rPr>
        <w:t>Produce high quality scientific papers suitable for publication in high quality journals and for presentation at top ranked international conferences in computer vision and machine learning venues.</w:t>
      </w:r>
    </w:p>
    <w:p w14:paraId="23A8A0CC" w14:textId="77777777" w:rsidR="007D7645" w:rsidRDefault="009E0F8B">
      <w:pPr>
        <w:pStyle w:val="ListParagraph"/>
        <w:numPr>
          <w:ilvl w:val="0"/>
          <w:numId w:val="14"/>
        </w:numPr>
        <w:spacing w:before="0" w:after="0" w:line="240" w:lineRule="auto"/>
        <w:ind w:left="360"/>
        <w:jc w:val="both"/>
        <w:rPr>
          <w:rFonts w:cs="Calibri"/>
          <w:color w:val="auto"/>
        </w:rPr>
      </w:pPr>
      <w:r>
        <w:rPr>
          <w:rFonts w:cs="Calibri"/>
          <w:color w:val="auto"/>
        </w:rPr>
        <w:t>Set research directions for students and research visitors. This includes collaboration between partners such as the University of Adelaide and fellows in other business units, who may not necessarily be working on the same project.</w:t>
      </w:r>
    </w:p>
    <w:p w14:paraId="172D7D6A" w14:textId="77777777" w:rsidR="007D7645" w:rsidRDefault="009E0F8B">
      <w:pPr>
        <w:pStyle w:val="ListParagraph"/>
        <w:numPr>
          <w:ilvl w:val="1"/>
          <w:numId w:val="14"/>
        </w:numPr>
        <w:spacing w:before="0" w:after="0" w:line="240" w:lineRule="auto"/>
        <w:ind w:left="360"/>
        <w:jc w:val="both"/>
      </w:pPr>
      <w:r>
        <w:t>Initiate and collaborate with the development of research proposals and apply non-academic impact methodology to research projects.</w:t>
      </w:r>
    </w:p>
    <w:p w14:paraId="4731140A" w14:textId="77777777" w:rsidR="007D7645" w:rsidRDefault="009E0F8B">
      <w:pPr>
        <w:pStyle w:val="ListParagraph"/>
        <w:numPr>
          <w:ilvl w:val="1"/>
          <w:numId w:val="14"/>
        </w:numPr>
        <w:spacing w:before="0" w:after="0" w:line="240" w:lineRule="auto"/>
        <w:ind w:left="360"/>
        <w:jc w:val="both"/>
      </w:pPr>
      <w:r>
        <w:t xml:space="preserve">Contribute to the effective functioning of the research team and help deliver CSIRO’s organisational objectives and plans. </w:t>
      </w:r>
    </w:p>
    <w:p w14:paraId="40DA96E1" w14:textId="77777777" w:rsidR="007D7645" w:rsidRDefault="009E0F8B">
      <w:pPr>
        <w:pStyle w:val="ListParagraph"/>
        <w:numPr>
          <w:ilvl w:val="1"/>
          <w:numId w:val="14"/>
        </w:numPr>
        <w:spacing w:before="0" w:after="0" w:line="240" w:lineRule="auto"/>
        <w:ind w:left="360"/>
        <w:contextualSpacing w:val="0"/>
        <w:jc w:val="both"/>
        <w:rPr>
          <w:rFonts w:asciiTheme="minorHAnsi" w:hAnsiTheme="minorHAnsi" w:cstheme="minorHAnsi"/>
          <w:szCs w:val="24"/>
        </w:rPr>
      </w:pPr>
      <w:r>
        <w:t xml:space="preserve">Communicate effectively and respectfully with all staff, </w:t>
      </w:r>
      <w:proofErr w:type="gramStart"/>
      <w:r>
        <w:t>clients</w:t>
      </w:r>
      <w:proofErr w:type="gramEnd"/>
      <w:r>
        <w:t xml:space="preserve"> and suppliers in the interests of good business practice, collaboration and enhancement of CSIRO’s reputation </w:t>
      </w:r>
    </w:p>
    <w:p w14:paraId="1CDB0803" w14:textId="77777777" w:rsidR="007D7645" w:rsidRDefault="009E0F8B">
      <w:pPr>
        <w:pStyle w:val="ListParagraph"/>
        <w:numPr>
          <w:ilvl w:val="1"/>
          <w:numId w:val="1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Zero Harm goals. </w:t>
      </w:r>
    </w:p>
    <w:p w14:paraId="19CF1F81" w14:textId="77777777" w:rsidR="007D7645" w:rsidRDefault="009E0F8B">
      <w:pPr>
        <w:pStyle w:val="ListParagraph"/>
        <w:numPr>
          <w:ilvl w:val="0"/>
          <w:numId w:val="12"/>
        </w:numPr>
        <w:spacing w:before="0" w:after="60" w:line="240" w:lineRule="auto"/>
        <w:ind w:left="360" w:hanging="364"/>
        <w:contextualSpacing w:val="0"/>
        <w:jc w:val="both"/>
        <w:rPr>
          <w:szCs w:val="24"/>
        </w:rPr>
      </w:pPr>
      <w:r>
        <w:rPr>
          <w:szCs w:val="24"/>
        </w:rPr>
        <w:t>Other duties as directed.</w:t>
      </w:r>
    </w:p>
    <w:p w14:paraId="39F8451F" w14:textId="77777777" w:rsidR="007D7645" w:rsidRDefault="007D7645">
      <w:pPr>
        <w:pStyle w:val="ListParagraph"/>
        <w:spacing w:after="60"/>
        <w:ind w:left="459"/>
        <w:jc w:val="both"/>
        <w:rPr>
          <w:szCs w:val="24"/>
        </w:rPr>
      </w:pPr>
    </w:p>
    <w:p w14:paraId="04808504" w14:textId="77777777" w:rsidR="007D7645" w:rsidRDefault="009E0F8B">
      <w:pPr>
        <w:pStyle w:val="ListParagraph"/>
        <w:spacing w:after="60"/>
        <w:ind w:left="102"/>
        <w:jc w:val="both"/>
        <w:rPr>
          <w:szCs w:val="24"/>
        </w:rPr>
      </w:pPr>
      <w:r>
        <w:rPr>
          <w:bCs/>
          <w:szCs w:val="24"/>
        </w:rPr>
        <w:t>The CERC Fellow learning, development and training program</w:t>
      </w:r>
      <w:r>
        <w:rPr>
          <w:i/>
          <w:szCs w:val="24"/>
        </w:rPr>
        <w:t xml:space="preserve"> </w:t>
      </w:r>
      <w:r>
        <w:rPr>
          <w:szCs w:val="24"/>
        </w:rPr>
        <w:t>is developed between the CERC Fellow and their CSIRO supervisor. The program will focus on enhancing the Fellow’s capabilities to the level expected of an independent researcher and will include on-the-job and course-based development encompassing:</w:t>
      </w:r>
    </w:p>
    <w:p w14:paraId="517B9A42" w14:textId="77777777" w:rsidR="007D7645" w:rsidRDefault="009E0F8B">
      <w:pPr>
        <w:pStyle w:val="ListParagraph"/>
        <w:numPr>
          <w:ilvl w:val="0"/>
          <w:numId w:val="23"/>
        </w:numPr>
        <w:spacing w:before="0" w:after="60" w:line="240" w:lineRule="auto"/>
        <w:ind w:left="851" w:hanging="284"/>
        <w:contextualSpacing w:val="0"/>
        <w:jc w:val="both"/>
        <w:rPr>
          <w:szCs w:val="24"/>
        </w:rPr>
      </w:pPr>
      <w:r>
        <w:rPr>
          <w:szCs w:val="24"/>
        </w:rPr>
        <w:t>Discipline-specific techniques and protocols</w:t>
      </w:r>
    </w:p>
    <w:p w14:paraId="0DD9AB79" w14:textId="77777777" w:rsidR="007D7645" w:rsidRDefault="009E0F8B">
      <w:pPr>
        <w:pStyle w:val="ListParagraph"/>
        <w:numPr>
          <w:ilvl w:val="0"/>
          <w:numId w:val="24"/>
        </w:numPr>
        <w:spacing w:before="0" w:after="60" w:line="240" w:lineRule="auto"/>
        <w:ind w:left="851" w:hanging="284"/>
        <w:contextualSpacing w:val="0"/>
        <w:jc w:val="both"/>
        <w:rPr>
          <w:szCs w:val="24"/>
        </w:rPr>
      </w:pPr>
      <w:r>
        <w:rPr>
          <w:szCs w:val="24"/>
        </w:rPr>
        <w:t>Professional growth</w:t>
      </w:r>
    </w:p>
    <w:p w14:paraId="7293FE19" w14:textId="77777777" w:rsidR="007D7645" w:rsidRDefault="009E0F8B">
      <w:pPr>
        <w:pStyle w:val="ListParagraph"/>
        <w:numPr>
          <w:ilvl w:val="0"/>
          <w:numId w:val="25"/>
        </w:numPr>
        <w:spacing w:before="0" w:after="60" w:line="240" w:lineRule="auto"/>
        <w:ind w:left="851" w:hanging="284"/>
        <w:contextualSpacing w:val="0"/>
        <w:jc w:val="both"/>
        <w:rPr>
          <w:szCs w:val="24"/>
        </w:rPr>
      </w:pPr>
      <w:r>
        <w:rPr>
          <w:szCs w:val="24"/>
        </w:rPr>
        <w:t xml:space="preserve">Project management  </w:t>
      </w:r>
    </w:p>
    <w:p w14:paraId="3287E750" w14:textId="77777777" w:rsidR="007D7645" w:rsidRDefault="009E0F8B">
      <w:pPr>
        <w:pStyle w:val="ListParagraph"/>
        <w:numPr>
          <w:ilvl w:val="0"/>
          <w:numId w:val="26"/>
        </w:numPr>
        <w:spacing w:before="0" w:after="60" w:line="240" w:lineRule="auto"/>
        <w:ind w:left="851" w:hanging="284"/>
        <w:contextualSpacing w:val="0"/>
        <w:jc w:val="both"/>
        <w:rPr>
          <w:szCs w:val="24"/>
        </w:rPr>
      </w:pPr>
      <w:r>
        <w:rPr>
          <w:szCs w:val="24"/>
        </w:rPr>
        <w:t>Communication and influencing skills</w:t>
      </w:r>
    </w:p>
    <w:p w14:paraId="22C1C700" w14:textId="77777777" w:rsidR="007D7645" w:rsidRDefault="009E0F8B">
      <w:pPr>
        <w:pStyle w:val="ListParagraph"/>
        <w:numPr>
          <w:ilvl w:val="0"/>
          <w:numId w:val="27"/>
        </w:numPr>
        <w:spacing w:before="0" w:after="180" w:line="240" w:lineRule="auto"/>
        <w:ind w:left="851" w:hanging="284"/>
        <w:contextualSpacing w:val="0"/>
        <w:jc w:val="both"/>
        <w:rPr>
          <w:szCs w:val="24"/>
        </w:rPr>
      </w:pPr>
      <w:r>
        <w:rPr>
          <w:szCs w:val="24"/>
        </w:rPr>
        <w:t>Working and collaborating with others</w:t>
      </w:r>
    </w:p>
    <w:p w14:paraId="7EFC03CB" w14:textId="77777777" w:rsidR="007D7645" w:rsidRDefault="009E0F8B">
      <w:pPr>
        <w:pStyle w:val="Heading2"/>
        <w:rPr>
          <w:b/>
          <w:iCs w:val="0"/>
          <w:color w:val="auto"/>
          <w:sz w:val="26"/>
          <w:szCs w:val="26"/>
        </w:rPr>
      </w:pPr>
      <w:r>
        <w:rPr>
          <w:b/>
          <w:iCs w:val="0"/>
          <w:color w:val="auto"/>
          <w:sz w:val="26"/>
          <w:szCs w:val="26"/>
        </w:rPr>
        <w:t>Selection Criteria</w:t>
      </w:r>
    </w:p>
    <w:p w14:paraId="252A76D0" w14:textId="77777777" w:rsidR="007D7645" w:rsidRDefault="009E0F8B">
      <w:pPr>
        <w:pStyle w:val="Heading4"/>
        <w:rPr>
          <w:color w:val="auto"/>
        </w:rPr>
      </w:pPr>
      <w:r>
        <w:rPr>
          <w:color w:val="auto"/>
        </w:rPr>
        <w:t>Essential</w:t>
      </w:r>
    </w:p>
    <w:p w14:paraId="691CCAF9" w14:textId="77777777" w:rsidR="007D7645" w:rsidRDefault="009E0F8B">
      <w:pPr>
        <w:rPr>
          <w:i/>
          <w:iCs/>
          <w:szCs w:val="24"/>
        </w:rPr>
      </w:pPr>
      <w:r>
        <w:rPr>
          <w:i/>
          <w:iCs/>
          <w:szCs w:val="24"/>
        </w:rPr>
        <w:t>Under CSIRO policy only those who meet all essential criteria can be appointed.</w:t>
      </w:r>
    </w:p>
    <w:p w14:paraId="10A3A241" w14:textId="77777777" w:rsidR="007D7645" w:rsidRDefault="009E0F8B">
      <w:pPr>
        <w:numPr>
          <w:ilvl w:val="0"/>
          <w:numId w:val="9"/>
        </w:numPr>
        <w:spacing w:before="0" w:after="60" w:line="240" w:lineRule="auto"/>
        <w:rPr>
          <w:rFonts w:cs="Calibri"/>
          <w:szCs w:val="24"/>
        </w:rPr>
      </w:pPr>
      <w:bookmarkStart w:id="4" w:name="_Hlk33628818"/>
      <w:r>
        <w:rPr>
          <w:rFonts w:cs="Calibri"/>
          <w:szCs w:val="24"/>
        </w:rPr>
        <w:t xml:space="preserve">A doctorate (or will shortly satisfy the requirements of a PhD) in a relevant discipline area, such as </w:t>
      </w:r>
      <w:r>
        <w:t>Machine Learning, Computer Vision, Computer Science, Statistics or Mathematics.</w:t>
      </w:r>
      <w:bookmarkEnd w:id="4"/>
    </w:p>
    <w:p w14:paraId="70944B63" w14:textId="77777777" w:rsidR="007D7645" w:rsidRDefault="009E0F8B">
      <w:pPr>
        <w:spacing w:before="0" w:after="60" w:line="240" w:lineRule="auto"/>
        <w:ind w:left="360"/>
        <w:rPr>
          <w:rFonts w:cs="Calibri"/>
          <w:szCs w:val="24"/>
        </w:rPr>
      </w:pPr>
      <w:r>
        <w:rPr>
          <w:rFonts w:cs="Calibri"/>
          <w:szCs w:val="24"/>
        </w:rPr>
        <w:t xml:space="preserve">Please note: To be eligible for this role you must have </w:t>
      </w:r>
      <w:r>
        <w:rPr>
          <w:rFonts w:cs="Calibri"/>
          <w:b/>
          <w:szCs w:val="24"/>
        </w:rPr>
        <w:t>no more than 3 years</w:t>
      </w:r>
      <w:r>
        <w:rPr>
          <w:rFonts w:cs="Calibri"/>
          <w:szCs w:val="24"/>
        </w:rPr>
        <w:t xml:space="preserve"> (or part time equivalent) of postdoctoral research experience.</w:t>
      </w:r>
    </w:p>
    <w:p w14:paraId="041D0284" w14:textId="77777777" w:rsidR="007D7645" w:rsidRDefault="009E0F8B">
      <w:pPr>
        <w:numPr>
          <w:ilvl w:val="0"/>
          <w:numId w:val="9"/>
        </w:numPr>
        <w:spacing w:before="0" w:after="60" w:line="240" w:lineRule="auto"/>
        <w:rPr>
          <w:rFonts w:cs="Arial"/>
          <w:iCs/>
          <w:szCs w:val="24"/>
        </w:rPr>
      </w:pPr>
      <w:r>
        <w:rPr>
          <w:rStyle w:val="Emphasis"/>
          <w:rFonts w:cs="Arial"/>
          <w:i w:val="0"/>
          <w:iCs/>
          <w:szCs w:val="24"/>
        </w:rPr>
        <w:t xml:space="preserve">A solid history of peer reviewed publication (e.g. </w:t>
      </w:r>
      <w:proofErr w:type="spellStart"/>
      <w:r>
        <w:rPr>
          <w:rStyle w:val="Emphasis"/>
          <w:rFonts w:cs="Arial"/>
          <w:i w:val="0"/>
          <w:iCs/>
          <w:szCs w:val="24"/>
        </w:rPr>
        <w:t>NeurIPS</w:t>
      </w:r>
      <w:proofErr w:type="spellEnd"/>
      <w:r>
        <w:rPr>
          <w:rStyle w:val="Emphasis"/>
          <w:rFonts w:cs="Arial"/>
          <w:i w:val="0"/>
          <w:iCs/>
          <w:szCs w:val="24"/>
        </w:rPr>
        <w:t xml:space="preserve">, ICLR, ICML, AAAI, CVPR, ICCV, AISTATS, JMLR, </w:t>
      </w:r>
      <w:proofErr w:type="gramStart"/>
      <w:r>
        <w:rPr>
          <w:rStyle w:val="Emphasis"/>
          <w:rFonts w:cs="Arial"/>
          <w:i w:val="0"/>
          <w:iCs/>
          <w:szCs w:val="24"/>
        </w:rPr>
        <w:t>… )</w:t>
      </w:r>
      <w:proofErr w:type="gramEnd"/>
      <w:r>
        <w:rPr>
          <w:rStyle w:val="Emphasis"/>
          <w:rFonts w:cs="Arial"/>
          <w:i w:val="0"/>
          <w:iCs/>
          <w:szCs w:val="24"/>
        </w:rPr>
        <w:t>.</w:t>
      </w:r>
    </w:p>
    <w:p w14:paraId="67F624A5" w14:textId="77777777" w:rsidR="007D7645" w:rsidRDefault="009E0F8B">
      <w:pPr>
        <w:numPr>
          <w:ilvl w:val="0"/>
          <w:numId w:val="9"/>
        </w:numPr>
        <w:spacing w:before="0" w:after="60" w:line="240" w:lineRule="auto"/>
        <w:rPr>
          <w:szCs w:val="24"/>
        </w:rPr>
      </w:pPr>
      <w:r>
        <w:rPr>
          <w:rFonts w:cs="Calibri"/>
          <w:szCs w:val="24"/>
        </w:rPr>
        <w:t xml:space="preserve">Demonstrated experience in </w:t>
      </w:r>
      <w:r>
        <w:rPr>
          <w:szCs w:val="24"/>
        </w:rPr>
        <w:t>conducting research and development activities in one or more of the following: machine learning or deep learning, computer vision, optimisation, scientific computing, computer science, mathematics.</w:t>
      </w:r>
    </w:p>
    <w:p w14:paraId="68E8AB99" w14:textId="77777777" w:rsidR="007D7645" w:rsidRDefault="009E0F8B">
      <w:pPr>
        <w:numPr>
          <w:ilvl w:val="0"/>
          <w:numId w:val="9"/>
        </w:numPr>
        <w:spacing w:before="0" w:after="60" w:line="240" w:lineRule="auto"/>
        <w:rPr>
          <w:iCs/>
          <w:szCs w:val="24"/>
        </w:rPr>
      </w:pPr>
      <w:bookmarkStart w:id="5" w:name="_Hlk81836050"/>
      <w:bookmarkStart w:id="6" w:name="_Hlk33628843"/>
      <w:r>
        <w:rPr>
          <w:iCs/>
          <w:szCs w:val="24"/>
        </w:rPr>
        <w:t xml:space="preserve">Confident Python programming and experience with one or more ML platforms such as </w:t>
      </w:r>
      <w:proofErr w:type="spellStart"/>
      <w:r>
        <w:rPr>
          <w:iCs/>
          <w:szCs w:val="24"/>
        </w:rPr>
        <w:t>PyTorch</w:t>
      </w:r>
      <w:proofErr w:type="spellEnd"/>
      <w:r>
        <w:rPr>
          <w:iCs/>
          <w:szCs w:val="24"/>
        </w:rPr>
        <w:t xml:space="preserve">, </w:t>
      </w:r>
      <w:proofErr w:type="spellStart"/>
      <w:r>
        <w:rPr>
          <w:iCs/>
          <w:szCs w:val="24"/>
        </w:rPr>
        <w:t>Tensorflow</w:t>
      </w:r>
      <w:proofErr w:type="spellEnd"/>
      <w:r>
        <w:rPr>
          <w:iCs/>
          <w:szCs w:val="24"/>
        </w:rPr>
        <w:t>.</w:t>
      </w:r>
      <w:bookmarkEnd w:id="5"/>
      <w:bookmarkEnd w:id="6"/>
    </w:p>
    <w:p w14:paraId="410C0EBC" w14:textId="77777777" w:rsidR="007D7645" w:rsidRDefault="009E0F8B">
      <w:pPr>
        <w:numPr>
          <w:ilvl w:val="0"/>
          <w:numId w:val="9"/>
        </w:numPr>
        <w:spacing w:before="0" w:after="60" w:line="240" w:lineRule="auto"/>
        <w:rPr>
          <w:rStyle w:val="Emphasis"/>
          <w:rFonts w:cs="Arial"/>
          <w:i w:val="0"/>
          <w:iCs/>
          <w:szCs w:val="24"/>
        </w:rPr>
      </w:pPr>
      <w:r>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069E0955" w14:textId="77777777" w:rsidR="007D7645" w:rsidRDefault="009E0F8B">
      <w:pPr>
        <w:pStyle w:val="Heading2"/>
        <w:rPr>
          <w:rFonts w:asciiTheme="majorHAnsi" w:eastAsiaTheme="majorEastAsia" w:hAnsiTheme="majorHAnsi" w:cstheme="majorBidi"/>
          <w:b/>
          <w:color w:val="auto"/>
          <w:sz w:val="24"/>
          <w:szCs w:val="22"/>
        </w:rPr>
      </w:pPr>
      <w:r>
        <w:rPr>
          <w:rFonts w:eastAsiaTheme="majorEastAsia" w:cstheme="majorBidi"/>
          <w:b/>
          <w:color w:val="auto"/>
          <w:sz w:val="24"/>
          <w:szCs w:val="22"/>
        </w:rPr>
        <w:lastRenderedPageBreak/>
        <w:t>Desirable</w:t>
      </w:r>
      <w:bookmarkStart w:id="7" w:name="_Hlk33628891"/>
    </w:p>
    <w:p w14:paraId="77D8BCD8" w14:textId="77777777" w:rsidR="007D7645" w:rsidRDefault="009E0F8B">
      <w:pPr>
        <w:numPr>
          <w:ilvl w:val="0"/>
          <w:numId w:val="10"/>
        </w:numPr>
        <w:tabs>
          <w:tab w:val="center" w:pos="5103"/>
        </w:tabs>
        <w:spacing w:before="0" w:after="60" w:line="240" w:lineRule="auto"/>
        <w:rPr>
          <w:iCs/>
        </w:rPr>
      </w:pPr>
      <w:r>
        <w:rPr>
          <w:iCs/>
        </w:rPr>
        <w:t>Demonstrated experience in probabilistic or Bayesian methods, kernel methods, implicit neural networks or applied machine learning.</w:t>
      </w:r>
    </w:p>
    <w:p w14:paraId="50D1A8CC" w14:textId="77777777" w:rsidR="007D7645" w:rsidRDefault="009E0F8B">
      <w:pPr>
        <w:numPr>
          <w:ilvl w:val="0"/>
          <w:numId w:val="10"/>
        </w:numPr>
        <w:tabs>
          <w:tab w:val="center" w:pos="5103"/>
        </w:tabs>
        <w:spacing w:before="0" w:after="60" w:line="240" w:lineRule="auto"/>
        <w:rPr>
          <w:iCs/>
        </w:rPr>
      </w:pPr>
      <w:r>
        <w:rPr>
          <w:iCs/>
          <w:szCs w:val="24"/>
        </w:rPr>
        <w:t>Demonstrated GPU/Parallel Computing experience.</w:t>
      </w:r>
      <w:bookmarkEnd w:id="7"/>
    </w:p>
    <w:p w14:paraId="16457D8B" w14:textId="77777777" w:rsidR="007D7645" w:rsidRDefault="009E0F8B">
      <w:pPr>
        <w:numPr>
          <w:ilvl w:val="0"/>
          <w:numId w:val="10"/>
        </w:numPr>
        <w:tabs>
          <w:tab w:val="center" w:pos="5103"/>
        </w:tabs>
        <w:spacing w:before="0" w:after="60" w:line="240" w:lineRule="auto"/>
        <w:rPr>
          <w:rStyle w:val="Emphasis"/>
          <w:rFonts w:cs="Arial"/>
          <w:iCs/>
        </w:rPr>
      </w:pPr>
      <w:r>
        <w:rPr>
          <w:rStyle w:val="Strong"/>
          <w:b w:val="0"/>
        </w:rPr>
        <w:t>The ability to work effectively as part of a multi-disciplinary, potentially regionally dispersed research team, plus the motivation and discipline to carry out autonomous research.</w:t>
      </w:r>
    </w:p>
    <w:p w14:paraId="02EDF266" w14:textId="77777777" w:rsidR="007D7645" w:rsidRDefault="002D1D26">
      <w:pPr>
        <w:pStyle w:val="Heading2"/>
        <w:rPr>
          <w:b/>
          <w:iCs w:val="0"/>
          <w:color w:val="auto"/>
          <w:sz w:val="26"/>
          <w:szCs w:val="26"/>
        </w:rPr>
      </w:pPr>
      <w:sdt>
        <w:sdtPr>
          <w:alias w:val="Competencies"/>
          <w:id w:val="1758305959"/>
          <w:placeholder>
            <w:docPart w:val="D245919C590043E0AB2827DC54A19E18"/>
          </w:placeholder>
        </w:sdtPr>
        <w:sdtEndPr/>
        <w:sdtContent>
          <w:r w:rsidR="009E0F8B">
            <w:t>Required Competencies</w:t>
          </w:r>
        </w:sdtContent>
      </w:sdt>
    </w:p>
    <w:p w14:paraId="7D78EFAB" w14:textId="77777777" w:rsidR="007D7645" w:rsidRDefault="009E0F8B">
      <w:pPr>
        <w:pStyle w:val="ListParagraph"/>
        <w:numPr>
          <w:ilvl w:val="0"/>
          <w:numId w:val="11"/>
        </w:numPr>
        <w:rPr>
          <w:szCs w:val="24"/>
        </w:rPr>
      </w:pPr>
      <w:r>
        <w:rPr>
          <w:b/>
          <w:szCs w:val="24"/>
        </w:rPr>
        <w:t xml:space="preserve">Teamwork and Collaboration: </w:t>
      </w:r>
      <w:r>
        <w:rPr>
          <w:szCs w:val="24"/>
        </w:rPr>
        <w:t xml:space="preserve">Cooperates with others to achieve organisational objectives and may share team resources </w:t>
      </w:r>
      <w:proofErr w:type="gramStart"/>
      <w:r>
        <w:rPr>
          <w:szCs w:val="24"/>
        </w:rPr>
        <w:t>in order to</w:t>
      </w:r>
      <w:proofErr w:type="gramEnd"/>
      <w:r>
        <w:rPr>
          <w:szCs w:val="24"/>
        </w:rPr>
        <w:t xml:space="preserve"> do this. Collaborates with other teams as well as industry colleagues.</w:t>
      </w:r>
    </w:p>
    <w:p w14:paraId="238F714E" w14:textId="77777777" w:rsidR="007D7645" w:rsidRDefault="009E0F8B">
      <w:pPr>
        <w:pStyle w:val="ListParagraph"/>
        <w:numPr>
          <w:ilvl w:val="0"/>
          <w:numId w:val="11"/>
        </w:numPr>
        <w:spacing w:before="0" w:after="60" w:line="240" w:lineRule="auto"/>
        <w:contextualSpacing w:val="0"/>
        <w:rPr>
          <w:szCs w:val="24"/>
        </w:rPr>
      </w:pPr>
      <w:r>
        <w:rPr>
          <w:b/>
          <w:szCs w:val="24"/>
        </w:rPr>
        <w:t>Influence and Communication:</w:t>
      </w:r>
      <w:r>
        <w:rPr>
          <w:szCs w:val="24"/>
        </w:rPr>
        <w:t xml:space="preserve">  Uses knowledge of other party's priorities and adapts presentations or discussions to appeal to the interests and level of the audience. Anticipates and prepares for </w:t>
      </w:r>
      <w:proofErr w:type="gramStart"/>
      <w:r>
        <w:rPr>
          <w:szCs w:val="24"/>
        </w:rPr>
        <w:t>others</w:t>
      </w:r>
      <w:proofErr w:type="gramEnd"/>
      <w:r>
        <w:rPr>
          <w:szCs w:val="24"/>
        </w:rPr>
        <w:t xml:space="preserve"> reactions.</w:t>
      </w:r>
    </w:p>
    <w:p w14:paraId="50FA8365" w14:textId="77777777" w:rsidR="007D7645" w:rsidRDefault="009E0F8B">
      <w:pPr>
        <w:pStyle w:val="ListParagraph"/>
        <w:numPr>
          <w:ilvl w:val="0"/>
          <w:numId w:val="11"/>
        </w:numPr>
        <w:rPr>
          <w:szCs w:val="24"/>
        </w:rPr>
      </w:pPr>
      <w:r>
        <w:rPr>
          <w:b/>
          <w:szCs w:val="24"/>
        </w:rPr>
        <w:t>Resource Management/Leadership:</w:t>
      </w:r>
      <w:r>
        <w:rPr>
          <w:szCs w:val="24"/>
        </w:rPr>
        <w:t xml:space="preserve">  Allocates activities, directs tasks and manages resources to meet objectives. Provides coaching and on the job training, recognises and supports staff achievements and fosters open communication in the team.</w:t>
      </w:r>
    </w:p>
    <w:p w14:paraId="358F8D2A" w14:textId="77777777" w:rsidR="007D7645" w:rsidRDefault="009E0F8B">
      <w:pPr>
        <w:pStyle w:val="ListParagraph"/>
        <w:numPr>
          <w:ilvl w:val="0"/>
          <w:numId w:val="11"/>
        </w:numPr>
        <w:spacing w:before="0" w:after="60" w:line="240" w:lineRule="auto"/>
        <w:contextualSpacing w:val="0"/>
        <w:rPr>
          <w:szCs w:val="24"/>
        </w:rPr>
      </w:pPr>
      <w:r>
        <w:rPr>
          <w:b/>
          <w:szCs w:val="24"/>
        </w:rPr>
        <w:t>Judgement and Problem Solving:</w:t>
      </w:r>
      <w:r>
        <w:rPr>
          <w:szCs w:val="24"/>
        </w:rPr>
        <w:t xml:space="preserve">  Investigates underlying issues of complex and ill-defined problems and develops appropriate response by adapting/creating and testing alternative solutions.</w:t>
      </w:r>
    </w:p>
    <w:p w14:paraId="5F274512" w14:textId="77777777" w:rsidR="007D7645" w:rsidRDefault="009E0F8B">
      <w:pPr>
        <w:pStyle w:val="ListParagraph"/>
        <w:numPr>
          <w:ilvl w:val="0"/>
          <w:numId w:val="11"/>
        </w:numPr>
        <w:spacing w:line="240" w:lineRule="auto"/>
        <w:contextualSpacing w:val="0"/>
        <w:rPr>
          <w:b/>
          <w:bCs/>
          <w:i/>
          <w:iCs/>
          <w:szCs w:val="24"/>
        </w:rPr>
      </w:pPr>
      <w:r>
        <w:rPr>
          <w:b/>
          <w:szCs w:val="24"/>
        </w:rPr>
        <w:t xml:space="preserve">Independence: </w:t>
      </w:r>
      <w:r>
        <w:rPr>
          <w:szCs w:val="24"/>
        </w:rPr>
        <w:t>Recognise and makes immediate changes to improve performance (faster, better, lower cost, more efficiently, better quality, improved client satisfaction).</w:t>
      </w:r>
    </w:p>
    <w:p w14:paraId="0091A1F4" w14:textId="77777777" w:rsidR="007D7645" w:rsidRDefault="009E0F8B">
      <w:pPr>
        <w:pStyle w:val="ListParagraph"/>
        <w:numPr>
          <w:ilvl w:val="0"/>
          <w:numId w:val="11"/>
        </w:numPr>
        <w:rPr>
          <w:bCs/>
          <w:iCs/>
          <w:szCs w:val="24"/>
        </w:rPr>
      </w:pPr>
      <w:r>
        <w:rPr>
          <w:b/>
          <w:szCs w:val="24"/>
        </w:rPr>
        <w:t>Adaptability:</w:t>
      </w:r>
      <w:r>
        <w:rPr>
          <w:b/>
          <w:bCs/>
          <w:i/>
          <w:iCs/>
          <w:szCs w:val="24"/>
        </w:rPr>
        <w:t xml:space="preserve"> </w:t>
      </w:r>
      <w:r>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Pr>
          <w:bCs/>
          <w:iCs/>
          <w:szCs w:val="24"/>
        </w:rPr>
        <w:t>as a result of</w:t>
      </w:r>
      <w:proofErr w:type="gramEnd"/>
      <w:r>
        <w:rPr>
          <w:bCs/>
          <w:iCs/>
          <w:szCs w:val="24"/>
        </w:rPr>
        <w:t xml:space="preserve"> changes.</w:t>
      </w:r>
    </w:p>
    <w:p w14:paraId="6DFEBC05" w14:textId="77777777" w:rsidR="007D7645" w:rsidRDefault="009E0F8B">
      <w:pPr>
        <w:spacing w:before="200"/>
      </w:pPr>
      <w:r>
        <w:t xml:space="preserve">To be appointed as a CERC Fellow within CSIRO, candidates are required to have </w:t>
      </w:r>
      <w:r>
        <w:rPr>
          <w:b/>
          <w:bCs/>
        </w:rPr>
        <w:t>submitted</w:t>
      </w:r>
      <w:r>
        <w:t xml:space="preserve"> their doctoral thesis at the time of commencement, as a minimum requirement, if PhD conferment has not been obtained.  If a candidate has submitted, but their PhD has not yet been formally attained, the starting salary will be CSOF4-1 (AU$87,068).</w:t>
      </w:r>
      <w:r>
        <w:rPr>
          <w:iCs/>
        </w:rPr>
        <w:t xml:space="preserve"> </w:t>
      </w:r>
      <w:r>
        <w:t xml:space="preserve">Upon CSIRO receiving written confirmation that the PhD has been awarded (within a </w:t>
      </w:r>
      <w:proofErr w:type="gramStart"/>
      <w:r>
        <w:t>six month</w:t>
      </w:r>
      <w:proofErr w:type="gramEnd"/>
      <w:r>
        <w:t xml:space="preserve"> period from commencement date), the salary will be increased to the negotiated level and the difference will be back-paid to the Officer’s start date.</w:t>
      </w:r>
    </w:p>
    <w:p w14:paraId="607FF65D" w14:textId="77777777" w:rsidR="007D7645" w:rsidRDefault="009E0F8B">
      <w:pPr>
        <w:pStyle w:val="Boxedheading"/>
      </w:pPr>
      <w:r>
        <w:t>Special Requirements</w:t>
      </w:r>
    </w:p>
    <w:p w14:paraId="281B3E67" w14:textId="77777777" w:rsidR="007D7645" w:rsidRDefault="009E0F8B">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3835CF7C" w14:textId="77777777" w:rsidR="007D7645" w:rsidRDefault="007D7645">
      <w:pPr>
        <w:pStyle w:val="Boxedlistbullet"/>
        <w:numPr>
          <w:ilvl w:val="0"/>
          <w:numId w:val="0"/>
        </w:numPr>
        <w:ind w:left="227"/>
      </w:pPr>
    </w:p>
    <w:p w14:paraId="03658844" w14:textId="77777777" w:rsidR="007D7645" w:rsidRDefault="009E0F8B">
      <w:pPr>
        <w:pStyle w:val="Boxedlistbullet"/>
      </w:pPr>
      <w: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9293F5D" w14:textId="77777777" w:rsidR="007D7645" w:rsidRDefault="009E0F8B">
      <w:pPr>
        <w:pStyle w:val="Boxedlistbullet"/>
      </w:pPr>
      <w:r>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t>i.e.</w:t>
      </w:r>
      <w:proofErr w:type="gramEnd"/>
      <w:r>
        <w:t xml:space="preserve"> IELTS test- https://ielts.com.au/)</w:t>
      </w:r>
    </w:p>
    <w:p w14:paraId="6E70C87F" w14:textId="77777777" w:rsidR="007D7645" w:rsidRDefault="009E0F8B">
      <w:pPr>
        <w:spacing w:afterAutospacing="1"/>
        <w:outlineLvl w:val="2"/>
        <w:rPr>
          <w:rFonts w:cs="Arial"/>
          <w:b/>
          <w:bCs/>
          <w:color w:val="auto"/>
          <w:sz w:val="26"/>
          <w:szCs w:val="26"/>
        </w:rPr>
      </w:pPr>
      <w:r>
        <w:rPr>
          <w:rFonts w:cs="Arial"/>
          <w:b/>
          <w:bCs/>
          <w:color w:val="auto"/>
          <w:sz w:val="26"/>
          <w:szCs w:val="26"/>
        </w:rPr>
        <w:t xml:space="preserve">Our value </w:t>
      </w:r>
      <w:proofErr w:type="gramStart"/>
      <w:r>
        <w:rPr>
          <w:rFonts w:cs="Arial"/>
          <w:b/>
          <w:bCs/>
          <w:color w:val="auto"/>
          <w:sz w:val="26"/>
          <w:szCs w:val="26"/>
        </w:rPr>
        <w:t>proposition</w:t>
      </w:r>
      <w:proofErr w:type="gramEnd"/>
    </w:p>
    <w:p w14:paraId="77C897AF" w14:textId="77777777" w:rsidR="007D7645" w:rsidRDefault="009E0F8B">
      <w:pPr>
        <w:spacing w:afterAutospacing="1"/>
        <w:outlineLvl w:val="2"/>
        <w:rPr>
          <w:rFonts w:cs="Arial"/>
          <w:b/>
          <w:bCs/>
          <w:color w:val="auto"/>
          <w:sz w:val="26"/>
          <w:szCs w:val="26"/>
        </w:rPr>
      </w:pPr>
      <w:r>
        <w:rPr>
          <w:rFonts w:cstheme="minorHAnsi"/>
          <w:lang w:val="en-US"/>
        </w:rPr>
        <w:t xml:space="preserve">We want CERC Fellows to join our world class science, </w:t>
      </w:r>
      <w:proofErr w:type="gramStart"/>
      <w:r>
        <w:rPr>
          <w:rFonts w:cstheme="minorHAnsi"/>
          <w:lang w:val="en-US"/>
        </w:rPr>
        <w:t>engineering</w:t>
      </w:r>
      <w:proofErr w:type="gramEnd"/>
      <w:r>
        <w:rPr>
          <w:rFonts w:cstheme="minorHAnsi"/>
          <w:lang w:val="en-US"/>
        </w:rPr>
        <w:t xml:space="preserve"> and digital teams to solve big, complex problems that make a real difference to the future of Australia and the world.</w:t>
      </w:r>
    </w:p>
    <w:p w14:paraId="657015F9" w14:textId="77777777" w:rsidR="007D7645" w:rsidRDefault="009E0F8B">
      <w:pPr>
        <w:spacing w:afterAutospacing="1"/>
        <w:rPr>
          <w:rFonts w:asciiTheme="minorHAnsi" w:hAnsiTheme="minorHAnsi" w:cstheme="minorHAnsi"/>
          <w:lang w:val="en-US"/>
        </w:rPr>
      </w:pPr>
      <w:r>
        <w:rPr>
          <w:rFonts w:cstheme="minorHAnsi"/>
          <w:lang w:val="en-US"/>
        </w:rPr>
        <w:lastRenderedPageBreak/>
        <w:t xml:space="preserve">You'll get to work with some of the most talented minds in their fields, not just in Australia, but in the world. At CSIRO, we spark off each other, learn from each other, trust </w:t>
      </w:r>
      <w:proofErr w:type="gramStart"/>
      <w:r>
        <w:rPr>
          <w:rFonts w:cstheme="minorHAnsi"/>
          <w:lang w:val="en-US"/>
        </w:rPr>
        <w:t>each other</w:t>
      </w:r>
      <w:proofErr w:type="gramEnd"/>
      <w:r>
        <w:rPr>
          <w:rFonts w:cstheme="minorHAnsi"/>
          <w:lang w:val="en-US"/>
        </w:rPr>
        <w:t xml:space="preserve"> and collaborate closely to achieve more than we could individually.</w:t>
      </w:r>
    </w:p>
    <w:p w14:paraId="1807E5F9" w14:textId="77777777" w:rsidR="007D7645" w:rsidRDefault="009E0F8B">
      <w:pPr>
        <w:rPr>
          <w:bCs/>
          <w:sz w:val="28"/>
          <w:szCs w:val="24"/>
        </w:rPr>
      </w:pPr>
      <w:r>
        <w:rPr>
          <w:rFonts w:cstheme="minorHAnsi"/>
          <w:lang w:val="en-US"/>
        </w:rPr>
        <w:t xml:space="preserve">Find out more about our CSIRO Early Research Career (CERC) Fellow Experience Employee Value Proposition (EVP) </w:t>
      </w:r>
      <w:hyperlink r:id="rId17" w:tgtFrame="CERC Postdoctoral Fellowship">
        <w:r>
          <w:rPr>
            <w:rStyle w:val="Hyperlink"/>
            <w:rFonts w:cstheme="minorHAnsi"/>
            <w:lang w:val="en-US"/>
          </w:rPr>
          <w:t>here</w:t>
        </w:r>
      </w:hyperlink>
      <w:r>
        <w:rPr>
          <w:rFonts w:cstheme="minorHAnsi"/>
          <w:lang w:val="en-US"/>
        </w:rPr>
        <w:t>.</w:t>
      </w:r>
      <w:bookmarkEnd w:id="1"/>
    </w:p>
    <w:p w14:paraId="020E463F" w14:textId="77777777" w:rsidR="007D7645" w:rsidRDefault="009E0F8B">
      <w:pPr>
        <w:pStyle w:val="Heading2"/>
        <w:rPr>
          <w:b/>
          <w:iCs w:val="0"/>
          <w:color w:val="auto"/>
          <w:sz w:val="26"/>
          <w:szCs w:val="26"/>
        </w:rPr>
      </w:pPr>
      <w:r>
        <w:rPr>
          <w:b/>
          <w:iCs w:val="0"/>
          <w:color w:val="auto"/>
          <w:sz w:val="26"/>
          <w:szCs w:val="26"/>
        </w:rPr>
        <w:t>About CSIRO</w:t>
      </w:r>
    </w:p>
    <w:p w14:paraId="78A9889E" w14:textId="77777777" w:rsidR="007D7645" w:rsidRDefault="009E0F8B">
      <w:pPr>
        <w:spacing w:after="240"/>
        <w:rPr>
          <w:bCs/>
          <w:szCs w:val="24"/>
          <w:u w:val="single"/>
        </w:rPr>
      </w:pPr>
      <w:r>
        <w:rPr>
          <w:bCs/>
          <w:szCs w:val="24"/>
        </w:rPr>
        <w:t xml:space="preserve">We solve the greatest challenges through innovative science and technology. Visit </w:t>
      </w:r>
      <w:hyperlink r:id="rId18" w:tgtFrame="CSIRO Website">
        <w:r>
          <w:rPr>
            <w:bCs/>
            <w:color w:val="757579" w:themeColor="accent3"/>
            <w:szCs w:val="24"/>
            <w:u w:val="single"/>
          </w:rPr>
          <w:t>CSIRO Online</w:t>
        </w:r>
      </w:hyperlink>
      <w:r>
        <w:rPr>
          <w:bCs/>
          <w:szCs w:val="24"/>
        </w:rPr>
        <w:t xml:space="preserve">, the </w:t>
      </w:r>
      <w:hyperlink r:id="rId19">
        <w:r>
          <w:rPr>
            <w:rStyle w:val="Hyperlink"/>
            <w:bCs/>
            <w:szCs w:val="24"/>
          </w:rPr>
          <w:t>Quantum Technologies Future Science Platform</w:t>
        </w:r>
      </w:hyperlink>
      <w:r>
        <w:rPr>
          <w:bCs/>
          <w:szCs w:val="24"/>
        </w:rPr>
        <w:t xml:space="preserve"> and </w:t>
      </w:r>
      <w:hyperlink r:id="rId20">
        <w:r>
          <w:rPr>
            <w:rStyle w:val="Hyperlink"/>
            <w:bCs/>
            <w:szCs w:val="24"/>
          </w:rPr>
          <w:t>Data61</w:t>
        </w:r>
      </w:hyperlink>
      <w:r>
        <w:rPr>
          <w:bCs/>
          <w:szCs w:val="24"/>
        </w:rPr>
        <w:t xml:space="preserve"> for more information.</w:t>
      </w:r>
    </w:p>
    <w:p w14:paraId="1AEB1C46" w14:textId="77777777" w:rsidR="007D7645" w:rsidRDefault="009E0F8B">
      <w:pPr>
        <w:spacing w:before="0" w:after="0" w:line="240" w:lineRule="auto"/>
        <w:textAlignment w:val="baseline"/>
        <w:rPr>
          <w:rFonts w:cs="Calibri"/>
          <w:szCs w:val="24"/>
        </w:rPr>
      </w:pPr>
      <w:r>
        <w:rPr>
          <w:rFonts w:cs="Calibri"/>
          <w:szCs w:val="24"/>
        </w:rPr>
        <w:t>CSIRO is a values-based organisation.  In your application and at interview you will need to demonstrate behaviours aligned to our values of:</w:t>
      </w:r>
    </w:p>
    <w:p w14:paraId="48A8722F" w14:textId="77777777" w:rsidR="007D7645" w:rsidRDefault="009E0F8B">
      <w:pPr>
        <w:numPr>
          <w:ilvl w:val="0"/>
          <w:numId w:val="15"/>
        </w:numPr>
        <w:tabs>
          <w:tab w:val="clear" w:pos="720"/>
          <w:tab w:val="left" w:pos="1276"/>
        </w:tabs>
        <w:spacing w:before="0" w:after="0" w:line="240" w:lineRule="auto"/>
        <w:jc w:val="both"/>
        <w:textAlignment w:val="baseline"/>
        <w:rPr>
          <w:rFonts w:cs="Calibri"/>
          <w:szCs w:val="24"/>
        </w:rPr>
      </w:pPr>
      <w:r>
        <w:rPr>
          <w:rFonts w:cs="Calibri"/>
          <w:szCs w:val="24"/>
        </w:rPr>
        <w:t>People First </w:t>
      </w:r>
    </w:p>
    <w:p w14:paraId="01315D3B" w14:textId="77777777" w:rsidR="007D7645" w:rsidRDefault="009E0F8B">
      <w:pPr>
        <w:numPr>
          <w:ilvl w:val="0"/>
          <w:numId w:val="15"/>
        </w:numPr>
        <w:tabs>
          <w:tab w:val="clear" w:pos="720"/>
          <w:tab w:val="left" w:pos="1276"/>
        </w:tabs>
        <w:spacing w:before="0" w:after="0" w:line="240" w:lineRule="auto"/>
        <w:jc w:val="both"/>
        <w:textAlignment w:val="baseline"/>
        <w:rPr>
          <w:rFonts w:cs="Calibri"/>
          <w:color w:val="auto"/>
          <w:szCs w:val="24"/>
        </w:rPr>
      </w:pPr>
      <w:r>
        <w:rPr>
          <w:rFonts w:cs="Calibri"/>
          <w:szCs w:val="24"/>
        </w:rPr>
        <w:t>Further Together</w:t>
      </w:r>
    </w:p>
    <w:p w14:paraId="5DD23FFA" w14:textId="77777777" w:rsidR="007D7645" w:rsidRDefault="009E0F8B">
      <w:pPr>
        <w:numPr>
          <w:ilvl w:val="0"/>
          <w:numId w:val="15"/>
        </w:numPr>
        <w:tabs>
          <w:tab w:val="clear" w:pos="720"/>
          <w:tab w:val="left" w:pos="1276"/>
        </w:tabs>
        <w:spacing w:before="0" w:after="0" w:line="240" w:lineRule="auto"/>
        <w:jc w:val="both"/>
        <w:textAlignment w:val="baseline"/>
        <w:rPr>
          <w:rFonts w:cs="Calibri"/>
          <w:szCs w:val="24"/>
        </w:rPr>
      </w:pPr>
      <w:r>
        <w:rPr>
          <w:rFonts w:cs="Calibri"/>
          <w:szCs w:val="24"/>
        </w:rPr>
        <w:t>Making it Real</w:t>
      </w:r>
    </w:p>
    <w:p w14:paraId="65ED45B7" w14:textId="77777777" w:rsidR="007D7645" w:rsidRDefault="009E0F8B">
      <w:pPr>
        <w:numPr>
          <w:ilvl w:val="0"/>
          <w:numId w:val="15"/>
        </w:numPr>
        <w:tabs>
          <w:tab w:val="clear" w:pos="720"/>
          <w:tab w:val="left" w:pos="1276"/>
        </w:tabs>
        <w:spacing w:before="0" w:after="240" w:line="240" w:lineRule="auto"/>
        <w:jc w:val="both"/>
        <w:textAlignment w:val="baseline"/>
        <w:rPr>
          <w:rFonts w:asciiTheme="minorHAnsi" w:hAnsiTheme="minorHAnsi" w:cstheme="minorHAnsi"/>
          <w:szCs w:val="24"/>
        </w:rPr>
      </w:pPr>
      <w:r>
        <w:rPr>
          <w:rFonts w:cs="Calibri"/>
          <w:szCs w:val="24"/>
        </w:rPr>
        <w:t>Trusted</w:t>
      </w:r>
    </w:p>
    <w:sectPr w:rsidR="007D7645">
      <w:footerReference w:type="default" r:id="rId21"/>
      <w:headerReference w:type="first" r:id="rId22"/>
      <w:footerReference w:type="first" r:id="rId23"/>
      <w:pgSz w:w="11906" w:h="16838"/>
      <w:pgMar w:top="1134" w:right="1134" w:bottom="1134" w:left="1134" w:header="425" w:footer="652" w:gutter="0"/>
      <w:cols w:space="720"/>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9860" w14:textId="77777777" w:rsidR="00576537" w:rsidRDefault="009E0F8B">
      <w:pPr>
        <w:spacing w:before="0" w:after="0" w:line="240" w:lineRule="auto"/>
      </w:pPr>
      <w:r>
        <w:separator/>
      </w:r>
    </w:p>
  </w:endnote>
  <w:endnote w:type="continuationSeparator" w:id="0">
    <w:p w14:paraId="07FF335F" w14:textId="77777777" w:rsidR="00576537" w:rsidRDefault="009E0F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C757" w14:textId="77777777" w:rsidR="007D7645" w:rsidRDefault="009E0F8B">
    <w:pPr>
      <w:pStyle w:val="Footer"/>
      <w:tabs>
        <w:tab w:val="clear" w:pos="4153"/>
        <w:tab w:val="clear" w:pos="8306"/>
        <w:tab w:val="right" w:pos="9638"/>
      </w:tabs>
    </w:pPr>
    <w:r>
      <w:rPr>
        <w:b/>
        <w:color w:val="757579" w:themeColor="accent3"/>
        <w:sz w:val="20"/>
      </w:rPr>
      <w:t>CSIRO</w:t>
    </w:r>
    <w:r>
      <w:rPr>
        <w:color w:val="757579" w:themeColor="accent3"/>
        <w:sz w:val="20"/>
      </w:rPr>
      <w:t xml:space="preserve"> Australia’s National Science Agency </w:t>
    </w:r>
    <w:r>
      <w:rPr>
        <w:color w:val="757579" w:themeColor="accent3"/>
        <w:sz w:val="20"/>
      </w:rP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00BF" w14:textId="77777777" w:rsidR="007D7645" w:rsidRDefault="009E0F8B">
    <w:pPr>
      <w:pStyle w:val="Footer"/>
      <w:tabs>
        <w:tab w:val="clear" w:pos="4153"/>
        <w:tab w:val="clear" w:pos="8306"/>
        <w:tab w:val="right" w:pos="9638"/>
      </w:tabs>
    </w:pPr>
    <w:r>
      <w:rPr>
        <w:b/>
        <w:color w:val="757579" w:themeColor="accent3"/>
        <w:sz w:val="20"/>
      </w:rPr>
      <w:t>CSIRO</w:t>
    </w:r>
    <w:r>
      <w:rPr>
        <w:color w:val="757579" w:themeColor="accent3"/>
        <w:sz w:val="20"/>
      </w:rPr>
      <w:t xml:space="preserve"> Australia’s National Science Agency </w:t>
    </w:r>
    <w:r>
      <w:rPr>
        <w:color w:val="757579" w:themeColor="accent3"/>
        <w:sz w:val="20"/>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785D" w14:textId="77777777" w:rsidR="00576537" w:rsidRDefault="009E0F8B">
      <w:pPr>
        <w:spacing w:before="0" w:after="0" w:line="240" w:lineRule="auto"/>
      </w:pPr>
      <w:r>
        <w:separator/>
      </w:r>
    </w:p>
  </w:footnote>
  <w:footnote w:type="continuationSeparator" w:id="0">
    <w:p w14:paraId="2763100A" w14:textId="77777777" w:rsidR="00576537" w:rsidRDefault="009E0F8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5376" w14:textId="77777777" w:rsidR="007D7645" w:rsidRDefault="009E0F8B">
    <w:r>
      <w:rPr>
        <w:noProof/>
      </w:rPr>
      <w:drawing>
        <wp:anchor distT="0" distB="71755" distL="114300" distR="360045" simplePos="0" relativeHeight="2" behindDoc="0" locked="0" layoutInCell="0" allowOverlap="1" wp14:anchorId="0D2A1667" wp14:editId="22AA22D8">
          <wp:simplePos x="0" y="0"/>
          <wp:positionH relativeFrom="page">
            <wp:posOffset>723900</wp:posOffset>
          </wp:positionH>
          <wp:positionV relativeFrom="page">
            <wp:posOffset>544195</wp:posOffset>
          </wp:positionV>
          <wp:extent cx="791210" cy="791845"/>
          <wp:effectExtent l="0" t="0" r="0" b="0"/>
          <wp:wrapTopAndBottom/>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1"/>
                  <a:stretch>
                    <a:fillRect/>
                  </a:stretch>
                </pic:blipFill>
                <pic:spPr bwMode="auto">
                  <a:xfrm>
                    <a:off x="0" y="0"/>
                    <a:ext cx="791210" cy="791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87C"/>
    <w:multiLevelType w:val="multilevel"/>
    <w:tmpl w:val="69902686"/>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298"/>
        </w:tabs>
        <w:ind w:left="1298" w:hanging="360"/>
      </w:pPr>
      <w:rPr>
        <w:rFonts w:cs="Times New Roman"/>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1" w15:restartNumberingAfterBreak="0">
    <w:nsid w:val="0F363876"/>
    <w:multiLevelType w:val="multilevel"/>
    <w:tmpl w:val="6C6AB9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48B5A0B"/>
    <w:multiLevelType w:val="multilevel"/>
    <w:tmpl w:val="5B9CEB9C"/>
    <w:lvl w:ilvl="0">
      <w:start w:val="1"/>
      <w:numFmt w:val="bullet"/>
      <w:lvlText w:val=""/>
      <w:lvlJc w:val="left"/>
      <w:pPr>
        <w:tabs>
          <w:tab w:val="num" w:pos="0"/>
        </w:tabs>
        <w:ind w:left="928"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62C5941"/>
    <w:multiLevelType w:val="multilevel"/>
    <w:tmpl w:val="D916CE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B5F513A"/>
    <w:multiLevelType w:val="multilevel"/>
    <w:tmpl w:val="E8CC79B2"/>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BFF359A"/>
    <w:multiLevelType w:val="multilevel"/>
    <w:tmpl w:val="250216D6"/>
    <w:lvl w:ilvl="0">
      <w:start w:val="1"/>
      <w:numFmt w:val="bullet"/>
      <w:lvlText w:val=""/>
      <w:lvlJc w:val="left"/>
      <w:pPr>
        <w:tabs>
          <w:tab w:val="num" w:pos="0"/>
        </w:tabs>
        <w:ind w:left="360" w:hanging="360"/>
      </w:pPr>
      <w:rPr>
        <w:rFonts w:ascii="Symbol" w:hAnsi="Symbol" w:cs="Symbol" w:hint="default"/>
        <w:b w:val="0"/>
        <w:i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F941E08"/>
    <w:multiLevelType w:val="multilevel"/>
    <w:tmpl w:val="C310D284"/>
    <w:lvl w:ilvl="0">
      <w:start w:val="1"/>
      <w:numFmt w:val="bullet"/>
      <w:lvlText w:val=""/>
      <w:lvlJc w:val="left"/>
      <w:pPr>
        <w:tabs>
          <w:tab w:val="num" w:pos="0"/>
        </w:tabs>
        <w:ind w:left="360" w:hanging="360"/>
      </w:pPr>
      <w:rPr>
        <w:rFonts w:ascii="Symbol" w:hAnsi="Symbol" w:cs="Symbol" w:hint="default"/>
        <w:sz w:val="22"/>
        <w:szCs w:val="22"/>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22C801E2"/>
    <w:multiLevelType w:val="multilevel"/>
    <w:tmpl w:val="C82E46C2"/>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36E58A8"/>
    <w:multiLevelType w:val="multilevel"/>
    <w:tmpl w:val="E87C63F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46566DA"/>
    <w:multiLevelType w:val="multilevel"/>
    <w:tmpl w:val="28523E40"/>
    <w:lvl w:ilvl="0">
      <w:start w:val="1"/>
      <w:numFmt w:val="lowerLetter"/>
      <w:pStyle w:val="ListNumber2"/>
      <w:lvlText w:val="%1."/>
      <w:lvlJc w:val="left"/>
      <w:pPr>
        <w:tabs>
          <w:tab w:val="num" w:pos="0"/>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9E3336D"/>
    <w:multiLevelType w:val="multilevel"/>
    <w:tmpl w:val="0E8EC1DA"/>
    <w:lvl w:ilvl="0">
      <w:start w:val="1"/>
      <w:numFmt w:val="bullet"/>
      <w:pStyle w:val="ListBullet3"/>
      <w:lvlText w:val=""/>
      <w:lvlJc w:val="left"/>
      <w:pPr>
        <w:tabs>
          <w:tab w:val="num" w:pos="0"/>
        </w:tabs>
        <w:ind w:left="1514" w:hanging="360"/>
      </w:pPr>
      <w:rPr>
        <w:rFonts w:ascii="Wingdings" w:hAnsi="Wingdings" w:cs="Wingdings" w:hint="default"/>
      </w:rPr>
    </w:lvl>
    <w:lvl w:ilvl="1">
      <w:start w:val="1"/>
      <w:numFmt w:val="bullet"/>
      <w:lvlText w:val="o"/>
      <w:lvlJc w:val="left"/>
      <w:pPr>
        <w:tabs>
          <w:tab w:val="num" w:pos="0"/>
        </w:tabs>
        <w:ind w:left="2234" w:hanging="360"/>
      </w:pPr>
      <w:rPr>
        <w:rFonts w:ascii="Courier New" w:hAnsi="Courier New" w:cs="Courier New" w:hint="default"/>
      </w:rPr>
    </w:lvl>
    <w:lvl w:ilvl="2">
      <w:start w:val="1"/>
      <w:numFmt w:val="bullet"/>
      <w:lvlText w:val=""/>
      <w:lvlJc w:val="left"/>
      <w:pPr>
        <w:tabs>
          <w:tab w:val="num" w:pos="0"/>
        </w:tabs>
        <w:ind w:left="2954" w:hanging="360"/>
      </w:pPr>
      <w:rPr>
        <w:rFonts w:ascii="Wingdings" w:hAnsi="Wingdings" w:cs="Wingdings" w:hint="default"/>
      </w:rPr>
    </w:lvl>
    <w:lvl w:ilvl="3">
      <w:start w:val="1"/>
      <w:numFmt w:val="bullet"/>
      <w:lvlText w:val=""/>
      <w:lvlJc w:val="left"/>
      <w:pPr>
        <w:tabs>
          <w:tab w:val="num" w:pos="0"/>
        </w:tabs>
        <w:ind w:left="3674" w:hanging="360"/>
      </w:pPr>
      <w:rPr>
        <w:rFonts w:ascii="Symbol" w:hAnsi="Symbol" w:cs="Symbol" w:hint="default"/>
      </w:rPr>
    </w:lvl>
    <w:lvl w:ilvl="4">
      <w:start w:val="1"/>
      <w:numFmt w:val="bullet"/>
      <w:lvlText w:val="o"/>
      <w:lvlJc w:val="left"/>
      <w:pPr>
        <w:tabs>
          <w:tab w:val="num" w:pos="0"/>
        </w:tabs>
        <w:ind w:left="4394" w:hanging="360"/>
      </w:pPr>
      <w:rPr>
        <w:rFonts w:ascii="Courier New" w:hAnsi="Courier New" w:cs="Courier New" w:hint="default"/>
      </w:rPr>
    </w:lvl>
    <w:lvl w:ilvl="5">
      <w:start w:val="1"/>
      <w:numFmt w:val="bullet"/>
      <w:lvlText w:val=""/>
      <w:lvlJc w:val="left"/>
      <w:pPr>
        <w:tabs>
          <w:tab w:val="num" w:pos="0"/>
        </w:tabs>
        <w:ind w:left="5114" w:hanging="360"/>
      </w:pPr>
      <w:rPr>
        <w:rFonts w:ascii="Wingdings" w:hAnsi="Wingdings" w:cs="Wingdings" w:hint="default"/>
      </w:rPr>
    </w:lvl>
    <w:lvl w:ilvl="6">
      <w:start w:val="1"/>
      <w:numFmt w:val="bullet"/>
      <w:lvlText w:val=""/>
      <w:lvlJc w:val="left"/>
      <w:pPr>
        <w:tabs>
          <w:tab w:val="num" w:pos="0"/>
        </w:tabs>
        <w:ind w:left="5834" w:hanging="360"/>
      </w:pPr>
      <w:rPr>
        <w:rFonts w:ascii="Symbol" w:hAnsi="Symbol" w:cs="Symbol" w:hint="default"/>
      </w:rPr>
    </w:lvl>
    <w:lvl w:ilvl="7">
      <w:start w:val="1"/>
      <w:numFmt w:val="bullet"/>
      <w:lvlText w:val="o"/>
      <w:lvlJc w:val="left"/>
      <w:pPr>
        <w:tabs>
          <w:tab w:val="num" w:pos="0"/>
        </w:tabs>
        <w:ind w:left="6554" w:hanging="360"/>
      </w:pPr>
      <w:rPr>
        <w:rFonts w:ascii="Courier New" w:hAnsi="Courier New" w:cs="Courier New" w:hint="default"/>
      </w:rPr>
    </w:lvl>
    <w:lvl w:ilvl="8">
      <w:start w:val="1"/>
      <w:numFmt w:val="bullet"/>
      <w:lvlText w:val=""/>
      <w:lvlJc w:val="left"/>
      <w:pPr>
        <w:tabs>
          <w:tab w:val="num" w:pos="0"/>
        </w:tabs>
        <w:ind w:left="7274" w:hanging="360"/>
      </w:pPr>
      <w:rPr>
        <w:rFonts w:ascii="Wingdings" w:hAnsi="Wingdings" w:cs="Wingdings" w:hint="default"/>
      </w:rPr>
    </w:lvl>
  </w:abstractNum>
  <w:abstractNum w:abstractNumId="11" w15:restartNumberingAfterBreak="0">
    <w:nsid w:val="2F9654BC"/>
    <w:multiLevelType w:val="multilevel"/>
    <w:tmpl w:val="E7B6B26C"/>
    <w:lvl w:ilvl="0">
      <w:start w:val="1"/>
      <w:numFmt w:val="bullet"/>
      <w:pStyle w:val="ListNumber3"/>
      <w:lvlText w:val=""/>
      <w:lvlJc w:val="left"/>
      <w:pPr>
        <w:tabs>
          <w:tab w:val="num" w:pos="0"/>
        </w:tabs>
        <w:ind w:left="1267"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0A55742"/>
    <w:multiLevelType w:val="multilevel"/>
    <w:tmpl w:val="A42A4BF6"/>
    <w:lvl w:ilvl="0">
      <w:start w:val="1"/>
      <w:numFmt w:val="bullet"/>
      <w:pStyle w:val="Boxedlistbullet"/>
      <w:lvlText w:val=""/>
      <w:lvlJc w:val="left"/>
      <w:pPr>
        <w:tabs>
          <w:tab w:val="num" w:pos="0"/>
        </w:tabs>
        <w:ind w:left="947" w:hanging="360"/>
      </w:pPr>
      <w:rPr>
        <w:rFonts w:ascii="Symbol" w:hAnsi="Symbol" w:cs="Symbol" w:hint="default"/>
      </w:rPr>
    </w:lvl>
    <w:lvl w:ilvl="1">
      <w:start w:val="1"/>
      <w:numFmt w:val="bullet"/>
      <w:lvlText w:val="o"/>
      <w:lvlJc w:val="left"/>
      <w:pPr>
        <w:tabs>
          <w:tab w:val="num" w:pos="0"/>
        </w:tabs>
        <w:ind w:left="1667" w:hanging="360"/>
      </w:pPr>
      <w:rPr>
        <w:rFonts w:ascii="Courier New" w:hAnsi="Courier New" w:cs="Courier New" w:hint="default"/>
      </w:rPr>
    </w:lvl>
    <w:lvl w:ilvl="2">
      <w:start w:val="1"/>
      <w:numFmt w:val="bullet"/>
      <w:lvlText w:val=""/>
      <w:lvlJc w:val="left"/>
      <w:pPr>
        <w:tabs>
          <w:tab w:val="num" w:pos="0"/>
        </w:tabs>
        <w:ind w:left="2387" w:hanging="360"/>
      </w:pPr>
      <w:rPr>
        <w:rFonts w:ascii="Wingdings" w:hAnsi="Wingdings" w:cs="Wingdings" w:hint="default"/>
      </w:rPr>
    </w:lvl>
    <w:lvl w:ilvl="3">
      <w:start w:val="1"/>
      <w:numFmt w:val="bullet"/>
      <w:lvlText w:val=""/>
      <w:lvlJc w:val="left"/>
      <w:pPr>
        <w:tabs>
          <w:tab w:val="num" w:pos="0"/>
        </w:tabs>
        <w:ind w:left="3107" w:hanging="360"/>
      </w:pPr>
      <w:rPr>
        <w:rFonts w:ascii="Symbol" w:hAnsi="Symbol" w:cs="Symbol" w:hint="default"/>
      </w:rPr>
    </w:lvl>
    <w:lvl w:ilvl="4">
      <w:start w:val="1"/>
      <w:numFmt w:val="bullet"/>
      <w:lvlText w:val="o"/>
      <w:lvlJc w:val="left"/>
      <w:pPr>
        <w:tabs>
          <w:tab w:val="num" w:pos="0"/>
        </w:tabs>
        <w:ind w:left="3827" w:hanging="360"/>
      </w:pPr>
      <w:rPr>
        <w:rFonts w:ascii="Courier New" w:hAnsi="Courier New" w:cs="Courier New" w:hint="default"/>
      </w:rPr>
    </w:lvl>
    <w:lvl w:ilvl="5">
      <w:start w:val="1"/>
      <w:numFmt w:val="bullet"/>
      <w:lvlText w:val=""/>
      <w:lvlJc w:val="left"/>
      <w:pPr>
        <w:tabs>
          <w:tab w:val="num" w:pos="0"/>
        </w:tabs>
        <w:ind w:left="4547" w:hanging="360"/>
      </w:pPr>
      <w:rPr>
        <w:rFonts w:ascii="Wingdings" w:hAnsi="Wingdings" w:cs="Wingdings" w:hint="default"/>
      </w:rPr>
    </w:lvl>
    <w:lvl w:ilvl="6">
      <w:start w:val="1"/>
      <w:numFmt w:val="bullet"/>
      <w:lvlText w:val=""/>
      <w:lvlJc w:val="left"/>
      <w:pPr>
        <w:tabs>
          <w:tab w:val="num" w:pos="0"/>
        </w:tabs>
        <w:ind w:left="5267" w:hanging="360"/>
      </w:pPr>
      <w:rPr>
        <w:rFonts w:ascii="Symbol" w:hAnsi="Symbol" w:cs="Symbol" w:hint="default"/>
      </w:rPr>
    </w:lvl>
    <w:lvl w:ilvl="7">
      <w:start w:val="1"/>
      <w:numFmt w:val="bullet"/>
      <w:lvlText w:val="o"/>
      <w:lvlJc w:val="left"/>
      <w:pPr>
        <w:tabs>
          <w:tab w:val="num" w:pos="0"/>
        </w:tabs>
        <w:ind w:left="5987" w:hanging="360"/>
      </w:pPr>
      <w:rPr>
        <w:rFonts w:ascii="Courier New" w:hAnsi="Courier New" w:cs="Courier New" w:hint="default"/>
      </w:rPr>
    </w:lvl>
    <w:lvl w:ilvl="8">
      <w:start w:val="1"/>
      <w:numFmt w:val="bullet"/>
      <w:lvlText w:val=""/>
      <w:lvlJc w:val="left"/>
      <w:pPr>
        <w:tabs>
          <w:tab w:val="num" w:pos="0"/>
        </w:tabs>
        <w:ind w:left="6707" w:hanging="360"/>
      </w:pPr>
      <w:rPr>
        <w:rFonts w:ascii="Wingdings" w:hAnsi="Wingdings" w:cs="Wingdings" w:hint="default"/>
      </w:rPr>
    </w:lvl>
  </w:abstractNum>
  <w:abstractNum w:abstractNumId="13" w15:restartNumberingAfterBreak="0">
    <w:nsid w:val="51D22DF3"/>
    <w:multiLevelType w:val="multilevel"/>
    <w:tmpl w:val="196CA4E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65846F2"/>
    <w:multiLevelType w:val="multilevel"/>
    <w:tmpl w:val="E95CFA9C"/>
    <w:lvl w:ilvl="0">
      <w:start w:val="1"/>
      <w:numFmt w:val="bullet"/>
      <w:pStyle w:val="ListBullet"/>
      <w:lvlText w:val=""/>
      <w:lvlJc w:val="left"/>
      <w:pPr>
        <w:tabs>
          <w:tab w:val="num" w:pos="199"/>
        </w:tabs>
        <w:ind w:left="199" w:hanging="199"/>
      </w:pPr>
      <w:rPr>
        <w:rFonts w:ascii="Symbol" w:hAnsi="Symbol" w:cs="Symbol" w:hint="default"/>
      </w:rPr>
    </w:lvl>
    <w:lvl w:ilvl="1">
      <w:start w:val="1"/>
      <w:numFmt w:val="bullet"/>
      <w:lvlText w:val="–"/>
      <w:lvlJc w:val="left"/>
      <w:pPr>
        <w:tabs>
          <w:tab w:val="num" w:pos="397"/>
        </w:tabs>
        <w:ind w:left="397" w:hanging="198"/>
      </w:pPr>
      <w:rPr>
        <w:rFonts w:ascii="Arial" w:hAnsi="Arial" w:cs="Arial" w:hint="default"/>
      </w:rPr>
    </w:lvl>
    <w:lvl w:ilvl="2">
      <w:start w:val="1"/>
      <w:numFmt w:val="bullet"/>
      <w:lvlText w:val="–"/>
      <w:lvlJc w:val="left"/>
      <w:pPr>
        <w:tabs>
          <w:tab w:val="num" w:pos="595"/>
        </w:tabs>
        <w:ind w:left="595" w:hanging="198"/>
      </w:pPr>
      <w:rPr>
        <w:rFonts w:ascii="Arial" w:hAnsi="Arial" w:cs="Arial" w:hint="default"/>
      </w:rPr>
    </w:lvl>
    <w:lvl w:ilvl="3">
      <w:start w:val="1"/>
      <w:numFmt w:val="none"/>
      <w:suff w:val="nothing"/>
      <w:lvlText w:val=""/>
      <w:lvlJc w:val="left"/>
      <w:pPr>
        <w:tabs>
          <w:tab w:val="num" w:pos="0"/>
        </w:tabs>
        <w:ind w:left="2880" w:hanging="360"/>
      </w:pPr>
      <w:rPr>
        <w:rFonts w:cs="Times New Roman"/>
      </w:rPr>
    </w:lvl>
    <w:lvl w:ilvl="4">
      <w:start w:val="1"/>
      <w:numFmt w:val="none"/>
      <w:suff w:val="nothing"/>
      <w:lvlText w:val=""/>
      <w:lvlJc w:val="left"/>
      <w:pPr>
        <w:tabs>
          <w:tab w:val="num" w:pos="0"/>
        </w:tabs>
        <w:ind w:left="3600" w:hanging="360"/>
      </w:pPr>
      <w:rPr>
        <w:rFonts w:cs="Times New Roman"/>
      </w:rPr>
    </w:lvl>
    <w:lvl w:ilvl="5">
      <w:start w:val="1"/>
      <w:numFmt w:val="none"/>
      <w:suff w:val="nothing"/>
      <w:lvlText w:val=""/>
      <w:lvlJc w:val="left"/>
      <w:pPr>
        <w:tabs>
          <w:tab w:val="num" w:pos="0"/>
        </w:tabs>
        <w:ind w:left="4320" w:hanging="360"/>
      </w:pPr>
      <w:rPr>
        <w:rFonts w:cs="Times New Roman"/>
      </w:rPr>
    </w:lvl>
    <w:lvl w:ilvl="6">
      <w:start w:val="1"/>
      <w:numFmt w:val="none"/>
      <w:suff w:val="nothing"/>
      <w:lvlText w:val=""/>
      <w:lvlJc w:val="left"/>
      <w:pPr>
        <w:tabs>
          <w:tab w:val="num" w:pos="0"/>
        </w:tabs>
        <w:ind w:left="5040" w:hanging="360"/>
      </w:pPr>
      <w:rPr>
        <w:rFonts w:cs="Times New Roman"/>
      </w:rPr>
    </w:lvl>
    <w:lvl w:ilvl="7">
      <w:start w:val="1"/>
      <w:numFmt w:val="none"/>
      <w:suff w:val="nothing"/>
      <w:lvlText w:val=""/>
      <w:lvlJc w:val="left"/>
      <w:pPr>
        <w:tabs>
          <w:tab w:val="num" w:pos="0"/>
        </w:tabs>
        <w:ind w:left="5760" w:hanging="360"/>
      </w:pPr>
      <w:rPr>
        <w:rFonts w:cs="Times New Roman"/>
      </w:rPr>
    </w:lvl>
    <w:lvl w:ilvl="8">
      <w:start w:val="1"/>
      <w:numFmt w:val="none"/>
      <w:suff w:val="nothing"/>
      <w:lvlText w:val=""/>
      <w:lvlJc w:val="left"/>
      <w:pPr>
        <w:tabs>
          <w:tab w:val="num" w:pos="0"/>
        </w:tabs>
        <w:ind w:left="6480" w:hanging="360"/>
      </w:pPr>
      <w:rPr>
        <w:rFonts w:cs="Times New Roman"/>
      </w:rPr>
    </w:lvl>
  </w:abstractNum>
  <w:abstractNum w:abstractNumId="15" w15:restartNumberingAfterBreak="0">
    <w:nsid w:val="60A56DD2"/>
    <w:multiLevelType w:val="multilevel"/>
    <w:tmpl w:val="CD88767C"/>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645C703C"/>
    <w:multiLevelType w:val="multilevel"/>
    <w:tmpl w:val="E28CA7DA"/>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0A40EC0"/>
    <w:multiLevelType w:val="multilevel"/>
    <w:tmpl w:val="35BA9644"/>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1E83350"/>
    <w:multiLevelType w:val="multilevel"/>
    <w:tmpl w:val="930E0DF2"/>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6B95E50"/>
    <w:multiLevelType w:val="multilevel"/>
    <w:tmpl w:val="F9AE3C36"/>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6D92D42"/>
    <w:multiLevelType w:val="multilevel"/>
    <w:tmpl w:val="14E60C5C"/>
    <w:lvl w:ilvl="0">
      <w:start w:val="1"/>
      <w:numFmt w:val="decimal"/>
      <w:pStyle w:val="ListNumber"/>
      <w:lvlText w:val="%1."/>
      <w:lvlJc w:val="left"/>
      <w:pPr>
        <w:tabs>
          <w:tab w:val="num" w:pos="227"/>
        </w:tabs>
        <w:ind w:left="227" w:hanging="227"/>
      </w:pPr>
      <w:rPr>
        <w:rFonts w:cs="Times New Roman"/>
      </w:rPr>
    </w:lvl>
    <w:lvl w:ilvl="1">
      <w:start w:val="1"/>
      <w:numFmt w:val="none"/>
      <w:suff w:val="nothing"/>
      <w:lvlText w:val=""/>
      <w:lvlJc w:val="left"/>
      <w:pPr>
        <w:tabs>
          <w:tab w:val="num" w:pos="0"/>
        </w:tabs>
        <w:ind w:left="1440" w:hanging="360"/>
      </w:pPr>
      <w:rPr>
        <w:rFonts w:cs="Times New Roman"/>
      </w:rPr>
    </w:lvl>
    <w:lvl w:ilvl="2">
      <w:start w:val="1"/>
      <w:numFmt w:val="none"/>
      <w:suff w:val="nothing"/>
      <w:lvlText w:val=""/>
      <w:lvlJc w:val="right"/>
      <w:pPr>
        <w:tabs>
          <w:tab w:val="num" w:pos="0"/>
        </w:tabs>
        <w:ind w:left="2160" w:hanging="180"/>
      </w:pPr>
      <w:rPr>
        <w:rFonts w:cs="Times New Roman"/>
      </w:rPr>
    </w:lvl>
    <w:lvl w:ilvl="3">
      <w:start w:val="1"/>
      <w:numFmt w:val="none"/>
      <w:suff w:val="nothing"/>
      <w:lvlText w:val=""/>
      <w:lvlJc w:val="left"/>
      <w:pPr>
        <w:tabs>
          <w:tab w:val="num" w:pos="0"/>
        </w:tabs>
        <w:ind w:left="2880" w:hanging="360"/>
      </w:pPr>
      <w:rPr>
        <w:rFonts w:cs="Times New Roman"/>
      </w:rPr>
    </w:lvl>
    <w:lvl w:ilvl="4">
      <w:start w:val="1"/>
      <w:numFmt w:val="none"/>
      <w:suff w:val="nothing"/>
      <w:lvlText w:val=""/>
      <w:lvlJc w:val="left"/>
      <w:pPr>
        <w:tabs>
          <w:tab w:val="num" w:pos="0"/>
        </w:tabs>
        <w:ind w:left="3600" w:hanging="360"/>
      </w:pPr>
      <w:rPr>
        <w:rFonts w:cs="Times New Roman"/>
      </w:rPr>
    </w:lvl>
    <w:lvl w:ilvl="5">
      <w:start w:val="1"/>
      <w:numFmt w:val="none"/>
      <w:suff w:val="nothing"/>
      <w:lvlText w:val=""/>
      <w:lvlJc w:val="right"/>
      <w:pPr>
        <w:tabs>
          <w:tab w:val="num" w:pos="0"/>
        </w:tabs>
        <w:ind w:left="4320" w:hanging="180"/>
      </w:pPr>
      <w:rPr>
        <w:rFonts w:cs="Times New Roman"/>
      </w:rPr>
    </w:lvl>
    <w:lvl w:ilvl="6">
      <w:start w:val="1"/>
      <w:numFmt w:val="none"/>
      <w:suff w:val="nothing"/>
      <w:lvlText w:val=""/>
      <w:lvlJc w:val="left"/>
      <w:pPr>
        <w:tabs>
          <w:tab w:val="num" w:pos="0"/>
        </w:tabs>
        <w:ind w:left="5040" w:hanging="360"/>
      </w:pPr>
      <w:rPr>
        <w:rFonts w:cs="Times New Roman"/>
      </w:rPr>
    </w:lvl>
    <w:lvl w:ilvl="7">
      <w:start w:val="1"/>
      <w:numFmt w:val="none"/>
      <w:suff w:val="nothing"/>
      <w:lvlText w:val=""/>
      <w:lvlJc w:val="left"/>
      <w:pPr>
        <w:tabs>
          <w:tab w:val="num" w:pos="0"/>
        </w:tabs>
        <w:ind w:left="5760" w:hanging="360"/>
      </w:pPr>
      <w:rPr>
        <w:rFonts w:cs="Times New Roman"/>
      </w:rPr>
    </w:lvl>
    <w:lvl w:ilvl="8">
      <w:start w:val="1"/>
      <w:numFmt w:val="none"/>
      <w:suff w:val="nothing"/>
      <w:lvlText w:val=""/>
      <w:lvlJc w:val="right"/>
      <w:pPr>
        <w:tabs>
          <w:tab w:val="num" w:pos="0"/>
        </w:tabs>
        <w:ind w:left="6480" w:hanging="180"/>
      </w:pPr>
      <w:rPr>
        <w:rFonts w:cs="Times New Roman"/>
      </w:rPr>
    </w:lvl>
  </w:abstractNum>
  <w:abstractNum w:abstractNumId="21" w15:restartNumberingAfterBreak="0">
    <w:nsid w:val="789426E4"/>
    <w:multiLevelType w:val="multilevel"/>
    <w:tmpl w:val="46186710"/>
    <w:lvl w:ilvl="0">
      <w:start w:val="1"/>
      <w:numFmt w:val="bullet"/>
      <w:pStyle w:val="TableBullet"/>
      <w:lvlText w:val=""/>
      <w:lvlJc w:val="left"/>
      <w:pPr>
        <w:tabs>
          <w:tab w:val="num" w:pos="170"/>
        </w:tabs>
        <w:ind w:left="170" w:hanging="17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37265147">
    <w:abstractNumId w:val="8"/>
  </w:num>
  <w:num w:numId="2" w16cid:durableId="109863384">
    <w:abstractNumId w:val="9"/>
  </w:num>
  <w:num w:numId="3" w16cid:durableId="220870215">
    <w:abstractNumId w:val="14"/>
  </w:num>
  <w:num w:numId="4" w16cid:durableId="1757625769">
    <w:abstractNumId w:val="21"/>
  </w:num>
  <w:num w:numId="5" w16cid:durableId="1665627074">
    <w:abstractNumId w:val="20"/>
  </w:num>
  <w:num w:numId="6" w16cid:durableId="1062555606">
    <w:abstractNumId w:val="10"/>
  </w:num>
  <w:num w:numId="7" w16cid:durableId="2056272810">
    <w:abstractNumId w:val="11"/>
  </w:num>
  <w:num w:numId="8" w16cid:durableId="432282265">
    <w:abstractNumId w:val="12"/>
  </w:num>
  <w:num w:numId="9" w16cid:durableId="1404183925">
    <w:abstractNumId w:val="0"/>
  </w:num>
  <w:num w:numId="10" w16cid:durableId="1230388132">
    <w:abstractNumId w:val="4"/>
  </w:num>
  <w:num w:numId="11" w16cid:durableId="654842695">
    <w:abstractNumId w:val="5"/>
  </w:num>
  <w:num w:numId="12" w16cid:durableId="1846045369">
    <w:abstractNumId w:val="19"/>
  </w:num>
  <w:num w:numId="13" w16cid:durableId="1157721618">
    <w:abstractNumId w:val="1"/>
  </w:num>
  <w:num w:numId="14" w16cid:durableId="618293255">
    <w:abstractNumId w:val="2"/>
  </w:num>
  <w:num w:numId="15" w16cid:durableId="1671979605">
    <w:abstractNumId w:val="13"/>
  </w:num>
  <w:num w:numId="16" w16cid:durableId="1633250338">
    <w:abstractNumId w:val="6"/>
  </w:num>
  <w:num w:numId="17" w16cid:durableId="927152107">
    <w:abstractNumId w:val="16"/>
  </w:num>
  <w:num w:numId="18" w16cid:durableId="553472493">
    <w:abstractNumId w:val="17"/>
  </w:num>
  <w:num w:numId="19" w16cid:durableId="1086540633">
    <w:abstractNumId w:val="7"/>
  </w:num>
  <w:num w:numId="20" w16cid:durableId="1566145408">
    <w:abstractNumId w:val="18"/>
  </w:num>
  <w:num w:numId="21" w16cid:durableId="358968325">
    <w:abstractNumId w:val="15"/>
  </w:num>
  <w:num w:numId="22" w16cid:durableId="964308200">
    <w:abstractNumId w:val="3"/>
  </w:num>
  <w:num w:numId="23" w16cid:durableId="641227268">
    <w:abstractNumId w:val="19"/>
  </w:num>
  <w:num w:numId="24" w16cid:durableId="86119091">
    <w:abstractNumId w:val="19"/>
  </w:num>
  <w:num w:numId="25" w16cid:durableId="134153283">
    <w:abstractNumId w:val="19"/>
  </w:num>
  <w:num w:numId="26" w16cid:durableId="1154686186">
    <w:abstractNumId w:val="19"/>
  </w:num>
  <w:num w:numId="27" w16cid:durableId="13341897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45"/>
    <w:rsid w:val="000266BA"/>
    <w:rsid w:val="002D1D26"/>
    <w:rsid w:val="00576537"/>
    <w:rsid w:val="007D7645"/>
    <w:rsid w:val="009E0F8B"/>
    <w:rsid w:val="00B601D0"/>
  </w:rsids>
  <m:mathPr>
    <m:mathFont m:val="Cambria Math"/>
    <m:brkBin m:val="before"/>
    <m:brkBinSub m:val="--"/>
    <m:smallFrac m:val="0"/>
    <m:dispDef/>
    <m:lMargin m:val="0"/>
    <m:rMargin m:val="0"/>
    <m:defJc m:val="centerGroup"/>
    <m:wrapIndent m:val="1440"/>
    <m:intLim m:val="subSup"/>
    <m:naryLim m:val="undOvr"/>
  </m:mathPr>
  <w:themeFontLang w:val="en-A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32D5"/>
  <w15:docId w15:val="{FEF030DC-50C1-448D-8B2B-AEB7A4F3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en-AU" w:eastAsia="en-AU" w:bidi="ar-SA"/>
      </w:rPr>
    </w:rPrDefault>
    <w:pPrDefault>
      <w:pPr>
        <w:suppressAutoHyphens/>
      </w:pPr>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09DB"/>
    <w:pPr>
      <w:spacing w:before="120" w:after="120" w:line="264" w:lineRule="auto"/>
    </w:pPr>
  </w:style>
  <w:style w:type="paragraph" w:styleId="Heading1">
    <w:name w:val="heading 1"/>
    <w:next w:val="BodyText"/>
    <w:link w:val="Heading1Char"/>
    <w:uiPriority w:val="1"/>
    <w:qFormat/>
    <w:rsid w:val="00B04E3F"/>
    <w:pPr>
      <w:keepNext/>
      <w:keepLines/>
      <w:spacing w:after="240"/>
      <w:outlineLvl w:val="0"/>
    </w:pPr>
    <w:rPr>
      <w:rFonts w:eastAsia="Calibri" w:cs="Arial"/>
      <w:bCs/>
      <w:color w:val="757579" w:themeColor="accent3"/>
      <w:kern w:val="2"/>
      <w:sz w:val="44"/>
      <w:szCs w:val="44"/>
    </w:rPr>
  </w:style>
  <w:style w:type="paragraph" w:styleId="Heading2">
    <w:name w:val="heading 2"/>
    <w:next w:val="BodyText"/>
    <w:link w:val="Heading2Char"/>
    <w:uiPriority w:val="1"/>
    <w:qFormat/>
    <w:rsid w:val="00B04E3F"/>
    <w:pPr>
      <w:keepNext/>
      <w:keepLines/>
      <w:spacing w:before="360" w:after="240"/>
      <w:outlineLvl w:val="1"/>
    </w:pPr>
    <w:rPr>
      <w:rFonts w:eastAsia="Calibri" w:cs="Arial"/>
      <w:bCs/>
      <w:iCs/>
      <w:color w:val="001D34" w:themeColor="accent2"/>
      <w:sz w:val="32"/>
      <w:szCs w:val="32"/>
    </w:rPr>
  </w:style>
  <w:style w:type="paragraph" w:styleId="Heading3">
    <w:name w:val="heading 3"/>
    <w:next w:val="BodyText"/>
    <w:link w:val="Heading3Char"/>
    <w:uiPriority w:val="1"/>
    <w:qFormat/>
    <w:rsid w:val="00674783"/>
    <w:pPr>
      <w:keepNext/>
      <w:keepLines/>
      <w:spacing w:before="360" w:after="240"/>
      <w:outlineLvl w:val="2"/>
    </w:pPr>
    <w:rPr>
      <w:rFonts w:eastAsia="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B04E3F"/>
    <w:rPr>
      <w:color w:val="757579" w:themeColor="accent3"/>
      <w:u w:val="single"/>
    </w:rPr>
  </w:style>
  <w:style w:type="character" w:customStyle="1" w:styleId="Heading1Char">
    <w:name w:val="Heading 1 Char"/>
    <w:basedOn w:val="DefaultParagraphFont"/>
    <w:link w:val="Heading1"/>
    <w:uiPriority w:val="1"/>
    <w:qFormat/>
    <w:locked/>
    <w:rsid w:val="00B04E3F"/>
    <w:rPr>
      <w:rFonts w:ascii="Calibri" w:eastAsia="Calibri" w:hAnsi="Calibri" w:cs="Arial"/>
      <w:bCs/>
      <w:color w:val="757579" w:themeColor="accent3"/>
      <w:kern w:val="2"/>
      <w:sz w:val="44"/>
      <w:szCs w:val="44"/>
    </w:rPr>
  </w:style>
  <w:style w:type="character" w:customStyle="1" w:styleId="Heading2Char">
    <w:name w:val="Heading 2 Char"/>
    <w:basedOn w:val="DefaultParagraphFont"/>
    <w:link w:val="Heading2"/>
    <w:uiPriority w:val="1"/>
    <w:qFormat/>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qFormat/>
    <w:locked/>
    <w:rsid w:val="00674783"/>
    <w:rPr>
      <w:rFonts w:ascii="Calibri" w:eastAsia="Calibri" w:hAnsi="Calibri" w:cs="Arial"/>
      <w:b/>
      <w:bCs/>
      <w:sz w:val="26"/>
      <w:szCs w:val="26"/>
    </w:rPr>
  </w:style>
  <w:style w:type="character" w:customStyle="1" w:styleId="BodyTextChar">
    <w:name w:val="Body Text Char"/>
    <w:basedOn w:val="DefaultParagraphFont"/>
    <w:link w:val="BodyText"/>
    <w:qFormat/>
    <w:rsid w:val="00332C06"/>
    <w:rPr>
      <w:rFonts w:ascii="Calibri" w:eastAsia="Calibri" w:hAnsi="Calibri"/>
      <w:color w:val="000000"/>
      <w:sz w:val="24"/>
      <w:szCs w:val="22"/>
    </w:rPr>
  </w:style>
  <w:style w:type="character" w:customStyle="1" w:styleId="Italics">
    <w:name w:val="Italics"/>
    <w:basedOn w:val="DefaultParagraphFont"/>
    <w:uiPriority w:val="3"/>
    <w:qFormat/>
    <w:rsid w:val="00332C06"/>
    <w:rPr>
      <w:i/>
    </w:rPr>
  </w:style>
  <w:style w:type="character" w:customStyle="1" w:styleId="BalloonTextChar">
    <w:name w:val="Balloon Text Char"/>
    <w:basedOn w:val="DefaultParagraphFont"/>
    <w:link w:val="BalloonText"/>
    <w:qForma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qFormat/>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qFormat/>
    <w:locked/>
    <w:rsid w:val="006246C0"/>
    <w:rPr>
      <w:rFonts w:ascii="Calibri" w:eastAsia="Calibri" w:hAnsi="Calibri"/>
      <w:color w:val="000000"/>
      <w:sz w:val="16"/>
      <w:szCs w:val="22"/>
    </w:rPr>
  </w:style>
  <w:style w:type="character" w:styleId="PageNumber">
    <w:name w:val="page number"/>
    <w:basedOn w:val="DefaultParagraphFont"/>
    <w:uiPriority w:val="99"/>
    <w:qFormat/>
    <w:rsid w:val="00ED212D"/>
    <w:rPr>
      <w:rFonts w:ascii="Calibri" w:hAnsi="Calibri" w:cs="Times New Roman"/>
      <w:color w:val="757579" w:themeColor="accent3"/>
      <w:sz w:val="18"/>
    </w:rPr>
  </w:style>
  <w:style w:type="character" w:customStyle="1" w:styleId="HeaderChar">
    <w:name w:val="Header Char"/>
    <w:basedOn w:val="DefaultParagraphFont"/>
    <w:link w:val="Header"/>
    <w:qFormat/>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qFormat/>
    <w:rsid w:val="00E673A0"/>
    <w:rPr>
      <w:color w:val="605E5C"/>
      <w:shd w:val="clear" w:color="auto" w:fill="E1DFDD"/>
    </w:rPr>
  </w:style>
  <w:style w:type="character" w:styleId="PlaceholderText">
    <w:name w:val="Placeholder Text"/>
    <w:basedOn w:val="DefaultParagraphFont"/>
    <w:uiPriority w:val="99"/>
    <w:semiHidden/>
    <w:qFormat/>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qFormat/>
    <w:rsid w:val="007C155B"/>
    <w:rPr>
      <w:sz w:val="16"/>
      <w:szCs w:val="16"/>
    </w:rPr>
  </w:style>
  <w:style w:type="character" w:customStyle="1" w:styleId="CommentTextChar">
    <w:name w:val="Comment Text Char"/>
    <w:basedOn w:val="DefaultParagraphFont"/>
    <w:link w:val="CommentText"/>
    <w:semiHidden/>
    <w:qFormat/>
    <w:rsid w:val="007C155B"/>
    <w:rPr>
      <w:rFonts w:ascii="Calibri" w:eastAsia="Calibri" w:hAnsi="Calibri"/>
      <w:color w:val="000000"/>
    </w:rPr>
  </w:style>
  <w:style w:type="character" w:customStyle="1" w:styleId="CommentSubjectChar">
    <w:name w:val="Comment Subject Char"/>
    <w:basedOn w:val="CommentTextChar"/>
    <w:link w:val="CommentSubject"/>
    <w:semiHidden/>
    <w:qFormat/>
    <w:rsid w:val="007C155B"/>
    <w:rPr>
      <w:rFonts w:ascii="Calibri" w:eastAsia="Calibri" w:hAnsi="Calibri"/>
      <w:b/>
      <w:bCs/>
      <w:color w:val="000000"/>
    </w:rPr>
  </w:style>
  <w:style w:type="character" w:customStyle="1" w:styleId="normaltextrun">
    <w:name w:val="normaltextrun"/>
    <w:basedOn w:val="DefaultParagraphFont"/>
    <w:qFormat/>
    <w:rsid w:val="00311F5C"/>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link w:val="BodyTextChar"/>
    <w:qFormat/>
    <w:rsid w:val="00332C06"/>
    <w:pPr>
      <w:spacing w:before="120" w:after="120" w:line="264" w:lineRule="auto"/>
    </w:pPr>
    <w:rPr>
      <w:rFonts w:eastAsia="Calibri"/>
      <w:sz w:val="24"/>
      <w:szCs w:val="22"/>
    </w:rPr>
  </w:style>
  <w:style w:type="paragraph" w:styleId="List">
    <w:name w:val="List"/>
    <w:basedOn w:val="BodyText"/>
    <w:rPr>
      <w:rFonts w:cs="Lohit Devanagari"/>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customStyle="1" w:styleId="Index">
    <w:name w:val="Index"/>
    <w:basedOn w:val="Normal"/>
    <w:qFormat/>
    <w:pPr>
      <w:suppressLineNumbers/>
    </w:pPr>
    <w:rPr>
      <w:rFonts w:cs="Lohit Devanagari"/>
    </w:rPr>
  </w:style>
  <w:style w:type="paragraph" w:customStyle="1" w:styleId="Boxedheading">
    <w:name w:val="Boxed heading"/>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360" w:after="240"/>
      <w:ind w:left="227" w:right="227"/>
    </w:pPr>
    <w:rPr>
      <w:rFonts w:eastAsia="Calibri"/>
      <w:b/>
      <w:sz w:val="28"/>
      <w:szCs w:val="28"/>
    </w:rPr>
  </w:style>
  <w:style w:type="paragraph" w:customStyle="1" w:styleId="HeaderandFooter">
    <w:name w:val="Header and Footer"/>
    <w:basedOn w:val="Normal"/>
    <w:qFormat/>
  </w:style>
  <w:style w:type="paragraph" w:styleId="Footer">
    <w:name w:val="footer"/>
    <w:basedOn w:val="Normal"/>
    <w:link w:val="FooterChar"/>
    <w:uiPriority w:val="99"/>
    <w:qFormat/>
    <w:rsid w:val="005C14DE"/>
    <w:pPr>
      <w:tabs>
        <w:tab w:val="center" w:pos="4153"/>
        <w:tab w:val="right" w:pos="8306"/>
      </w:tabs>
    </w:pPr>
    <w:rPr>
      <w:sz w:val="16"/>
    </w:rPr>
  </w:style>
  <w:style w:type="paragraph" w:customStyle="1" w:styleId="Boxedtext">
    <w:name w:val="Boxed text"/>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180" w:after="180"/>
      <w:ind w:left="227" w:right="227"/>
    </w:pPr>
    <w:rPr>
      <w:rFonts w:eastAsia="Calibri"/>
      <w:sz w:val="24"/>
      <w:szCs w:val="24"/>
    </w:rPr>
  </w:style>
  <w:style w:type="paragraph" w:customStyle="1" w:styleId="Boxedlistbullet">
    <w:name w:val="Boxed list bullet"/>
    <w:basedOn w:val="Boxedtext"/>
    <w:uiPriority w:val="19"/>
    <w:qFormat/>
    <w:rsid w:val="00B04E3F"/>
    <w:pPr>
      <w:numPr>
        <w:numId w:val="8"/>
      </w:numPr>
      <w:spacing w:before="0" w:after="0"/>
      <w:ind w:left="454" w:hanging="227"/>
      <w:contextualSpacing/>
    </w:pPr>
  </w:style>
  <w:style w:type="paragraph" w:customStyle="1" w:styleId="instructions">
    <w:name w:val="instructions"/>
    <w:basedOn w:val="Normal"/>
    <w:qFormat/>
    <w:rsid w:val="00C86E28"/>
    <w:rPr>
      <w:rFonts w:cs="Arial"/>
      <w:color w:val="FF0000"/>
      <w:sz w:val="18"/>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paragraph" w:styleId="ListBullet">
    <w:name w:val="List Bullet"/>
    <w:basedOn w:val="BodyText"/>
    <w:uiPriority w:val="2"/>
    <w:qFormat/>
    <w:rsid w:val="00332C06"/>
    <w:pPr>
      <w:numPr>
        <w:numId w:val="3"/>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left" w:pos="397"/>
      </w:tabs>
      <w:ind w:left="397" w:hanging="397"/>
    </w:pPr>
  </w:style>
  <w:style w:type="paragraph" w:styleId="ListBullet2">
    <w:name w:val="List Bullet 2"/>
    <w:basedOn w:val="ListBullet"/>
    <w:uiPriority w:val="2"/>
    <w:qFormat/>
    <w:rsid w:val="00332C06"/>
    <w:pPr>
      <w:tabs>
        <w:tab w:val="clear" w:pos="397"/>
        <w:tab w:val="left" w:pos="794"/>
      </w:tabs>
      <w:ind w:left="794" w:hanging="357"/>
    </w:pPr>
  </w:style>
  <w:style w:type="paragraph" w:styleId="ListBullet3">
    <w:name w:val="List Bullet 3"/>
    <w:basedOn w:val="ListBullet2"/>
    <w:uiPriority w:val="2"/>
    <w:qFormat/>
    <w:rsid w:val="00332C06"/>
    <w:pPr>
      <w:numPr>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before="0"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ListNumber3">
    <w:name w:val="List Number 3"/>
    <w:basedOn w:val="ListNumber2"/>
    <w:uiPriority w:val="2"/>
    <w:qFormat/>
    <w:rsid w:val="00332C06"/>
    <w:pPr>
      <w:numPr>
        <w:numId w:val="7"/>
      </w:numPr>
      <w:tabs>
        <w:tab w:val="clear" w:pos="397"/>
        <w:tab w:val="clear" w:pos="794"/>
      </w:tabs>
      <w:ind w:left="1078" w:hanging="284"/>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2"/>
      </w:numPr>
      <w:tabs>
        <w:tab w:val="left" w:pos="794"/>
      </w:tabs>
      <w:spacing w:before="60" w:after="60"/>
      <w:ind w:left="794" w:hanging="397"/>
    </w:pPr>
  </w:style>
  <w:style w:type="paragraph" w:customStyle="1" w:styleId="CaptionNote">
    <w:name w:val="Caption Note"/>
    <w:basedOn w:val="Caption"/>
    <w:next w:val="BodyText"/>
    <w:uiPriority w:val="4"/>
    <w:qFormat/>
    <w:rsid w:val="00332C06"/>
    <w:pPr>
      <w:spacing w:before="0"/>
    </w:pPr>
  </w:style>
  <w:style w:type="paragraph" w:styleId="BalloonText">
    <w:name w:val="Balloon Text"/>
    <w:basedOn w:val="Normal"/>
    <w:link w:val="BalloonTextChar"/>
    <w:qFormat/>
    <w:rsid w:val="00332C06"/>
    <w:pPr>
      <w:spacing w:after="0"/>
    </w:pPr>
    <w:rPr>
      <w:rFonts w:ascii="Tahoma" w:hAnsi="Tahoma" w:cs="Tahoma"/>
      <w:sz w:val="16"/>
      <w:szCs w:val="16"/>
    </w:rPr>
  </w:style>
  <w:style w:type="paragraph" w:styleId="ListParagraph">
    <w:name w:val="List Paragraph"/>
    <w:basedOn w:val="Normal"/>
    <w:uiPriority w:val="34"/>
    <w:qFormat/>
    <w:rsid w:val="0082654C"/>
    <w:pPr>
      <w:ind w:left="720"/>
      <w:contextualSpacing/>
    </w:pPr>
  </w:style>
  <w:style w:type="paragraph" w:styleId="CommentText">
    <w:name w:val="annotation text"/>
    <w:basedOn w:val="Normal"/>
    <w:link w:val="CommentTextChar"/>
    <w:semiHidden/>
    <w:unhideWhenUsed/>
    <w:qFormat/>
    <w:rsid w:val="007C155B"/>
    <w:pPr>
      <w:spacing w:line="240" w:lineRule="auto"/>
    </w:pPr>
  </w:style>
  <w:style w:type="paragraph" w:styleId="CommentSubject">
    <w:name w:val="annotation subject"/>
    <w:basedOn w:val="CommentText"/>
    <w:next w:val="CommentText"/>
    <w:link w:val="CommentSubjectChar"/>
    <w:semiHidden/>
    <w:unhideWhenUsed/>
    <w:qFormat/>
    <w:rsid w:val="007C155B"/>
    <w:rPr>
      <w:b/>
      <w:bCs/>
    </w:rPr>
  </w:style>
  <w:style w:type="numbering" w:customStyle="1" w:styleId="TableBullets">
    <w:name w:val="TableBullets"/>
    <w:uiPriority w:val="99"/>
    <w:qFormat/>
    <w:rsid w:val="00332C06"/>
  </w:style>
  <w:style w:type="numbering" w:customStyle="1" w:styleId="Sources">
    <w:name w:val="Sources"/>
    <w:qFormat/>
    <w:rsid w:val="00332C06"/>
  </w:style>
  <w:style w:type="numbering" w:customStyle="1" w:styleId="Bullets">
    <w:name w:val="Bullets"/>
    <w:qFormat/>
    <w:rsid w:val="00332C06"/>
  </w:style>
  <w:style w:type="numbering" w:customStyle="1" w:styleId="Numbers">
    <w:name w:val="Numbers"/>
    <w:qFormat/>
    <w:rsid w:val="00332C06"/>
  </w:style>
  <w:style w:type="numbering" w:styleId="1ai">
    <w:name w:val="Outline List 1"/>
    <w:uiPriority w:val="99"/>
    <w:unhideWhenUsed/>
    <w:qFormat/>
    <w:rsid w:val="006246C0"/>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SIRO">
    <w:name w:val="Table_CSIRO"/>
    <w:basedOn w:val="TableNormal"/>
    <w:uiPriority w:val="99"/>
    <w:qFormat/>
    <w:rsid w:val="00332C06"/>
    <w:rPr>
      <w:rFonts w:eastAsiaTheme="minorHAnsi"/>
      <w:sz w:val="22"/>
      <w:szCs w:val="22"/>
    </w:rPr>
    <w:tblPr>
      <w:tblStyleRowBandSize w:val="1"/>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ahmedtaristizabal@csiro.au" TargetMode="External"/><Relationship Id="rId18" Type="http://schemas.openxmlformats.org/officeDocument/2006/relationships/hyperlink" Target="http://www.csiro.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russell.tsuchida@data61.csiro.au" TargetMode="External"/><Relationship Id="rId17" Type="http://schemas.openxmlformats.org/officeDocument/2006/relationships/hyperlink" Target="https://www.csiro.au/en/careers/postdoctoral-fellowship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siro.au/en/about/Indigenous-engagement/Reconciliation-Action-Plan" TargetMode="External"/><Relationship Id="rId20" Type="http://schemas.openxmlformats.org/officeDocument/2006/relationships/hyperlink" Target="https://data61.csiro.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areers.online@csiro.a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research.csiro.au/q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bs.csiro.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0523C"/>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A62DB2"/>
    <w:rsid w:val="00B36C21"/>
    <w:rsid w:val="00C6054D"/>
    <w:rsid w:val="00D51F1B"/>
    <w:rsid w:val="00E458C3"/>
    <w:rsid w:val="00E51523"/>
    <w:rsid w:val="00EA6D03"/>
    <w:rsid w:val="00EE348C"/>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EAF05C-62F8-4713-BF4F-704497A8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1982</Words>
  <Characters>11303</Characters>
  <Application>Microsoft Office Word</Application>
  <DocSecurity>0</DocSecurity>
  <Lines>94</Lines>
  <Paragraphs>26</Paragraphs>
  <ScaleCrop>false</ScaleCrop>
  <Company>CSIRO</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dc:description/>
  <cp:lastModifiedBy>O'Neill, Kerry (Launch &amp; Careers, Lindfield)</cp:lastModifiedBy>
  <cp:revision>5</cp:revision>
  <cp:lastPrinted>2012-02-02T00:02:00Z</cp:lastPrinted>
  <dcterms:created xsi:type="dcterms:W3CDTF">2023-04-16T23:20:00Z</dcterms:created>
  <dcterms:modified xsi:type="dcterms:W3CDTF">2023-04-16T23:24:00Z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GrammarlyDocumentId">
    <vt:lpwstr>fbcb273333fbc228971e01071fd3dc96e29655e4b97252c6ff31ecdf892ef0ec</vt:lpwstr>
  </property>
  <property fmtid="{D5CDD505-2E9C-101B-9397-08002B2CF9AE}" pid="4" name="_dlc_DocIdItemGuid">
    <vt:lpwstr>9bbf1196-a930-4761-af79-78d3adb3b38d</vt:lpwstr>
  </property>
</Properties>
</file>