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363907D9" w:rsidR="006246C0" w:rsidRDefault="00F43284" w:rsidP="004D6766">
          <w:pPr>
            <w:pStyle w:val="Heading2"/>
            <w:spacing w:before="0" w:after="120"/>
          </w:pPr>
          <w:r>
            <w:t>Research Projects</w:t>
          </w:r>
          <w:r w:rsidR="00CC201B">
            <w:t>- CSOF</w:t>
          </w:r>
          <w:r w:rsidR="002803D9">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31C3ACB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31C3ACB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396FC4C5" w:rsidR="00CC201B" w:rsidRPr="00AE5903" w:rsidRDefault="6597E831" w:rsidP="00AE5903">
            <w:pPr>
              <w:pStyle w:val="TableText"/>
              <w:jc w:val="both"/>
              <w:cnfStyle w:val="000000100000" w:firstRow="0" w:lastRow="0" w:firstColumn="0" w:lastColumn="0" w:oddVBand="0" w:evenVBand="0" w:oddHBand="1" w:evenHBand="0" w:firstRowFirstColumn="0" w:firstRowLastColumn="0" w:lastRowFirstColumn="0" w:lastRowLastColumn="0"/>
              <w:rPr>
                <w:color w:val="auto"/>
                <w:sz w:val="22"/>
              </w:rPr>
            </w:pPr>
            <w:r w:rsidRPr="00AE5903">
              <w:rPr>
                <w:color w:val="auto"/>
                <w:sz w:val="22"/>
              </w:rPr>
              <w:t>Research Project</w:t>
            </w:r>
            <w:r w:rsidR="445D918E" w:rsidRPr="00AE5903">
              <w:rPr>
                <w:color w:val="auto"/>
                <w:sz w:val="22"/>
              </w:rPr>
              <w:t xml:space="preserve"> Officer</w:t>
            </w:r>
            <w:r w:rsidR="03D5D808" w:rsidRPr="00AE5903">
              <w:rPr>
                <w:color w:val="auto"/>
                <w:sz w:val="22"/>
              </w:rPr>
              <w:t xml:space="preserve"> – </w:t>
            </w:r>
            <w:r w:rsidR="41FCACE4" w:rsidRPr="00AE5903">
              <w:rPr>
                <w:color w:val="auto"/>
                <w:sz w:val="22"/>
              </w:rPr>
              <w:t xml:space="preserve">Agricultural and </w:t>
            </w:r>
            <w:r w:rsidR="03D5D808" w:rsidRPr="00AE5903">
              <w:rPr>
                <w:color w:val="auto"/>
                <w:sz w:val="22"/>
              </w:rPr>
              <w:t>Environmental Monitoring and Assessment</w:t>
            </w:r>
          </w:p>
        </w:tc>
      </w:tr>
      <w:tr w:rsidR="00CC201B" w:rsidRPr="0093721B" w14:paraId="7FC62E02" w14:textId="77777777" w:rsidTr="31C3ACB2">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7457844F" w:rsidR="00CC201B" w:rsidRPr="00AE5903" w:rsidRDefault="00B45B4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99039</w:t>
            </w:r>
          </w:p>
        </w:tc>
      </w:tr>
      <w:tr w:rsidR="000E571B" w:rsidRPr="0093721B" w14:paraId="3261D188"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1A92D013" w:rsidR="000E571B" w:rsidRPr="00AE5903" w:rsidRDefault="000E571B" w:rsidP="31C3ACB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AE5903">
              <w:rPr>
                <w:color w:val="auto"/>
                <w:sz w:val="22"/>
              </w:rPr>
              <w:t xml:space="preserve">Specified Term of </w:t>
            </w:r>
            <w:r w:rsidR="00FB3CE1" w:rsidRPr="00AE5903">
              <w:rPr>
                <w:color w:val="auto"/>
                <w:sz w:val="22"/>
              </w:rPr>
              <w:t xml:space="preserve">3 </w:t>
            </w:r>
            <w:r w:rsidRPr="00AE5903">
              <w:rPr>
                <w:color w:val="auto"/>
                <w:sz w:val="22"/>
              </w:rPr>
              <w:t xml:space="preserve">years </w:t>
            </w:r>
          </w:p>
        </w:tc>
      </w:tr>
      <w:tr w:rsidR="000E571B" w:rsidRPr="0093721B" w14:paraId="25364540" w14:textId="77777777" w:rsidTr="31C3ACB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5E7D550E" w:rsidR="000E571B" w:rsidRPr="00AE5903" w:rsidRDefault="00482298" w:rsidP="00AE59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color w:val="auto"/>
                <w:sz w:val="22"/>
              </w:rPr>
            </w:pPr>
            <w:r>
              <w:rPr>
                <w:rStyle w:val="cf01"/>
                <w:rFonts w:asciiTheme="minorHAnsi" w:hAnsiTheme="minorHAnsi" w:cstheme="minorHAnsi"/>
                <w:color w:val="auto"/>
                <w:sz w:val="22"/>
                <w:szCs w:val="22"/>
              </w:rPr>
              <w:t>AU</w:t>
            </w:r>
            <w:r>
              <w:rPr>
                <w:rStyle w:val="cf01"/>
                <w:rFonts w:asciiTheme="minorHAnsi" w:hAnsiTheme="minorHAnsi"/>
                <w:sz w:val="22"/>
                <w:szCs w:val="22"/>
              </w:rPr>
              <w:t>$114,219 to AU$</w:t>
            </w:r>
            <w:r w:rsidR="00F9105E">
              <w:rPr>
                <w:rStyle w:val="cf01"/>
                <w:rFonts w:asciiTheme="minorHAnsi" w:hAnsiTheme="minorHAnsi"/>
                <w:sz w:val="22"/>
                <w:szCs w:val="22"/>
              </w:rPr>
              <w:t>123,605</w:t>
            </w:r>
            <w:r w:rsidR="000E571B" w:rsidRPr="00AE5903">
              <w:rPr>
                <w:color w:val="auto"/>
                <w:sz w:val="22"/>
              </w:rPr>
              <w:t>per annum (pro-rata for part-time)</w:t>
            </w:r>
            <w:r w:rsidR="00AE5903">
              <w:rPr>
                <w:color w:val="auto"/>
                <w:sz w:val="22"/>
              </w:rPr>
              <w:t xml:space="preserve"> </w:t>
            </w:r>
            <w:r w:rsidR="000E571B" w:rsidRPr="00AE5903">
              <w:rPr>
                <w:color w:val="auto"/>
                <w:sz w:val="22"/>
              </w:rPr>
              <w:t>plus 15.4% superannuation</w:t>
            </w:r>
          </w:p>
        </w:tc>
      </w:tr>
      <w:tr w:rsidR="00926BE4" w:rsidRPr="0093721B" w14:paraId="0E60D269"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0F375F90" w:rsidR="00926BE4" w:rsidRPr="00AE5903" w:rsidRDefault="45FCC3E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AE5903">
              <w:rPr>
                <w:color w:val="auto"/>
                <w:sz w:val="22"/>
              </w:rPr>
              <w:t>Canberra</w:t>
            </w:r>
            <w:r w:rsidR="005C18AC">
              <w:rPr>
                <w:color w:val="auto"/>
                <w:sz w:val="22"/>
              </w:rPr>
              <w:t>, ACT</w:t>
            </w:r>
          </w:p>
        </w:tc>
      </w:tr>
      <w:tr w:rsidR="00926BE4" w:rsidRPr="0093721B" w14:paraId="358AA916" w14:textId="77777777" w:rsidTr="31C3ACB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AE5903"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E5903">
              <w:rPr>
                <w:sz w:val="22"/>
              </w:rPr>
              <w:t>Will be provided to the successful candidate if required</w:t>
            </w:r>
          </w:p>
        </w:tc>
      </w:tr>
      <w:tr w:rsidR="00926BE4" w:rsidRPr="0093721B" w14:paraId="5FED3872"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584362EF" w14:textId="47489094" w:rsidR="00EA62ED" w:rsidRPr="00AE5903"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AE5903">
              <w:rPr>
                <w:sz w:val="22"/>
              </w:rPr>
              <w:t>Australian/New Zealand Citizens and Australian Permanent Residents</w:t>
            </w:r>
          </w:p>
          <w:p w14:paraId="2C3748B6" w14:textId="005B53A0" w:rsidR="00926BE4" w:rsidRPr="00AE5903" w:rsidRDefault="0078687E"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who hold a valid work visa</w:t>
            </w:r>
          </w:p>
        </w:tc>
      </w:tr>
      <w:tr w:rsidR="00C45886" w:rsidRPr="0093721B" w14:paraId="3641316A" w14:textId="77777777" w:rsidTr="31C3ACB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4AA3D9EC" w:rsidR="00C45886" w:rsidRPr="00AE5903" w:rsidRDefault="00D554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CF7BF45"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2392C0A2" w:rsidR="00926BE4" w:rsidRPr="00AE5903" w:rsidRDefault="00AE590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r w:rsidR="00F54F83" w:rsidRPr="00AE5903">
              <w:rPr>
                <w:sz w:val="22"/>
              </w:rPr>
              <w:t>0%</w:t>
            </w:r>
          </w:p>
        </w:tc>
      </w:tr>
      <w:tr w:rsidR="00926BE4" w:rsidRPr="0093721B" w14:paraId="76D632EE" w14:textId="77777777" w:rsidTr="31C3ACB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4FF4C424" w:rsidR="00926BE4" w:rsidRPr="00AE5903" w:rsidRDefault="00AE590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F54F83" w:rsidRPr="00AE5903">
              <w:rPr>
                <w:sz w:val="22"/>
              </w:rPr>
              <w:t>0%</w:t>
            </w:r>
          </w:p>
        </w:tc>
      </w:tr>
      <w:tr w:rsidR="00194B1C" w:rsidRPr="0093721B" w14:paraId="0B784B95"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AE590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E5903">
              <w:rPr>
                <w:sz w:val="22"/>
              </w:rPr>
              <w:t>0</w:t>
            </w:r>
          </w:p>
        </w:tc>
      </w:tr>
      <w:tr w:rsidR="00194B1C" w:rsidRPr="0093721B" w14:paraId="78D433C0" w14:textId="77777777" w:rsidTr="31C3ACB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41BD2813" w:rsidR="00194B1C" w:rsidRPr="00AE5903" w:rsidRDefault="00AE590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Dr </w:t>
            </w:r>
            <w:r w:rsidR="00275E90" w:rsidRPr="00AE5903">
              <w:rPr>
                <w:sz w:val="22"/>
              </w:rPr>
              <w:t xml:space="preserve">Dio </w:t>
            </w:r>
            <w:proofErr w:type="spellStart"/>
            <w:r w:rsidR="00275E90" w:rsidRPr="00AE5903">
              <w:rPr>
                <w:sz w:val="22"/>
              </w:rPr>
              <w:t>Antille</w:t>
            </w:r>
            <w:proofErr w:type="spellEnd"/>
            <w:r w:rsidR="00F54F83" w:rsidRPr="00AE5903">
              <w:rPr>
                <w:sz w:val="22"/>
              </w:rPr>
              <w:t xml:space="preserve"> via email at </w:t>
            </w:r>
            <w:hyperlink r:id="rId11" w:history="1">
              <w:r w:rsidRPr="002E0B5F">
                <w:rPr>
                  <w:rStyle w:val="Hyperlink"/>
                  <w:sz w:val="22"/>
                </w:rPr>
                <w:t>dio.antille@csiro.au</w:t>
              </w:r>
            </w:hyperlink>
            <w:r>
              <w:rPr>
                <w:sz w:val="22"/>
              </w:rPr>
              <w:t xml:space="preserve"> </w:t>
            </w:r>
            <w:r w:rsidR="00F54F83" w:rsidRPr="00AE5903">
              <w:rPr>
                <w:sz w:val="22"/>
              </w:rPr>
              <w:t xml:space="preserve"> </w:t>
            </w:r>
          </w:p>
        </w:tc>
      </w:tr>
      <w:tr w:rsidR="00194B1C" w:rsidRPr="0093721B" w14:paraId="5FBB65F6" w14:textId="77777777" w:rsidTr="31C3ACB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AE59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AE59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AE590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AE5903">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AE5903">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58E6B914" w14:textId="5CAB0E48" w:rsidR="004336D9" w:rsidRDefault="00F33B4E" w:rsidP="00FB3CE1">
      <w:pPr>
        <w:jc w:val="both"/>
      </w:pPr>
      <w:bookmarkStart w:id="1" w:name="_Toc341085720"/>
      <w:r>
        <w:t xml:space="preserve">The role of </w:t>
      </w:r>
      <w:r w:rsidRPr="002E4912">
        <w:t>Research Projects staff in CSIRO</w:t>
      </w:r>
      <w:r>
        <w:t xml:space="preserve"> is to</w:t>
      </w:r>
      <w:r w:rsidRPr="002E4912">
        <w:t xml:space="preserve"> </w:t>
      </w:r>
      <w:r w:rsidR="004336D9">
        <w:t xml:space="preserve">collaborate in </w:t>
      </w:r>
      <w:r w:rsidR="002E4912" w:rsidRPr="002E4912">
        <w:t xml:space="preserve">scientific and technological activities with other research staff usually by assisting with detailed planning, undertaking or assisting with </w:t>
      </w:r>
      <w:r w:rsidR="002E4912" w:rsidRPr="002E4912">
        <w:lastRenderedPageBreak/>
        <w:t>experimental, observational or technology development work, and in carrying out the more practical aspects of the work.</w:t>
      </w:r>
      <w:r w:rsidR="004336D9">
        <w:t xml:space="preserve"> Based at the Black Mountain</w:t>
      </w:r>
      <w:r w:rsidR="005D3D76">
        <w:t xml:space="preserve"> site</w:t>
      </w:r>
      <w:r w:rsidR="004336D9">
        <w:t>, Canberra, you will work closely with research teams locally and across Australia to support the efficient d</w:t>
      </w:r>
      <w:bookmarkStart w:id="2" w:name="_Hlk61967447"/>
      <w:r w:rsidR="004336D9">
        <w:t xml:space="preserve">elivery of data and findings to support high impact research in </w:t>
      </w:r>
      <w:bookmarkEnd w:id="2"/>
      <w:r w:rsidR="004336D9">
        <w:t>environmental monitoring and evaluation.</w:t>
      </w:r>
    </w:p>
    <w:p w14:paraId="434F1489" w14:textId="73D10635" w:rsidR="004336D9" w:rsidRDefault="004336D9" w:rsidP="00FB3CE1">
      <w:pPr>
        <w:spacing w:before="180"/>
        <w:jc w:val="both"/>
      </w:pPr>
      <w:r>
        <w:t xml:space="preserve">The role will be responsible for the field and laboratory environmental monitoring equipment to enable the measurement of </w:t>
      </w:r>
      <w:r w:rsidR="00283EFE">
        <w:t xml:space="preserve">soil and </w:t>
      </w:r>
      <w:r>
        <w:t xml:space="preserve">water, </w:t>
      </w:r>
      <w:r w:rsidR="00283EFE">
        <w:t xml:space="preserve">and </w:t>
      </w:r>
      <w:r>
        <w:t xml:space="preserve">nitrogen and carbon fluxes in Australian and potentially international locations. This will include coordinating laboratory and field staff and workflows across multiple projects, integrating data across multiple measurements, managing databases, and using and developing data analysis approaches. </w:t>
      </w:r>
    </w:p>
    <w:p w14:paraId="4BD392E0" w14:textId="3CD568AB" w:rsidR="004336D9" w:rsidRDefault="004336D9" w:rsidP="00FB3CE1">
      <w:pPr>
        <w:spacing w:before="180"/>
        <w:jc w:val="both"/>
      </w:pPr>
      <w:r>
        <w:t>This role crosses the boundaries between research technician</w:t>
      </w:r>
      <w:r w:rsidR="00283EFE">
        <w:t>,</w:t>
      </w:r>
      <w:r>
        <w:t xml:space="preserve"> </w:t>
      </w:r>
      <w:r w:rsidR="00283EFE">
        <w:t xml:space="preserve">experimental scientist </w:t>
      </w:r>
      <w:r>
        <w:t>and research scientist, where you will contribute to statistical analysis and interpretation</w:t>
      </w:r>
      <w:r w:rsidR="00283EFE">
        <w:t xml:space="preserve"> of data</w:t>
      </w:r>
      <w:r>
        <w:t>, drafting report components for clients, and preparing communication materials for presentation. The successful candidate will play a key role in advancing our research impact in sustainable agroecosystems</w:t>
      </w:r>
      <w:r w:rsidR="00547CA1">
        <w:t>.</w:t>
      </w:r>
    </w:p>
    <w:p w14:paraId="671662EA" w14:textId="76D25D18" w:rsidR="00B50C20" w:rsidRPr="00B50C20" w:rsidRDefault="00B50C20" w:rsidP="00B50C20">
      <w:pPr>
        <w:pStyle w:val="Heading3"/>
      </w:pPr>
      <w:r w:rsidRPr="00B50C20">
        <w:t>Duties and Key Result Areas</w:t>
      </w:r>
    </w:p>
    <w:p w14:paraId="1FFA5C17" w14:textId="0AEC0071" w:rsidR="004336D9" w:rsidRDefault="004336D9" w:rsidP="00FB3CE1">
      <w:pPr>
        <w:pStyle w:val="ListParagraph"/>
        <w:numPr>
          <w:ilvl w:val="0"/>
          <w:numId w:val="23"/>
        </w:numPr>
        <w:spacing w:before="0" w:after="60" w:line="240" w:lineRule="auto"/>
        <w:ind w:left="426" w:hanging="284"/>
        <w:jc w:val="both"/>
      </w:pPr>
      <w:bookmarkStart w:id="3" w:name="_Hlk61967831"/>
      <w:r>
        <w:t>Work collaboratively with research scientists and technical staff to coordinate the planning and scheduling of analytical pipelines associated with measuring the flux</w:t>
      </w:r>
      <w:r w:rsidR="00283EFE">
        <w:t>es</w:t>
      </w:r>
      <w:r>
        <w:t xml:space="preserve"> of carbon</w:t>
      </w:r>
      <w:r w:rsidR="00283EFE">
        <w:t xml:space="preserve"> and </w:t>
      </w:r>
      <w:r>
        <w:t>nitrogen</w:t>
      </w:r>
      <w:r w:rsidR="00283EFE">
        <w:t>, as well as soil</w:t>
      </w:r>
      <w:r>
        <w:t xml:space="preserve"> and water in agroecosystems and lab-based experiments.</w:t>
      </w:r>
    </w:p>
    <w:p w14:paraId="62ABA6CF" w14:textId="28B8D82D" w:rsidR="004336D9" w:rsidRPr="00AA20E5" w:rsidRDefault="004336D9" w:rsidP="00FB3CE1">
      <w:pPr>
        <w:pStyle w:val="ListParagraph"/>
        <w:numPr>
          <w:ilvl w:val="0"/>
          <w:numId w:val="23"/>
        </w:numPr>
        <w:spacing w:before="0" w:after="60" w:line="240" w:lineRule="auto"/>
        <w:ind w:left="426" w:hanging="284"/>
        <w:jc w:val="both"/>
      </w:pPr>
      <w:r w:rsidRPr="00AA20E5">
        <w:t>Under limited supervision</w:t>
      </w:r>
      <w:r w:rsidR="00283EFE">
        <w:t>,</w:t>
      </w:r>
      <w:r w:rsidRPr="00AA20E5">
        <w:t xml:space="preserve"> effectively manage data resources, conduct</w:t>
      </w:r>
      <w:r>
        <w:t xml:space="preserve"> flux calculations from </w:t>
      </w:r>
      <w:r w:rsidR="00283EFE">
        <w:t>E</w:t>
      </w:r>
      <w:r>
        <w:t xml:space="preserve">ddy </w:t>
      </w:r>
      <w:r w:rsidR="00283EFE">
        <w:t>C</w:t>
      </w:r>
      <w:r>
        <w:t>ovariance and other approaches</w:t>
      </w:r>
      <w:r w:rsidRPr="00AA20E5">
        <w:t>,</w:t>
      </w:r>
      <w:r>
        <w:t xml:space="preserve"> </w:t>
      </w:r>
      <w:r w:rsidRPr="00AA20E5">
        <w:t xml:space="preserve">and statistically analyse and interpret </w:t>
      </w:r>
      <w:proofErr w:type="spellStart"/>
      <w:r>
        <w:t>agro</w:t>
      </w:r>
      <w:proofErr w:type="spellEnd"/>
      <w:r>
        <w:t>-ecological environmental</w:t>
      </w:r>
      <w:r w:rsidRPr="00AA20E5">
        <w:t xml:space="preserve"> data using a range of data tools. </w:t>
      </w:r>
    </w:p>
    <w:p w14:paraId="6E2B45D6" w14:textId="77777777" w:rsidR="004336D9" w:rsidRPr="00AA20E5" w:rsidRDefault="004336D9" w:rsidP="00FB3CE1">
      <w:pPr>
        <w:pStyle w:val="ListParagraph"/>
        <w:numPr>
          <w:ilvl w:val="0"/>
          <w:numId w:val="23"/>
        </w:numPr>
        <w:spacing w:before="0" w:after="60" w:line="240" w:lineRule="auto"/>
        <w:ind w:left="426" w:hanging="364"/>
        <w:contextualSpacing w:val="0"/>
        <w:jc w:val="both"/>
      </w:pPr>
      <w:r w:rsidRPr="00AA20E5">
        <w:t xml:space="preserve">Use initiative and sound judgement to adapt experimental methods and data analysis/management approaches to improve workflows and operating efficiencies. </w:t>
      </w:r>
    </w:p>
    <w:p w14:paraId="0D231F80" w14:textId="77777777" w:rsidR="004336D9" w:rsidRPr="00AA20E5" w:rsidRDefault="004336D9" w:rsidP="00FB3CE1">
      <w:pPr>
        <w:pStyle w:val="ListParagraph"/>
        <w:numPr>
          <w:ilvl w:val="0"/>
          <w:numId w:val="23"/>
        </w:numPr>
        <w:spacing w:before="0" w:after="60" w:line="240" w:lineRule="auto"/>
        <w:ind w:left="426" w:hanging="364"/>
        <w:contextualSpacing w:val="0"/>
        <w:jc w:val="both"/>
      </w:pPr>
      <w:r w:rsidRPr="00AA20E5">
        <w:t>Provide significant input to the interpretation and communication of research results, through contributing technical details and data summaries to client reports, scientific manuscripts, and conference presentations.</w:t>
      </w:r>
    </w:p>
    <w:p w14:paraId="177C359D" w14:textId="3B48A21A" w:rsidR="004336D9" w:rsidRPr="00AA20E5" w:rsidRDefault="004336D9" w:rsidP="00FB3CE1">
      <w:pPr>
        <w:pStyle w:val="ListParagraph"/>
        <w:numPr>
          <w:ilvl w:val="0"/>
          <w:numId w:val="23"/>
        </w:numPr>
        <w:spacing w:before="0" w:after="60" w:line="240" w:lineRule="auto"/>
        <w:ind w:left="426" w:hanging="284"/>
        <w:jc w:val="both"/>
      </w:pPr>
      <w:r>
        <w:t xml:space="preserve">Contribute to efficient and safe operations in a shared laboratory space and field locations including instrument maintenance, risk assessments, and purchasing consumables. </w:t>
      </w:r>
    </w:p>
    <w:bookmarkEnd w:id="3"/>
    <w:p w14:paraId="13217FC9" w14:textId="77777777" w:rsidR="004336D9" w:rsidRPr="00AA20E5" w:rsidRDefault="004336D9" w:rsidP="00FB3CE1">
      <w:pPr>
        <w:pStyle w:val="ListParagraph"/>
        <w:numPr>
          <w:ilvl w:val="0"/>
          <w:numId w:val="23"/>
        </w:numPr>
        <w:spacing w:before="0" w:after="60" w:line="240" w:lineRule="auto"/>
        <w:ind w:left="426" w:hanging="364"/>
        <w:contextualSpacing w:val="0"/>
        <w:jc w:val="both"/>
      </w:pPr>
      <w:r>
        <w:t>Provide coaching, on-the-job training and instruction to colleagues, collaborators, and students on analytical activities pertaining to the immediate work area.</w:t>
      </w:r>
    </w:p>
    <w:p w14:paraId="072FFAE5" w14:textId="77777777" w:rsidR="004336D9" w:rsidRPr="00AA20E5" w:rsidRDefault="004336D9" w:rsidP="00FB3CE1">
      <w:pPr>
        <w:pStyle w:val="ListParagraph"/>
        <w:numPr>
          <w:ilvl w:val="0"/>
          <w:numId w:val="23"/>
        </w:numPr>
        <w:spacing w:before="0" w:after="60" w:line="240" w:lineRule="auto"/>
        <w:ind w:left="426" w:hanging="284"/>
        <w:jc w:val="both"/>
      </w:pPr>
      <w:r w:rsidRPr="00AA20E5">
        <w:t>Support the research direction of the team through representation of CSIRO externally at scientific, industry, and Government events, and at public forums.</w:t>
      </w:r>
    </w:p>
    <w:p w14:paraId="56B8D17F" w14:textId="77777777" w:rsidR="004336D9" w:rsidRPr="00AA20E5" w:rsidRDefault="004336D9" w:rsidP="00FB3CE1">
      <w:pPr>
        <w:pStyle w:val="ListParagraph"/>
        <w:numPr>
          <w:ilvl w:val="0"/>
          <w:numId w:val="23"/>
        </w:numPr>
        <w:spacing w:before="0" w:after="60" w:line="240" w:lineRule="auto"/>
        <w:ind w:left="426" w:hanging="364"/>
        <w:contextualSpacing w:val="0"/>
        <w:jc w:val="both"/>
      </w:pPr>
      <w:r w:rsidRPr="00AA20E5">
        <w:t>Communicate openly, effectively and respectfully with all staff, clients and suppliers in the interests of good business practice, collaboration and enhancement of CSIRO’s reputation.</w:t>
      </w:r>
    </w:p>
    <w:p w14:paraId="0B49D8B8" w14:textId="77777777" w:rsidR="004336D9" w:rsidRPr="00AA20E5" w:rsidRDefault="004336D9" w:rsidP="00FB3CE1">
      <w:pPr>
        <w:pStyle w:val="ListParagraph"/>
        <w:numPr>
          <w:ilvl w:val="0"/>
          <w:numId w:val="23"/>
        </w:numPr>
        <w:spacing w:before="0" w:after="60" w:line="240" w:lineRule="auto"/>
        <w:ind w:left="426" w:hanging="364"/>
        <w:jc w:val="both"/>
      </w:pPr>
      <w:r w:rsidRPr="00AA20E5">
        <w:t xml:space="preserve">Adhere to the spirit and practice of CSIRO’s Code of Conduct, Health, Safety and Environment procedures and policy, Diversity initiatives and Making Safety Personal goals. </w:t>
      </w:r>
    </w:p>
    <w:p w14:paraId="2B0BCDAE" w14:textId="77777777" w:rsidR="004336D9" w:rsidRPr="00AA20E5" w:rsidRDefault="004336D9" w:rsidP="00FB3CE1">
      <w:pPr>
        <w:pStyle w:val="ListParagraph"/>
        <w:numPr>
          <w:ilvl w:val="0"/>
          <w:numId w:val="23"/>
        </w:numPr>
        <w:spacing w:before="0" w:after="60" w:line="240" w:lineRule="auto"/>
        <w:ind w:left="426" w:hanging="364"/>
        <w:contextualSpacing w:val="0"/>
        <w:jc w:val="both"/>
      </w:pPr>
      <w:r w:rsidRPr="00AA20E5">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lastRenderedPageBreak/>
        <w:t>Selection Criteria</w:t>
      </w:r>
    </w:p>
    <w:p w14:paraId="69EA15B2" w14:textId="77777777" w:rsidR="00993099" w:rsidRPr="00993099" w:rsidRDefault="00993099" w:rsidP="00993099">
      <w:pPr>
        <w:pStyle w:val="Heading4"/>
        <w:rPr>
          <w:color w:val="auto"/>
        </w:rPr>
      </w:pPr>
      <w:r w:rsidRPr="00993099">
        <w:rPr>
          <w:color w:val="auto"/>
        </w:rPr>
        <w:t>Essential</w:t>
      </w:r>
    </w:p>
    <w:p w14:paraId="77112CB7" w14:textId="72BF8265" w:rsidR="004336D9" w:rsidRPr="004714F7" w:rsidRDefault="00993099" w:rsidP="00AE5903">
      <w:pPr>
        <w:jc w:val="both"/>
        <w:rPr>
          <w:i/>
          <w:iCs/>
        </w:rPr>
      </w:pPr>
      <w:r w:rsidRPr="00B50C20">
        <w:rPr>
          <w:i/>
          <w:iCs/>
          <w:szCs w:val="24"/>
        </w:rPr>
        <w:t>Under CSIRO policy only those who meet all essential criteria can be appointed.</w:t>
      </w:r>
      <w:r w:rsidR="004336D9" w:rsidRPr="004336D9">
        <w:rPr>
          <w:i/>
          <w:iCs/>
        </w:rPr>
        <w:t xml:space="preserve"> </w:t>
      </w:r>
      <w:r w:rsidR="004336D9" w:rsidRPr="3FAC2655">
        <w:rPr>
          <w:i/>
          <w:iCs/>
        </w:rPr>
        <w:t>Applications will be evaluated based on your demonstrated ability to meet the selection criteria below. In applying for this role please include a written summary demonstrating how you meet the selection criteria below.</w:t>
      </w:r>
    </w:p>
    <w:p w14:paraId="53752073" w14:textId="3676CBD4" w:rsidR="004336D9" w:rsidRPr="00577277" w:rsidRDefault="004336D9" w:rsidP="00AE5903">
      <w:pPr>
        <w:numPr>
          <w:ilvl w:val="0"/>
          <w:numId w:val="25"/>
        </w:numPr>
        <w:spacing w:before="0" w:after="60" w:line="240" w:lineRule="auto"/>
        <w:jc w:val="both"/>
        <w:rPr>
          <w:rFonts w:asciiTheme="minorHAnsi" w:hAnsiTheme="minorHAnsi" w:cstheme="minorBidi"/>
          <w:color w:val="auto"/>
        </w:rPr>
      </w:pPr>
      <w:r w:rsidRPr="31C3ACB2">
        <w:rPr>
          <w:rFonts w:cs="Calibri"/>
          <w:b/>
          <w:bCs/>
        </w:rPr>
        <w:t>Qualifications:</w:t>
      </w:r>
      <w:r w:rsidRPr="31C3ACB2">
        <w:rPr>
          <w:rFonts w:cs="Calibri"/>
        </w:rPr>
        <w:t xml:space="preserve"> </w:t>
      </w:r>
      <w:r w:rsidRPr="31C3ACB2">
        <w:rPr>
          <w:rFonts w:asciiTheme="minorHAnsi" w:hAnsiTheme="minorHAnsi" w:cstheme="minorBidi"/>
          <w:color w:val="auto"/>
        </w:rPr>
        <w:t xml:space="preserve">a relevant tertiary qualification in </w:t>
      </w:r>
      <w:r w:rsidR="00736230" w:rsidRPr="31C3ACB2">
        <w:rPr>
          <w:rStyle w:val="cf01"/>
          <w:rFonts w:asciiTheme="minorHAnsi" w:hAnsiTheme="minorHAnsi" w:cstheme="minorBidi"/>
          <w:color w:val="auto"/>
          <w:sz w:val="24"/>
          <w:szCs w:val="24"/>
        </w:rPr>
        <w:t>environment</w:t>
      </w:r>
      <w:r w:rsidR="2767B9CA" w:rsidRPr="31C3ACB2">
        <w:rPr>
          <w:rStyle w:val="cf01"/>
          <w:rFonts w:asciiTheme="minorHAnsi" w:hAnsiTheme="minorHAnsi" w:cstheme="minorBidi"/>
          <w:color w:val="auto"/>
          <w:sz w:val="24"/>
          <w:szCs w:val="24"/>
        </w:rPr>
        <w:t>al</w:t>
      </w:r>
      <w:r w:rsidR="00736230" w:rsidRPr="31C3ACB2">
        <w:rPr>
          <w:rStyle w:val="cf01"/>
          <w:rFonts w:asciiTheme="minorHAnsi" w:hAnsiTheme="minorHAnsi" w:cstheme="minorBidi"/>
          <w:color w:val="auto"/>
          <w:sz w:val="24"/>
          <w:szCs w:val="24"/>
        </w:rPr>
        <w:t xml:space="preserve"> or a</w:t>
      </w:r>
      <w:r w:rsidR="00382309" w:rsidRPr="31C3ACB2">
        <w:rPr>
          <w:rStyle w:val="cf01"/>
          <w:rFonts w:asciiTheme="minorHAnsi" w:hAnsiTheme="minorHAnsi" w:cstheme="minorBidi"/>
          <w:color w:val="auto"/>
          <w:sz w:val="24"/>
          <w:szCs w:val="24"/>
        </w:rPr>
        <w:t>gricultural engineering</w:t>
      </w:r>
      <w:r w:rsidRPr="31C3ACB2">
        <w:rPr>
          <w:rFonts w:asciiTheme="minorHAnsi" w:hAnsiTheme="minorHAnsi" w:cstheme="minorBidi"/>
          <w:color w:val="auto"/>
        </w:rPr>
        <w:t xml:space="preserve"> or equivalent experience in </w:t>
      </w:r>
      <w:r w:rsidR="00275E90" w:rsidRPr="31C3ACB2">
        <w:rPr>
          <w:rFonts w:asciiTheme="minorHAnsi" w:hAnsiTheme="minorHAnsi" w:cstheme="minorBidi"/>
          <w:color w:val="auto"/>
        </w:rPr>
        <w:t xml:space="preserve">setting up and conducting </w:t>
      </w:r>
      <w:r w:rsidR="585EB229" w:rsidRPr="31C3ACB2">
        <w:rPr>
          <w:rFonts w:asciiTheme="minorHAnsi" w:hAnsiTheme="minorHAnsi" w:cstheme="minorBidi"/>
          <w:color w:val="auto"/>
        </w:rPr>
        <w:t xml:space="preserve">agricultural and </w:t>
      </w:r>
      <w:r w:rsidRPr="31C3ACB2">
        <w:rPr>
          <w:rFonts w:asciiTheme="minorHAnsi" w:hAnsiTheme="minorHAnsi" w:cstheme="minorBidi"/>
          <w:color w:val="auto"/>
        </w:rPr>
        <w:t>environmental measurement</w:t>
      </w:r>
      <w:r w:rsidR="00283EFE">
        <w:rPr>
          <w:rFonts w:asciiTheme="minorHAnsi" w:hAnsiTheme="minorHAnsi" w:cstheme="minorBidi"/>
          <w:color w:val="auto"/>
        </w:rPr>
        <w:t>, monitoring</w:t>
      </w:r>
      <w:r w:rsidRPr="31C3ACB2">
        <w:rPr>
          <w:rFonts w:asciiTheme="minorHAnsi" w:hAnsiTheme="minorHAnsi" w:cstheme="minorBidi"/>
          <w:color w:val="auto"/>
        </w:rPr>
        <w:t xml:space="preserve"> and </w:t>
      </w:r>
      <w:r w:rsidR="6C8ABB83" w:rsidRPr="31C3ACB2">
        <w:rPr>
          <w:rFonts w:asciiTheme="minorHAnsi" w:hAnsiTheme="minorHAnsi" w:cstheme="minorBidi"/>
          <w:color w:val="auto"/>
        </w:rPr>
        <w:t>analysis</w:t>
      </w:r>
      <w:r w:rsidRPr="31C3ACB2">
        <w:rPr>
          <w:rFonts w:asciiTheme="minorHAnsi" w:hAnsiTheme="minorHAnsi" w:cstheme="minorBidi"/>
          <w:color w:val="auto"/>
        </w:rPr>
        <w:t>.</w:t>
      </w:r>
    </w:p>
    <w:p w14:paraId="3E7D8E51" w14:textId="5649FCA1" w:rsidR="004336D9" w:rsidRPr="00577277" w:rsidRDefault="004336D9" w:rsidP="00AE5903">
      <w:pPr>
        <w:numPr>
          <w:ilvl w:val="0"/>
          <w:numId w:val="25"/>
        </w:numPr>
        <w:spacing w:before="0" w:after="60" w:line="240" w:lineRule="auto"/>
        <w:jc w:val="both"/>
        <w:rPr>
          <w:rFonts w:cs="Arial"/>
          <w:b/>
          <w:color w:val="auto"/>
        </w:rPr>
      </w:pPr>
      <w:r w:rsidRPr="00577277">
        <w:rPr>
          <w:rFonts w:asciiTheme="minorHAnsi" w:hAnsiTheme="minorHAnsi" w:cstheme="minorHAnsi"/>
          <w:b/>
          <w:color w:val="auto"/>
          <w:szCs w:val="24"/>
        </w:rPr>
        <w:t xml:space="preserve">Scientific knowledge: </w:t>
      </w:r>
      <w:r w:rsidRPr="00577277">
        <w:rPr>
          <w:rFonts w:asciiTheme="minorHAnsi" w:hAnsiTheme="minorHAnsi" w:cstheme="minorHAnsi"/>
          <w:color w:val="auto"/>
          <w:szCs w:val="24"/>
        </w:rPr>
        <w:t>a fundamental</w:t>
      </w:r>
      <w:r w:rsidRPr="00577277">
        <w:rPr>
          <w:rFonts w:asciiTheme="minorHAnsi" w:hAnsiTheme="minorHAnsi" w:cstheme="minorHAnsi"/>
          <w:b/>
          <w:color w:val="auto"/>
          <w:szCs w:val="24"/>
        </w:rPr>
        <w:t xml:space="preserve"> </w:t>
      </w:r>
      <w:r w:rsidRPr="00577277">
        <w:rPr>
          <w:rFonts w:asciiTheme="minorHAnsi" w:hAnsiTheme="minorHAnsi" w:cstheme="minorHAnsi"/>
          <w:color w:val="auto"/>
          <w:szCs w:val="24"/>
        </w:rPr>
        <w:t xml:space="preserve">understanding </w:t>
      </w:r>
      <w:r w:rsidR="00283EFE">
        <w:rPr>
          <w:rFonts w:asciiTheme="minorHAnsi" w:hAnsiTheme="minorHAnsi" w:cstheme="minorHAnsi"/>
          <w:color w:val="auto"/>
          <w:szCs w:val="24"/>
        </w:rPr>
        <w:t xml:space="preserve">of, </w:t>
      </w:r>
      <w:r w:rsidR="00B540A2" w:rsidRPr="00577277">
        <w:rPr>
          <w:rFonts w:asciiTheme="minorHAnsi" w:hAnsiTheme="minorHAnsi" w:cstheme="minorHAnsi"/>
          <w:color w:val="auto"/>
          <w:szCs w:val="24"/>
        </w:rPr>
        <w:t xml:space="preserve">and </w:t>
      </w:r>
      <w:r w:rsidR="00283EFE">
        <w:rPr>
          <w:rFonts w:asciiTheme="minorHAnsi" w:hAnsiTheme="minorHAnsi" w:cstheme="minorHAnsi"/>
          <w:color w:val="auto"/>
          <w:szCs w:val="24"/>
        </w:rPr>
        <w:t xml:space="preserve">ability to </w:t>
      </w:r>
      <w:r w:rsidR="00B540A2" w:rsidRPr="00577277">
        <w:rPr>
          <w:rFonts w:asciiTheme="minorHAnsi" w:hAnsiTheme="minorHAnsi" w:cstheme="minorHAnsi"/>
          <w:color w:val="auto"/>
          <w:szCs w:val="24"/>
        </w:rPr>
        <w:t>measure</w:t>
      </w:r>
      <w:r w:rsidR="00283EFE">
        <w:rPr>
          <w:rFonts w:asciiTheme="minorHAnsi" w:hAnsiTheme="minorHAnsi" w:cstheme="minorHAnsi"/>
          <w:color w:val="auto"/>
          <w:szCs w:val="24"/>
        </w:rPr>
        <w:t>,</w:t>
      </w:r>
      <w:r w:rsidR="00B540A2" w:rsidRPr="00577277">
        <w:rPr>
          <w:rFonts w:asciiTheme="minorHAnsi" w:hAnsiTheme="minorHAnsi" w:cstheme="minorHAnsi"/>
          <w:color w:val="auto"/>
          <w:szCs w:val="24"/>
        </w:rPr>
        <w:t xml:space="preserve"> fluxes of</w:t>
      </w:r>
      <w:r w:rsidR="00082A3C" w:rsidRPr="00577277">
        <w:rPr>
          <w:rFonts w:asciiTheme="minorHAnsi" w:hAnsiTheme="minorHAnsi" w:cstheme="minorHAnsi"/>
          <w:color w:val="auto"/>
          <w:szCs w:val="24"/>
        </w:rPr>
        <w:t xml:space="preserve"> </w:t>
      </w:r>
      <w:r w:rsidRPr="00577277">
        <w:rPr>
          <w:rFonts w:asciiTheme="minorHAnsi" w:hAnsiTheme="minorHAnsi" w:cstheme="minorHAnsi"/>
          <w:color w:val="auto"/>
          <w:szCs w:val="24"/>
        </w:rPr>
        <w:t xml:space="preserve">soil carbon, nitrogen and water cycling, and </w:t>
      </w:r>
      <w:r w:rsidR="51CEC69A" w:rsidRPr="00577277">
        <w:rPr>
          <w:rFonts w:asciiTheme="minorHAnsi" w:hAnsiTheme="minorHAnsi" w:cstheme="minorHAnsi"/>
          <w:color w:val="auto"/>
          <w:szCs w:val="24"/>
        </w:rPr>
        <w:t xml:space="preserve">their </w:t>
      </w:r>
      <w:r w:rsidRPr="00577277">
        <w:rPr>
          <w:rFonts w:asciiTheme="minorHAnsi" w:hAnsiTheme="minorHAnsi" w:cstheme="minorHAnsi"/>
          <w:color w:val="auto"/>
          <w:szCs w:val="24"/>
        </w:rPr>
        <w:t>fundamental measurement</w:t>
      </w:r>
      <w:r w:rsidR="62505A45" w:rsidRPr="00577277">
        <w:rPr>
          <w:rFonts w:cs="Arial"/>
          <w:color w:val="auto"/>
        </w:rPr>
        <w:t>.</w:t>
      </w:r>
      <w:r w:rsidRPr="00577277">
        <w:rPr>
          <w:rFonts w:cs="Arial"/>
          <w:color w:val="auto"/>
        </w:rPr>
        <w:t xml:space="preserve"> </w:t>
      </w:r>
    </w:p>
    <w:p w14:paraId="2EE6B9A5" w14:textId="7DEDB17F" w:rsidR="004336D9" w:rsidRPr="00577277" w:rsidRDefault="004336D9" w:rsidP="00AE5903">
      <w:pPr>
        <w:numPr>
          <w:ilvl w:val="0"/>
          <w:numId w:val="25"/>
        </w:numPr>
        <w:spacing w:before="0" w:after="60" w:line="240" w:lineRule="auto"/>
        <w:jc w:val="both"/>
        <w:rPr>
          <w:rFonts w:cs="Arial"/>
          <w:i/>
          <w:iCs/>
          <w:color w:val="auto"/>
        </w:rPr>
      </w:pPr>
      <w:r w:rsidRPr="31C3ACB2">
        <w:rPr>
          <w:b/>
          <w:bCs/>
          <w:color w:val="auto"/>
        </w:rPr>
        <w:t>Analytical expertise:</w:t>
      </w:r>
      <w:r w:rsidRPr="31C3ACB2">
        <w:rPr>
          <w:color w:val="auto"/>
        </w:rPr>
        <w:t xml:space="preserve"> demonstrated skills in the measurement of carbon, nitrogen and water fluxes in </w:t>
      </w:r>
      <w:r w:rsidR="00655FAA" w:rsidRPr="31C3ACB2">
        <w:rPr>
          <w:color w:val="auto"/>
        </w:rPr>
        <w:t>agroecological systems using Eddy Covariance and other relevant techniques, including setting up automated GHG measurement systems</w:t>
      </w:r>
      <w:r w:rsidR="00283EFE">
        <w:rPr>
          <w:color w:val="auto"/>
        </w:rPr>
        <w:t>,</w:t>
      </w:r>
      <w:r w:rsidR="3C08BD72" w:rsidRPr="31C3ACB2">
        <w:rPr>
          <w:color w:val="auto"/>
        </w:rPr>
        <w:t xml:space="preserve"> and in the use and maintenance of relevant </w:t>
      </w:r>
      <w:r w:rsidR="00283EFE">
        <w:rPr>
          <w:color w:val="auto"/>
        </w:rPr>
        <w:t xml:space="preserve">field and laboratory </w:t>
      </w:r>
      <w:r w:rsidR="3C08BD72" w:rsidRPr="31C3ACB2">
        <w:rPr>
          <w:color w:val="auto"/>
        </w:rPr>
        <w:t>instrumentation</w:t>
      </w:r>
      <w:r w:rsidRPr="31C3ACB2">
        <w:rPr>
          <w:color w:val="auto"/>
        </w:rPr>
        <w:t xml:space="preserve">. </w:t>
      </w:r>
    </w:p>
    <w:p w14:paraId="53DDED6F" w14:textId="4E6B4623" w:rsidR="004336D9" w:rsidRPr="00577277" w:rsidRDefault="004336D9" w:rsidP="00AE5903">
      <w:pPr>
        <w:numPr>
          <w:ilvl w:val="0"/>
          <w:numId w:val="25"/>
        </w:numPr>
        <w:spacing w:before="0" w:after="60" w:line="240" w:lineRule="auto"/>
        <w:jc w:val="both"/>
        <w:rPr>
          <w:rFonts w:cs="Arial"/>
          <w:b/>
          <w:color w:val="auto"/>
        </w:rPr>
      </w:pPr>
      <w:r w:rsidRPr="00577277">
        <w:rPr>
          <w:rFonts w:cs="Arial"/>
          <w:b/>
          <w:color w:val="auto"/>
        </w:rPr>
        <w:t xml:space="preserve">Engineering expertise: </w:t>
      </w:r>
      <w:r w:rsidRPr="00577277">
        <w:rPr>
          <w:rFonts w:cs="Arial"/>
          <w:color w:val="auto"/>
        </w:rPr>
        <w:t>demonstrated skills in the construction and maintenance</w:t>
      </w:r>
      <w:r w:rsidR="009F1DB0">
        <w:rPr>
          <w:rFonts w:cs="Arial"/>
          <w:color w:val="auto"/>
        </w:rPr>
        <w:t xml:space="preserve"> of</w:t>
      </w:r>
      <w:r w:rsidRPr="00577277">
        <w:rPr>
          <w:rFonts w:cs="Arial"/>
          <w:color w:val="auto"/>
        </w:rPr>
        <w:t xml:space="preserve"> </w:t>
      </w:r>
      <w:r w:rsidRPr="00577277">
        <w:rPr>
          <w:color w:val="auto"/>
        </w:rPr>
        <w:t>Eddy Covariance and other relevant techniques</w:t>
      </w:r>
      <w:r w:rsidR="000021A5" w:rsidRPr="00577277">
        <w:rPr>
          <w:color w:val="auto"/>
        </w:rPr>
        <w:t xml:space="preserve"> </w:t>
      </w:r>
      <w:r w:rsidR="0373A723" w:rsidRPr="00577277">
        <w:rPr>
          <w:color w:val="auto"/>
        </w:rPr>
        <w:t xml:space="preserve">and instrumentation </w:t>
      </w:r>
      <w:r w:rsidR="000021A5" w:rsidRPr="00577277">
        <w:rPr>
          <w:color w:val="auto"/>
        </w:rPr>
        <w:t xml:space="preserve">to measure </w:t>
      </w:r>
      <w:r w:rsidR="00283EFE">
        <w:rPr>
          <w:color w:val="auto"/>
        </w:rPr>
        <w:t xml:space="preserve">and monitor </w:t>
      </w:r>
      <w:r w:rsidR="000021A5" w:rsidRPr="00577277">
        <w:rPr>
          <w:color w:val="auto"/>
        </w:rPr>
        <w:t>environmental variables</w:t>
      </w:r>
      <w:r w:rsidRPr="00577277">
        <w:rPr>
          <w:color w:val="auto"/>
        </w:rPr>
        <w:t>.</w:t>
      </w:r>
    </w:p>
    <w:p w14:paraId="13AF982B" w14:textId="6F6D94DC" w:rsidR="004336D9" w:rsidRPr="00577277" w:rsidRDefault="004336D9" w:rsidP="00AE5903">
      <w:pPr>
        <w:numPr>
          <w:ilvl w:val="0"/>
          <w:numId w:val="25"/>
        </w:numPr>
        <w:spacing w:before="0" w:after="60" w:line="240" w:lineRule="auto"/>
        <w:jc w:val="both"/>
        <w:rPr>
          <w:rStyle w:val="Emphasis"/>
          <w:rFonts w:cs="Arial"/>
          <w:iCs/>
          <w:color w:val="auto"/>
          <w:szCs w:val="24"/>
        </w:rPr>
      </w:pPr>
      <w:r w:rsidRPr="00577277">
        <w:rPr>
          <w:b/>
          <w:bCs/>
          <w:color w:val="auto"/>
          <w:szCs w:val="24"/>
        </w:rPr>
        <w:t xml:space="preserve">Data management </w:t>
      </w:r>
      <w:r w:rsidR="00283EFE">
        <w:rPr>
          <w:b/>
          <w:bCs/>
          <w:color w:val="auto"/>
          <w:szCs w:val="24"/>
        </w:rPr>
        <w:t>and</w:t>
      </w:r>
      <w:r w:rsidRPr="00577277">
        <w:rPr>
          <w:b/>
          <w:bCs/>
          <w:color w:val="auto"/>
          <w:szCs w:val="24"/>
        </w:rPr>
        <w:t xml:space="preserve"> analysis</w:t>
      </w:r>
      <w:r w:rsidRPr="00577277">
        <w:rPr>
          <w:color w:val="auto"/>
          <w:szCs w:val="24"/>
        </w:rPr>
        <w:t xml:space="preserve">: a sound understanding of FAIR data principles, database management and version control, statistical and data analysis through R programming, and knowledge of </w:t>
      </w:r>
      <w:r w:rsidR="000021A5" w:rsidRPr="00577277">
        <w:rPr>
          <w:color w:val="auto"/>
          <w:szCs w:val="24"/>
        </w:rPr>
        <w:t xml:space="preserve">Campbell data </w:t>
      </w:r>
      <w:r w:rsidRPr="00577277">
        <w:rPr>
          <w:color w:val="auto"/>
          <w:szCs w:val="24"/>
        </w:rPr>
        <w:t>logger</w:t>
      </w:r>
      <w:r w:rsidR="000021A5" w:rsidRPr="00577277">
        <w:rPr>
          <w:color w:val="auto"/>
          <w:szCs w:val="24"/>
        </w:rPr>
        <w:t xml:space="preserve">s programming </w:t>
      </w:r>
      <w:r w:rsidRPr="00577277">
        <w:rPr>
          <w:color w:val="auto"/>
          <w:szCs w:val="24"/>
        </w:rPr>
        <w:t xml:space="preserve">will be required. </w:t>
      </w:r>
    </w:p>
    <w:p w14:paraId="3B2CAE7F" w14:textId="1D1EE84B" w:rsidR="000021A5" w:rsidRPr="00577277" w:rsidRDefault="000021A5" w:rsidP="00AE5903">
      <w:pPr>
        <w:numPr>
          <w:ilvl w:val="0"/>
          <w:numId w:val="25"/>
        </w:numPr>
        <w:spacing w:before="0" w:after="60" w:line="240" w:lineRule="auto"/>
        <w:jc w:val="both"/>
        <w:rPr>
          <w:iCs/>
          <w:color w:val="auto"/>
          <w:szCs w:val="24"/>
        </w:rPr>
      </w:pPr>
      <w:r w:rsidRPr="00577277">
        <w:rPr>
          <w:b/>
          <w:bCs/>
          <w:color w:val="auto"/>
          <w:szCs w:val="24"/>
        </w:rPr>
        <w:t>Time management:</w:t>
      </w:r>
      <w:r w:rsidRPr="00577277">
        <w:rPr>
          <w:color w:val="auto"/>
          <w:szCs w:val="24"/>
        </w:rPr>
        <w:t xml:space="preserve"> ability to manage competing project deadlines, including scheduling, monitoring, and completing tasks under minimal supervision, and an ability to work on </w:t>
      </w:r>
      <w:r w:rsidR="00390C86" w:rsidRPr="00390C86">
        <w:rPr>
          <w:color w:val="auto"/>
          <w:szCs w:val="24"/>
        </w:rPr>
        <w:t>several</w:t>
      </w:r>
      <w:r w:rsidRPr="00577277">
        <w:rPr>
          <w:color w:val="auto"/>
          <w:szCs w:val="24"/>
        </w:rPr>
        <w:t xml:space="preserve"> projects at the same time.</w:t>
      </w:r>
    </w:p>
    <w:p w14:paraId="3C2F1F65" w14:textId="509317B5" w:rsidR="000021A5" w:rsidRPr="00577277" w:rsidRDefault="000021A5" w:rsidP="00AE5903">
      <w:pPr>
        <w:numPr>
          <w:ilvl w:val="0"/>
          <w:numId w:val="25"/>
        </w:numPr>
        <w:spacing w:before="0" w:after="60" w:line="240" w:lineRule="auto"/>
        <w:jc w:val="both"/>
        <w:rPr>
          <w:color w:val="auto"/>
        </w:rPr>
      </w:pPr>
      <w:r w:rsidRPr="31C3ACB2">
        <w:rPr>
          <w:b/>
          <w:bCs/>
          <w:color w:val="auto"/>
        </w:rPr>
        <w:t>Communication skills:</w:t>
      </w:r>
      <w:r w:rsidRPr="31C3ACB2">
        <w:rPr>
          <w:color w:val="auto"/>
        </w:rPr>
        <w:t xml:space="preserve"> well</w:t>
      </w:r>
      <w:r w:rsidR="23CD9424" w:rsidRPr="31C3ACB2">
        <w:rPr>
          <w:color w:val="auto"/>
        </w:rPr>
        <w:t>-</w:t>
      </w:r>
      <w:r w:rsidRPr="31C3ACB2">
        <w:rPr>
          <w:color w:val="auto"/>
        </w:rPr>
        <w:t>developed written and spoken communication skills.</w:t>
      </w:r>
    </w:p>
    <w:p w14:paraId="76D436B0" w14:textId="5FA8BCD2" w:rsidR="000021A5" w:rsidRPr="00577277" w:rsidRDefault="000021A5" w:rsidP="00AE5903">
      <w:pPr>
        <w:numPr>
          <w:ilvl w:val="0"/>
          <w:numId w:val="25"/>
        </w:numPr>
        <w:spacing w:before="0" w:after="60" w:line="240" w:lineRule="auto"/>
        <w:jc w:val="both"/>
        <w:rPr>
          <w:rStyle w:val="Emphasis"/>
          <w:rFonts w:cs="Calibri"/>
          <w:i w:val="0"/>
          <w:color w:val="auto"/>
        </w:rPr>
      </w:pPr>
      <w:r w:rsidRPr="00577277">
        <w:rPr>
          <w:rFonts w:cs="Calibri"/>
          <w:b/>
          <w:color w:val="auto"/>
        </w:rPr>
        <w:t>Field Work</w:t>
      </w:r>
      <w:r w:rsidRPr="00577277">
        <w:rPr>
          <w:rFonts w:cs="Calibri"/>
          <w:color w:val="auto"/>
        </w:rPr>
        <w:t>: Evidence of a current Australian driver’s licence and expertise in field work</w:t>
      </w:r>
      <w:r w:rsidR="664A2ED9" w:rsidRPr="00577277">
        <w:rPr>
          <w:rFonts w:cs="Calibri"/>
          <w:color w:val="auto"/>
        </w:rPr>
        <w:t>, and willingness to travel and work in remote locations to support project delivery</w:t>
      </w:r>
      <w:r w:rsidRPr="00577277">
        <w:rPr>
          <w:rFonts w:cs="Calibri"/>
          <w:color w:val="auto"/>
        </w:rPr>
        <w: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666CB026" w14:textId="77777777" w:rsidR="000021A5" w:rsidRPr="000021A5" w:rsidRDefault="000021A5" w:rsidP="00AE5903">
      <w:pPr>
        <w:numPr>
          <w:ilvl w:val="0"/>
          <w:numId w:val="26"/>
        </w:numPr>
        <w:spacing w:before="0" w:after="60" w:line="240" w:lineRule="auto"/>
        <w:jc w:val="both"/>
      </w:pPr>
      <w:r w:rsidRPr="000021A5">
        <w:rPr>
          <w:iCs/>
          <w:szCs w:val="24"/>
        </w:rPr>
        <w:t>Experience in designing and implementing field sampling protocols across spatially variable soil and sediment landscapes.</w:t>
      </w:r>
    </w:p>
    <w:p w14:paraId="32305C51" w14:textId="673BAB37" w:rsidR="000021A5" w:rsidRPr="002E4A14" w:rsidRDefault="000021A5" w:rsidP="002B47FE">
      <w:pPr>
        <w:numPr>
          <w:ilvl w:val="0"/>
          <w:numId w:val="26"/>
        </w:numPr>
        <w:spacing w:before="0" w:after="60" w:line="240" w:lineRule="auto"/>
        <w:jc w:val="both"/>
      </w:pPr>
      <w:r>
        <w:t>Hands on experience with analytical instrumentation (e.g.</w:t>
      </w:r>
      <w:r w:rsidR="00C67251">
        <w:t xml:space="preserve">, </w:t>
      </w:r>
      <w:r>
        <w:t xml:space="preserve">LECO, gas chromatography, </w:t>
      </w:r>
      <w:proofErr w:type="spellStart"/>
      <w:r>
        <w:t>Picarro</w:t>
      </w:r>
      <w:proofErr w:type="spellEnd"/>
      <w:r>
        <w:t>), troubleshooting, and data quality control.</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szCs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16DB1788" w14:textId="77777777" w:rsidR="00023314" w:rsidRPr="006B4076" w:rsidRDefault="00023314" w:rsidP="00023314">
          <w:pPr>
            <w:pStyle w:val="ListParagraph"/>
            <w:numPr>
              <w:ilvl w:val="0"/>
              <w:numId w:val="27"/>
            </w:numPr>
            <w:spacing w:before="100" w:beforeAutospacing="1" w:after="100" w:afterAutospacing="1"/>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6E227F64" w14:textId="77777777" w:rsidR="00023314" w:rsidRPr="006B4076" w:rsidRDefault="00023314" w:rsidP="00023314">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3C7E0801" w14:textId="77777777" w:rsidR="00023314" w:rsidRPr="006B4076" w:rsidRDefault="00023314" w:rsidP="00023314">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w:t>
          </w:r>
          <w:r w:rsidRPr="006B4076">
            <w:rPr>
              <w:szCs w:val="24"/>
            </w:rPr>
            <w:lastRenderedPageBreak/>
            <w:t>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4A05DEC3" w14:textId="77777777" w:rsidR="00023314" w:rsidRPr="006B4076" w:rsidRDefault="00023314" w:rsidP="00023314">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5E3FB4DB" w14:textId="77777777" w:rsidR="00023314" w:rsidRPr="006B4076" w:rsidRDefault="00023314" w:rsidP="00023314">
          <w:pPr>
            <w:pStyle w:val="ListParagraph"/>
            <w:numPr>
              <w:ilvl w:val="0"/>
              <w:numId w:val="27"/>
            </w:numPr>
            <w:spacing w:before="100" w:beforeAutospacing="1" w:after="100" w:afterAutospacing="1"/>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3B534294" w14:textId="096D6EB6" w:rsidR="00076F8C" w:rsidRPr="00076F8C" w:rsidRDefault="00023314" w:rsidP="00076F8C">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57A9CAF7" w14:textId="1D07479E" w:rsidR="00E673A0" w:rsidRPr="003044E2" w:rsidRDefault="00E673A0" w:rsidP="00E673A0">
      <w:pPr>
        <w:pStyle w:val="Boxedheading"/>
      </w:pPr>
      <w:r>
        <w:t>Special Requirements</w:t>
      </w:r>
    </w:p>
    <w:p w14:paraId="01870728" w14:textId="77777777" w:rsidR="00DE3D8A" w:rsidRPr="00AE5903" w:rsidRDefault="00DE3D8A" w:rsidP="00AE5903">
      <w:pPr>
        <w:pStyle w:val="Boxedlistbullet"/>
        <w:numPr>
          <w:ilvl w:val="0"/>
          <w:numId w:val="0"/>
        </w:numPr>
        <w:ind w:left="227"/>
        <w:jc w:val="both"/>
      </w:pPr>
      <w:r w:rsidRPr="00AE5903">
        <w:t>Appointment to this role is subject to provision of a pre-employment background check and may be subject to other security/medical/character clearance requirements.</w:t>
      </w:r>
    </w:p>
    <w:p w14:paraId="342A4819" w14:textId="77777777" w:rsidR="00DE3D8A" w:rsidRPr="00AE5903" w:rsidRDefault="00DE3D8A" w:rsidP="00AE5903">
      <w:pPr>
        <w:pStyle w:val="Boxedlistbullet"/>
        <w:numPr>
          <w:ilvl w:val="0"/>
          <w:numId w:val="0"/>
        </w:numPr>
        <w:ind w:left="227"/>
        <w:jc w:val="both"/>
      </w:pPr>
      <w:r w:rsidRPr="00AE5903">
        <w:t>Include if relevant:</w:t>
      </w:r>
    </w:p>
    <w:p w14:paraId="551CB442" w14:textId="77777777" w:rsidR="00DE3D8A" w:rsidRPr="00AE5903" w:rsidRDefault="00DE3D8A" w:rsidP="00AE5903">
      <w:pPr>
        <w:pStyle w:val="Boxedlistbullet"/>
        <w:numPr>
          <w:ilvl w:val="0"/>
          <w:numId w:val="0"/>
        </w:numPr>
        <w:ind w:left="227"/>
        <w:jc w:val="both"/>
      </w:pPr>
    </w:p>
    <w:p w14:paraId="493C30C3" w14:textId="77777777" w:rsidR="00DE3D8A" w:rsidRPr="00AE5903" w:rsidRDefault="00DE3D8A" w:rsidP="00AE5903">
      <w:pPr>
        <w:pStyle w:val="Boxedlistbullet"/>
        <w:spacing w:before="100" w:beforeAutospacing="1" w:after="100" w:afterAutospacing="1"/>
        <w:jc w:val="both"/>
      </w:pPr>
      <w:r w:rsidRPr="00AE5903">
        <w:t>The successful candidate will undertake a pre-employment background check. Please note that individuals with criminal records are not automatically deemed ineligible. Each application will be considered on its merits.</w:t>
      </w:r>
    </w:p>
    <w:p w14:paraId="7AD25C17" w14:textId="77777777" w:rsidR="00DE3D8A" w:rsidRPr="00AE5903" w:rsidRDefault="00DE3D8A" w:rsidP="00AE5903">
      <w:pPr>
        <w:pStyle w:val="Boxedlistbullet"/>
        <w:spacing w:before="100" w:beforeAutospacing="1" w:after="100" w:afterAutospacing="1"/>
        <w:jc w:val="both"/>
      </w:pPr>
      <w:r w:rsidRPr="00AE5903">
        <w:t>The successful candidate will be required to undertake a pre-employment medical examination prior to commencement.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48FF6B19" w:rsidR="00751135" w:rsidRPr="00751135" w:rsidRDefault="00751135" w:rsidP="00AE5903">
      <w:pPr>
        <w:spacing w:after="240"/>
        <w:jc w:val="both"/>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r w:rsidR="000021A5" w:rsidRPr="4BCBBDD2">
          <w:rPr>
            <w:rStyle w:val="Hyperlink"/>
            <w:rFonts w:cs="Arial"/>
          </w:rPr>
          <w:t>Agriculture and Food</w:t>
        </w:r>
      </w:hyperlink>
      <w:r w:rsidR="000021A5">
        <w:rPr>
          <w:rStyle w:val="Hyperlink"/>
          <w:rFonts w:cs="Arial"/>
        </w:rPr>
        <w:t xml:space="preserve"> </w:t>
      </w:r>
      <w:r w:rsidRPr="00751135">
        <w:rPr>
          <w:bCs/>
          <w:szCs w:val="24"/>
        </w:rPr>
        <w:t>for more information.</w:t>
      </w:r>
    </w:p>
    <w:p w14:paraId="7467A7B5" w14:textId="77777777" w:rsidR="00751135" w:rsidRPr="00751135" w:rsidRDefault="00751135" w:rsidP="00AE5903">
      <w:pPr>
        <w:spacing w:before="0" w:after="0" w:line="240" w:lineRule="auto"/>
        <w:jc w:val="both"/>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AE5903">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AE5903">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AE5903">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E590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42CC" w14:textId="77777777" w:rsidR="006009B2" w:rsidRDefault="006009B2" w:rsidP="000A377A">
      <w:r>
        <w:separator/>
      </w:r>
    </w:p>
  </w:endnote>
  <w:endnote w:type="continuationSeparator" w:id="0">
    <w:p w14:paraId="5192CDDB" w14:textId="77777777" w:rsidR="006009B2" w:rsidRDefault="006009B2" w:rsidP="000A377A">
      <w:r>
        <w:continuationSeparator/>
      </w:r>
    </w:p>
  </w:endnote>
  <w:endnote w:type="continuationNotice" w:id="1">
    <w:p w14:paraId="2132DFEE" w14:textId="77777777" w:rsidR="006009B2" w:rsidRDefault="006009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0E1B" w14:textId="77777777" w:rsidR="006009B2" w:rsidRDefault="006009B2" w:rsidP="000A377A">
      <w:r>
        <w:separator/>
      </w:r>
    </w:p>
  </w:footnote>
  <w:footnote w:type="continuationSeparator" w:id="0">
    <w:p w14:paraId="28AAC903" w14:textId="77777777" w:rsidR="006009B2" w:rsidRDefault="006009B2" w:rsidP="000A377A">
      <w:r>
        <w:continuationSeparator/>
      </w:r>
    </w:p>
  </w:footnote>
  <w:footnote w:type="continuationNotice" w:id="1">
    <w:p w14:paraId="62C454E6" w14:textId="77777777" w:rsidR="006009B2" w:rsidRDefault="006009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7"/>
  </w:num>
  <w:num w:numId="15" w16cid:durableId="444886502">
    <w:abstractNumId w:val="30"/>
  </w:num>
  <w:num w:numId="16" w16cid:durableId="436676696">
    <w:abstractNumId w:val="28"/>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29"/>
  </w:num>
  <w:num w:numId="26" w16cid:durableId="201283981">
    <w:abstractNumId w:val="22"/>
  </w:num>
  <w:num w:numId="27" w16cid:durableId="781650121">
    <w:abstractNumId w:val="26"/>
  </w:num>
  <w:num w:numId="28" w16cid:durableId="749889810">
    <w:abstractNumId w:val="25"/>
  </w:num>
  <w:num w:numId="29" w16cid:durableId="1951008204">
    <w:abstractNumId w:val="10"/>
  </w:num>
  <w:num w:numId="30" w16cid:durableId="1777752710">
    <w:abstractNumId w:val="25"/>
  </w:num>
  <w:num w:numId="31" w16cid:durableId="1536651991">
    <w:abstractNumId w:val="31"/>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1A5"/>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3314"/>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6F8C"/>
    <w:rsid w:val="000779AB"/>
    <w:rsid w:val="00080744"/>
    <w:rsid w:val="00081B2C"/>
    <w:rsid w:val="00081CF2"/>
    <w:rsid w:val="00082A3C"/>
    <w:rsid w:val="00084221"/>
    <w:rsid w:val="00086367"/>
    <w:rsid w:val="00086909"/>
    <w:rsid w:val="0008787E"/>
    <w:rsid w:val="00090401"/>
    <w:rsid w:val="00090408"/>
    <w:rsid w:val="0009057F"/>
    <w:rsid w:val="00090F62"/>
    <w:rsid w:val="00091815"/>
    <w:rsid w:val="000923F3"/>
    <w:rsid w:val="0009557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694"/>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6"/>
    <w:rsid w:val="001C17A3"/>
    <w:rsid w:val="001C384C"/>
    <w:rsid w:val="001C5E18"/>
    <w:rsid w:val="001C5F65"/>
    <w:rsid w:val="001C63EF"/>
    <w:rsid w:val="001D2CB3"/>
    <w:rsid w:val="001D3D20"/>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4B8D"/>
    <w:rsid w:val="002550C1"/>
    <w:rsid w:val="00255286"/>
    <w:rsid w:val="00255E6D"/>
    <w:rsid w:val="002578B0"/>
    <w:rsid w:val="00257CC3"/>
    <w:rsid w:val="00257E75"/>
    <w:rsid w:val="00257E93"/>
    <w:rsid w:val="002600E0"/>
    <w:rsid w:val="0026129E"/>
    <w:rsid w:val="0026351A"/>
    <w:rsid w:val="002651B2"/>
    <w:rsid w:val="00265A09"/>
    <w:rsid w:val="00267DE0"/>
    <w:rsid w:val="00272F19"/>
    <w:rsid w:val="002744AC"/>
    <w:rsid w:val="002752E9"/>
    <w:rsid w:val="00275E90"/>
    <w:rsid w:val="00276530"/>
    <w:rsid w:val="002801EC"/>
    <w:rsid w:val="002803D9"/>
    <w:rsid w:val="002809B7"/>
    <w:rsid w:val="00281466"/>
    <w:rsid w:val="00282F35"/>
    <w:rsid w:val="002832ED"/>
    <w:rsid w:val="00283EFE"/>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309"/>
    <w:rsid w:val="00382F2C"/>
    <w:rsid w:val="00385E2A"/>
    <w:rsid w:val="00386101"/>
    <w:rsid w:val="003869CE"/>
    <w:rsid w:val="003872C8"/>
    <w:rsid w:val="0038738D"/>
    <w:rsid w:val="00390C86"/>
    <w:rsid w:val="00393B6B"/>
    <w:rsid w:val="0039402F"/>
    <w:rsid w:val="00394D78"/>
    <w:rsid w:val="0039506C"/>
    <w:rsid w:val="003953FF"/>
    <w:rsid w:val="00395992"/>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6D9"/>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72015"/>
    <w:rsid w:val="0048136D"/>
    <w:rsid w:val="00482298"/>
    <w:rsid w:val="004831C1"/>
    <w:rsid w:val="00485B0D"/>
    <w:rsid w:val="0048681F"/>
    <w:rsid w:val="00486F57"/>
    <w:rsid w:val="004923E1"/>
    <w:rsid w:val="0049442F"/>
    <w:rsid w:val="00495CE1"/>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47CA1"/>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27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18AC"/>
    <w:rsid w:val="005C48D5"/>
    <w:rsid w:val="005C5C27"/>
    <w:rsid w:val="005C5F65"/>
    <w:rsid w:val="005C62C6"/>
    <w:rsid w:val="005C6D8A"/>
    <w:rsid w:val="005C7D69"/>
    <w:rsid w:val="005C7F9D"/>
    <w:rsid w:val="005D29EF"/>
    <w:rsid w:val="005D392F"/>
    <w:rsid w:val="005D3D76"/>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09B2"/>
    <w:rsid w:val="0060404C"/>
    <w:rsid w:val="0060405B"/>
    <w:rsid w:val="00604D81"/>
    <w:rsid w:val="00610237"/>
    <w:rsid w:val="006108D6"/>
    <w:rsid w:val="00611FCD"/>
    <w:rsid w:val="00612BAC"/>
    <w:rsid w:val="00614F43"/>
    <w:rsid w:val="00616540"/>
    <w:rsid w:val="00616721"/>
    <w:rsid w:val="006174D2"/>
    <w:rsid w:val="006202B0"/>
    <w:rsid w:val="006212AD"/>
    <w:rsid w:val="006246C0"/>
    <w:rsid w:val="0062521D"/>
    <w:rsid w:val="0062799E"/>
    <w:rsid w:val="0063480C"/>
    <w:rsid w:val="006409FE"/>
    <w:rsid w:val="006422CC"/>
    <w:rsid w:val="0064494E"/>
    <w:rsid w:val="00645540"/>
    <w:rsid w:val="00645E30"/>
    <w:rsid w:val="0065288A"/>
    <w:rsid w:val="00652E72"/>
    <w:rsid w:val="00654515"/>
    <w:rsid w:val="00655FAA"/>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6CD"/>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6230"/>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87E"/>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5C8"/>
    <w:rsid w:val="00814ACE"/>
    <w:rsid w:val="008154E5"/>
    <w:rsid w:val="00816960"/>
    <w:rsid w:val="0082282B"/>
    <w:rsid w:val="00822B2D"/>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0EF1"/>
    <w:rsid w:val="008A34FE"/>
    <w:rsid w:val="008A3CB6"/>
    <w:rsid w:val="008A4A7C"/>
    <w:rsid w:val="008A7B92"/>
    <w:rsid w:val="008B174B"/>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057A"/>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1DB0"/>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4190"/>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E5903"/>
    <w:rsid w:val="00AF0FAF"/>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5B44"/>
    <w:rsid w:val="00B47158"/>
    <w:rsid w:val="00B4740D"/>
    <w:rsid w:val="00B50C20"/>
    <w:rsid w:val="00B51688"/>
    <w:rsid w:val="00B52878"/>
    <w:rsid w:val="00B540A2"/>
    <w:rsid w:val="00B54206"/>
    <w:rsid w:val="00B544A0"/>
    <w:rsid w:val="00B549FB"/>
    <w:rsid w:val="00B55F8D"/>
    <w:rsid w:val="00B56C23"/>
    <w:rsid w:val="00B60936"/>
    <w:rsid w:val="00B612A7"/>
    <w:rsid w:val="00B64D5D"/>
    <w:rsid w:val="00B6735A"/>
    <w:rsid w:val="00B67F6F"/>
    <w:rsid w:val="00B70D5D"/>
    <w:rsid w:val="00B740B2"/>
    <w:rsid w:val="00B74227"/>
    <w:rsid w:val="00B75066"/>
    <w:rsid w:val="00B757C7"/>
    <w:rsid w:val="00B77361"/>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251"/>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489"/>
    <w:rsid w:val="00D555DA"/>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2B08"/>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3441"/>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D6F5E"/>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3DF"/>
    <w:rsid w:val="00F758E6"/>
    <w:rsid w:val="00F80FDC"/>
    <w:rsid w:val="00F82AC5"/>
    <w:rsid w:val="00F834F0"/>
    <w:rsid w:val="00F842D9"/>
    <w:rsid w:val="00F85022"/>
    <w:rsid w:val="00F85508"/>
    <w:rsid w:val="00F90858"/>
    <w:rsid w:val="00F9105E"/>
    <w:rsid w:val="00F95375"/>
    <w:rsid w:val="00F968D2"/>
    <w:rsid w:val="00FA0959"/>
    <w:rsid w:val="00FA22A1"/>
    <w:rsid w:val="00FA2553"/>
    <w:rsid w:val="00FA5104"/>
    <w:rsid w:val="00FA5413"/>
    <w:rsid w:val="00FA6069"/>
    <w:rsid w:val="00FA7426"/>
    <w:rsid w:val="00FA75A6"/>
    <w:rsid w:val="00FB3CE1"/>
    <w:rsid w:val="00FB4D8F"/>
    <w:rsid w:val="00FB5790"/>
    <w:rsid w:val="00FB6B01"/>
    <w:rsid w:val="00FB6B8D"/>
    <w:rsid w:val="00FB6BF2"/>
    <w:rsid w:val="00FC069D"/>
    <w:rsid w:val="00FC11D1"/>
    <w:rsid w:val="00FC24E0"/>
    <w:rsid w:val="00FC43FF"/>
    <w:rsid w:val="00FC5957"/>
    <w:rsid w:val="00FC75E8"/>
    <w:rsid w:val="00FD0614"/>
    <w:rsid w:val="00FD1257"/>
    <w:rsid w:val="00FD3E49"/>
    <w:rsid w:val="00FD572C"/>
    <w:rsid w:val="00FD6672"/>
    <w:rsid w:val="00FD7C23"/>
    <w:rsid w:val="00FE11E1"/>
    <w:rsid w:val="00FE1279"/>
    <w:rsid w:val="00FE34AA"/>
    <w:rsid w:val="00FE38D4"/>
    <w:rsid w:val="00FE5B28"/>
    <w:rsid w:val="00FE6B37"/>
    <w:rsid w:val="00FF682B"/>
    <w:rsid w:val="00FF7AF8"/>
    <w:rsid w:val="00FF7E13"/>
    <w:rsid w:val="02F8E8A9"/>
    <w:rsid w:val="0373A723"/>
    <w:rsid w:val="03D5D808"/>
    <w:rsid w:val="051C3356"/>
    <w:rsid w:val="076B7F11"/>
    <w:rsid w:val="0F807210"/>
    <w:rsid w:val="0FBC437D"/>
    <w:rsid w:val="162CFF1E"/>
    <w:rsid w:val="23CD9424"/>
    <w:rsid w:val="2767B9CA"/>
    <w:rsid w:val="2AAF54E9"/>
    <w:rsid w:val="2E0E79EF"/>
    <w:rsid w:val="31C3ACB2"/>
    <w:rsid w:val="3C08BD72"/>
    <w:rsid w:val="41FCACE4"/>
    <w:rsid w:val="42EED622"/>
    <w:rsid w:val="4404EC05"/>
    <w:rsid w:val="445D918E"/>
    <w:rsid w:val="45FCC3E2"/>
    <w:rsid w:val="51CEC69A"/>
    <w:rsid w:val="585EB229"/>
    <w:rsid w:val="6227B738"/>
    <w:rsid w:val="62505A45"/>
    <w:rsid w:val="6597E831"/>
    <w:rsid w:val="66332AFD"/>
    <w:rsid w:val="664A2ED9"/>
    <w:rsid w:val="6C8ABB83"/>
    <w:rsid w:val="6F665D4F"/>
    <w:rsid w:val="71687782"/>
    <w:rsid w:val="7360D56E"/>
    <w:rsid w:val="748F1779"/>
    <w:rsid w:val="7708C943"/>
    <w:rsid w:val="7A828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495CE1"/>
    <w:rPr>
      <w:rFonts w:ascii="Calibri" w:eastAsia="Calibri" w:hAnsi="Calibri"/>
      <w:color w:val="000000"/>
      <w:sz w:val="24"/>
      <w:szCs w:val="22"/>
    </w:rPr>
  </w:style>
  <w:style w:type="character" w:customStyle="1" w:styleId="cf01">
    <w:name w:val="cf01"/>
    <w:basedOn w:val="DefaultParagraphFont"/>
    <w:rsid w:val="003823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antille@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1D3D20"/>
    <w:rsid w:val="00254B8D"/>
    <w:rsid w:val="00306B5D"/>
    <w:rsid w:val="003974D7"/>
    <w:rsid w:val="003C6F9C"/>
    <w:rsid w:val="00414F94"/>
    <w:rsid w:val="005A30F3"/>
    <w:rsid w:val="0063685B"/>
    <w:rsid w:val="006F76CD"/>
    <w:rsid w:val="007C7613"/>
    <w:rsid w:val="00822B2D"/>
    <w:rsid w:val="0082379D"/>
    <w:rsid w:val="0083493E"/>
    <w:rsid w:val="00875004"/>
    <w:rsid w:val="008A0EF1"/>
    <w:rsid w:val="009C4259"/>
    <w:rsid w:val="00B36C21"/>
    <w:rsid w:val="00B54206"/>
    <w:rsid w:val="00B544A0"/>
    <w:rsid w:val="00B91836"/>
    <w:rsid w:val="00D555DA"/>
    <w:rsid w:val="00E3250F"/>
    <w:rsid w:val="00E458C3"/>
    <w:rsid w:val="00E51523"/>
    <w:rsid w:val="00EA6D03"/>
    <w:rsid w:val="00EC0735"/>
    <w:rsid w:val="00F95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00BC75B816943984D1B7820B5B881" ma:contentTypeVersion="4" ma:contentTypeDescription="Create a new document." ma:contentTypeScope="" ma:versionID="b9cd6d82beb9bd3d0d1b17bacccd67e6">
  <xsd:schema xmlns:xsd="http://www.w3.org/2001/XMLSchema" xmlns:xs="http://www.w3.org/2001/XMLSchema" xmlns:p="http://schemas.microsoft.com/office/2006/metadata/properties" xmlns:ns2="0b3f8c63-0a4c-4892-bc90-fcd5bf967dd7" targetNamespace="http://schemas.microsoft.com/office/2006/metadata/properties" ma:root="true" ma:fieldsID="07ffc572ce30cebbea6fe4acdd871e1b" ns2:_="">
    <xsd:import namespace="0b3f8c63-0a4c-4892-bc90-fcd5bf967d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f8c63-0a4c-4892-bc90-fcd5bf96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1783B-E225-4430-B1F5-0E8C2078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f8c63-0a4c-4892-bc90-fcd5bf967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67CACA87-FDCF-4A96-B549-73EB6EDB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1275</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2</cp:revision>
  <cp:lastPrinted>2012-02-01T05:32:00Z</cp:lastPrinted>
  <dcterms:created xsi:type="dcterms:W3CDTF">2025-02-12T05:43:00Z</dcterms:created>
  <dcterms:modified xsi:type="dcterms:W3CDTF">2025-02-12T05:43:00Z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0x0101003B300BC75B816943984D1B7820B5B881</vt:lpwstr>
  </property>
  <property fmtid="{D5CDD505-2E9C-101B-9397-08002B2CF9AE}" pid="3" name="_dlc_DocIdItemGuid">
    <vt:lpwstr>3831eafd-211f-4919-b53f-feb649eb43ac</vt:lpwstr>
  </property>
  <property fmtid="{D5CDD505-2E9C-101B-9397-08002B2CF9AE}" pid="4" name="GrammarlyDocumentId">
    <vt:lpwstr>6db3e4078e322ae278e2c4262ba70c562b7e0d25de7560e6644b86dc8fce5a86</vt:lpwstr>
  </property>
</Properties>
</file>