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rFonts w:cs="Times New Roman"/>
          <w:bCs w:val="0"/>
          <w:iCs w:val="0"/>
          <w:noProof/>
          <w:color w:val="000000"/>
          <w:kern w:val="32"/>
          <w:sz w:val="24"/>
          <w:szCs w:val="22"/>
        </w:rPr>
        <w:id w:val="33784383"/>
        <w:docPartObj>
          <w:docPartGallery w:val="Cover Pages"/>
          <w:docPartUnique/>
        </w:docPartObj>
      </w:sdtPr>
      <w:sdtEndPr>
        <w:rPr>
          <w:bCs/>
          <w:noProof w:val="0"/>
          <w:kern w:val="0"/>
          <w:sz w:val="22"/>
        </w:rPr>
      </w:sdtEndPr>
      <w:sdtContent>
        <w:p w14:paraId="48E33B82" w14:textId="1D1DE147" w:rsidR="008768D0" w:rsidRPr="004313D9" w:rsidRDefault="00F720BE" w:rsidP="008768D0">
          <w:pPr>
            <w:pStyle w:val="Heading2"/>
            <w:spacing w:before="0" w:after="120"/>
            <w:rPr>
              <w:sz w:val="44"/>
              <w:szCs w:val="44"/>
            </w:rPr>
          </w:pPr>
          <w:r w:rsidRPr="004313D9">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4313D9">
            <w:rPr>
              <w:sz w:val="44"/>
              <w:szCs w:val="44"/>
            </w:rPr>
            <w:t>Position Description</w:t>
          </w:r>
        </w:p>
        <w:p w14:paraId="4F9CBCAB" w14:textId="5784CF9F" w:rsidR="255C7F25" w:rsidRPr="00FF4CD9" w:rsidRDefault="008768D0" w:rsidP="00FF4CD9">
          <w:pPr>
            <w:pStyle w:val="Heading2"/>
            <w:spacing w:before="0" w:after="120"/>
            <w:rPr>
              <w:i/>
            </w:rPr>
          </w:pPr>
          <w:r w:rsidRPr="004514B7">
            <w:t xml:space="preserve">Research </w:t>
          </w:r>
          <w:bookmarkEnd w:id="2"/>
          <w:bookmarkEnd w:id="3"/>
          <w:bookmarkEnd w:id="4"/>
          <w:bookmarkEnd w:id="5"/>
          <w:bookmarkEnd w:id="6"/>
          <w:r w:rsidR="001E69B6" w:rsidRPr="004514B7">
            <w:t>Projects – CSOF5</w:t>
          </w:r>
        </w:p>
        <w:tbl>
          <w:tblPr>
            <w:tblStyle w:val="TableCSIRO"/>
            <w:tblW w:w="9781" w:type="dxa"/>
            <w:tblLook w:val="00A0" w:firstRow="1" w:lastRow="0" w:firstColumn="1" w:lastColumn="0" w:noHBand="0" w:noVBand="0"/>
          </w:tblPr>
          <w:tblGrid>
            <w:gridCol w:w="2835"/>
            <w:gridCol w:w="6946"/>
          </w:tblGrid>
          <w:tr w:rsidR="008768D0" w:rsidRPr="004313D9" w14:paraId="4DD9CB43" w14:textId="77777777" w:rsidTr="1965A51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4313D9" w:rsidRDefault="008768D0" w:rsidP="00485931">
                <w:pPr>
                  <w:pStyle w:val="ColumnHeading"/>
                  <w:rPr>
                    <w:sz w:val="22"/>
                  </w:rPr>
                </w:pPr>
                <w:r w:rsidRPr="004313D9">
                  <w:rPr>
                    <w:sz w:val="22"/>
                  </w:rPr>
                  <w:t>The following information is for applicants</w:t>
                </w:r>
              </w:p>
            </w:tc>
          </w:tr>
          <w:tr w:rsidR="008768D0" w:rsidRPr="004313D9" w14:paraId="1688D52F" w14:textId="77777777" w:rsidTr="00175B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4313D9" w:rsidRDefault="008768D0" w:rsidP="00485931">
                <w:pPr>
                  <w:pStyle w:val="TableText"/>
                  <w:rPr>
                    <w:sz w:val="22"/>
                  </w:rPr>
                </w:pPr>
                <w:r w:rsidRPr="004313D9">
                  <w:rPr>
                    <w:sz w:val="22"/>
                  </w:rPr>
                  <w:t>Advertised Job Title</w:t>
                </w:r>
              </w:p>
            </w:tc>
            <w:tc>
              <w:tcPr>
                <w:tcW w:w="3551" w:type="pct"/>
                <w:vAlign w:val="center"/>
              </w:tcPr>
              <w:p w14:paraId="389A67B1" w14:textId="1FD595B4" w:rsidR="008768D0" w:rsidRPr="004313D9" w:rsidRDefault="001E69B6" w:rsidP="00175B9B">
                <w:pPr>
                  <w:pStyle w:val="TableText"/>
                  <w:cnfStyle w:val="000000100000" w:firstRow="0" w:lastRow="0" w:firstColumn="0" w:lastColumn="0" w:oddVBand="0" w:evenVBand="0" w:oddHBand="1" w:evenHBand="0" w:firstRowFirstColumn="0" w:firstRowLastColumn="0" w:lastRowFirstColumn="0" w:lastRowLastColumn="0"/>
                  <w:rPr>
                    <w:sz w:val="22"/>
                  </w:rPr>
                </w:pPr>
                <w:r w:rsidRPr="004313D9">
                  <w:rPr>
                    <w:sz w:val="22"/>
                  </w:rPr>
                  <w:t>Soil Database Manager/Developer</w:t>
                </w:r>
              </w:p>
            </w:tc>
          </w:tr>
          <w:tr w:rsidR="008768D0" w:rsidRPr="004313D9" w14:paraId="7E2B4E78" w14:textId="77777777" w:rsidTr="00175B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4313D9" w:rsidRDefault="008768D0" w:rsidP="00485931">
                <w:pPr>
                  <w:pStyle w:val="TableText"/>
                  <w:rPr>
                    <w:sz w:val="22"/>
                  </w:rPr>
                </w:pPr>
                <w:r w:rsidRPr="004313D9">
                  <w:rPr>
                    <w:sz w:val="22"/>
                  </w:rPr>
                  <w:t>Job Reference</w:t>
                </w:r>
              </w:p>
            </w:tc>
            <w:tc>
              <w:tcPr>
                <w:tcW w:w="3551" w:type="pct"/>
                <w:vAlign w:val="center"/>
              </w:tcPr>
              <w:p w14:paraId="01ED0D7E" w14:textId="39B4F710" w:rsidR="008768D0" w:rsidRPr="004313D9" w:rsidRDefault="001E69B6"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sidRPr="00175B9B">
                  <w:rPr>
                    <w:sz w:val="22"/>
                  </w:rPr>
                  <w:t>99710</w:t>
                </w:r>
              </w:p>
            </w:tc>
          </w:tr>
          <w:tr w:rsidR="008768D0" w:rsidRPr="004313D9" w14:paraId="36215D39"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4313D9" w:rsidRDefault="008768D0" w:rsidP="00485931">
                <w:pPr>
                  <w:pStyle w:val="TableText"/>
                  <w:rPr>
                    <w:sz w:val="22"/>
                  </w:rPr>
                </w:pPr>
                <w:r w:rsidRPr="004313D9">
                  <w:rPr>
                    <w:sz w:val="22"/>
                  </w:rPr>
                  <w:t xml:space="preserve">Tenure </w:t>
                </w:r>
                <w:r w:rsidRPr="004514B7">
                  <w:rPr>
                    <w:sz w:val="22"/>
                  </w:rPr>
                  <w:t>and Work Schedule</w:t>
                </w:r>
              </w:p>
            </w:tc>
            <w:tc>
              <w:tcPr>
                <w:tcW w:w="3551" w:type="pct"/>
                <w:vAlign w:val="center"/>
              </w:tcPr>
              <w:p w14:paraId="4B2D91CC" w14:textId="787AA886" w:rsidR="008768D0" w:rsidRPr="004514B7" w:rsidRDefault="008768D0" w:rsidP="00175B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13D9">
                  <w:rPr>
                    <w:sz w:val="22"/>
                  </w:rPr>
                  <w:t xml:space="preserve">Specified Term of </w:t>
                </w:r>
                <w:r w:rsidR="001E69B6" w:rsidRPr="004313D9">
                  <w:rPr>
                    <w:sz w:val="22"/>
                  </w:rPr>
                  <w:t>4</w:t>
                </w:r>
                <w:r w:rsidRPr="004313D9">
                  <w:rPr>
                    <w:sz w:val="22"/>
                  </w:rPr>
                  <w:t xml:space="preserve"> years</w:t>
                </w:r>
              </w:p>
              <w:p w14:paraId="487E737D" w14:textId="2B3AC6FA" w:rsidR="008768D0" w:rsidRPr="004313D9" w:rsidRDefault="008768D0" w:rsidP="00175B9B">
                <w:pPr>
                  <w:pStyle w:val="TableText"/>
                  <w:cnfStyle w:val="000000100000" w:firstRow="0" w:lastRow="0" w:firstColumn="0" w:lastColumn="0" w:oddVBand="0" w:evenVBand="0" w:oddHBand="1" w:evenHBand="0" w:firstRowFirstColumn="0" w:firstRowLastColumn="0" w:lastRowFirstColumn="0" w:lastRowLastColumn="0"/>
                  <w:rPr>
                    <w:sz w:val="22"/>
                  </w:rPr>
                </w:pPr>
                <w:r w:rsidRPr="004313D9">
                  <w:rPr>
                    <w:sz w:val="22"/>
                  </w:rPr>
                  <w:t>Full-time</w:t>
                </w:r>
              </w:p>
            </w:tc>
          </w:tr>
          <w:tr w:rsidR="008768D0" w:rsidRPr="004313D9" w14:paraId="28861B7D"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4313D9" w:rsidRDefault="008768D0" w:rsidP="00485931">
                <w:pPr>
                  <w:pStyle w:val="TableText"/>
                  <w:rPr>
                    <w:sz w:val="22"/>
                  </w:rPr>
                </w:pPr>
                <w:r w:rsidRPr="004313D9">
                  <w:rPr>
                    <w:sz w:val="22"/>
                  </w:rPr>
                  <w:t>Salary Range</w:t>
                </w:r>
              </w:p>
            </w:tc>
            <w:tc>
              <w:tcPr>
                <w:tcW w:w="3551" w:type="pct"/>
                <w:vAlign w:val="center"/>
              </w:tcPr>
              <w:p w14:paraId="24749BB4" w14:textId="2C3DFA67"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rStyle w:val="normaltextrun"/>
                    <w:rFonts w:cs="Calibri"/>
                    <w:sz w:val="22"/>
                    <w:shd w:val="clear" w:color="auto" w:fill="FFFFFF"/>
                  </w:rPr>
                  <w:t>AU$</w:t>
                </w:r>
                <w:r w:rsidR="001E69B6" w:rsidRPr="004313D9">
                  <w:rPr>
                    <w:rStyle w:val="normaltextrun"/>
                    <w:rFonts w:cs="Calibri"/>
                    <w:sz w:val="22"/>
                    <w:shd w:val="clear" w:color="auto" w:fill="FFFFFF"/>
                  </w:rPr>
                  <w:t>1</w:t>
                </w:r>
                <w:r w:rsidR="001E69B6" w:rsidRPr="004514B7">
                  <w:rPr>
                    <w:rStyle w:val="normaltextrun"/>
                    <w:rFonts w:cs="Calibri"/>
                    <w:sz w:val="22"/>
                    <w:shd w:val="clear" w:color="auto" w:fill="FFFFFF"/>
                  </w:rPr>
                  <w:t>14,219</w:t>
                </w:r>
                <w:r w:rsidRPr="004313D9">
                  <w:rPr>
                    <w:rStyle w:val="normaltextrun"/>
                    <w:rFonts w:cs="Calibri"/>
                    <w:sz w:val="22"/>
                    <w:shd w:val="clear" w:color="auto" w:fill="FFFFFF"/>
                  </w:rPr>
                  <w:t xml:space="preserve"> </w:t>
                </w:r>
                <w:r w:rsidR="00175B9B">
                  <w:rPr>
                    <w:rStyle w:val="normaltextrun"/>
                    <w:rFonts w:cs="Calibri"/>
                    <w:sz w:val="22"/>
                    <w:shd w:val="clear" w:color="auto" w:fill="FFFFFF"/>
                  </w:rPr>
                  <w:t>–</w:t>
                </w:r>
                <w:r w:rsidRPr="004313D9">
                  <w:rPr>
                    <w:rStyle w:val="normaltextrun"/>
                    <w:rFonts w:cs="Calibri"/>
                    <w:sz w:val="22"/>
                    <w:shd w:val="clear" w:color="auto" w:fill="FFFFFF"/>
                  </w:rPr>
                  <w:t xml:space="preserve"> AU$</w:t>
                </w:r>
                <w:r w:rsidR="001E69B6" w:rsidRPr="004313D9">
                  <w:rPr>
                    <w:rStyle w:val="normaltextrun"/>
                    <w:rFonts w:cs="Calibri"/>
                    <w:sz w:val="22"/>
                    <w:shd w:val="clear" w:color="auto" w:fill="FFFFFF"/>
                  </w:rPr>
                  <w:t>1</w:t>
                </w:r>
                <w:r w:rsidR="001E69B6" w:rsidRPr="004514B7">
                  <w:rPr>
                    <w:rStyle w:val="normaltextrun"/>
                    <w:rFonts w:cs="Calibri"/>
                    <w:sz w:val="22"/>
                    <w:shd w:val="clear" w:color="auto" w:fill="FFFFFF"/>
                  </w:rPr>
                  <w:t>23,605</w:t>
                </w:r>
                <w:r w:rsidRPr="004313D9">
                  <w:rPr>
                    <w:rStyle w:val="normaltextrun"/>
                    <w:rFonts w:cs="Calibri"/>
                    <w:sz w:val="22"/>
                    <w:shd w:val="clear" w:color="auto" w:fill="FFFFFF"/>
                  </w:rPr>
                  <w:t xml:space="preserve"> </w:t>
                </w:r>
                <w:r w:rsidRPr="004313D9">
                  <w:rPr>
                    <w:sz w:val="22"/>
                  </w:rPr>
                  <w:t xml:space="preserve">per annum (pro-rata for part-time) plus 15.4% superannuation </w:t>
                </w:r>
              </w:p>
            </w:tc>
          </w:tr>
          <w:tr w:rsidR="008768D0" w:rsidRPr="004313D9" w14:paraId="2417C21C"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4313D9" w:rsidRDefault="008768D0" w:rsidP="00485931">
                <w:pPr>
                  <w:pStyle w:val="TableText"/>
                  <w:rPr>
                    <w:sz w:val="22"/>
                  </w:rPr>
                </w:pPr>
                <w:r w:rsidRPr="004313D9">
                  <w:rPr>
                    <w:sz w:val="22"/>
                  </w:rPr>
                  <w:t xml:space="preserve">Location(s) and </w:t>
                </w:r>
                <w:r w:rsidRPr="004514B7">
                  <w:rPr>
                    <w:sz w:val="22"/>
                  </w:rPr>
                  <w:t>Office Arrangements</w:t>
                </w:r>
              </w:p>
            </w:tc>
            <w:tc>
              <w:tcPr>
                <w:tcW w:w="3551" w:type="pct"/>
                <w:vAlign w:val="center"/>
              </w:tcPr>
              <w:p w14:paraId="1AAEC20A" w14:textId="2D66144B" w:rsidR="008768D0" w:rsidRPr="004514B7" w:rsidRDefault="001E69B6" w:rsidP="00175B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14B7">
                  <w:rPr>
                    <w:sz w:val="22"/>
                  </w:rPr>
                  <w:t>Black Mountain, Canberra, ACT</w:t>
                </w:r>
              </w:p>
              <w:p w14:paraId="2DD3740C" w14:textId="4A4B9966" w:rsidR="008768D0" w:rsidRPr="00175B9B" w:rsidRDefault="008768D0" w:rsidP="00175B9B">
                <w:pPr>
                  <w:cnfStyle w:val="000000100000" w:firstRow="0" w:lastRow="0" w:firstColumn="0" w:lastColumn="0" w:oddVBand="0" w:evenVBand="0" w:oddHBand="1" w:evenHBand="0" w:firstRowFirstColumn="0" w:firstRowLastColumn="0" w:lastRowFirstColumn="0" w:lastRowLastColumn="0"/>
                  <w:rPr>
                    <w:i/>
                    <w:iCs/>
                  </w:rPr>
                </w:pPr>
                <w:r w:rsidRPr="00A919BC">
                  <w:rPr>
                    <w:i/>
                    <w:iCs/>
                  </w:rPr>
                  <w:t>Hybrid working available.</w:t>
                </w:r>
                <w:r w:rsidRPr="00175B9B">
                  <w:rPr>
                    <w:i/>
                    <w:iCs/>
                  </w:rPr>
                  <w:t xml:space="preserve"> </w:t>
                </w:r>
              </w:p>
            </w:tc>
          </w:tr>
          <w:tr w:rsidR="008768D0" w:rsidRPr="004313D9" w14:paraId="487330B3"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4313D9" w:rsidRDefault="008768D0" w:rsidP="00485931">
                <w:pPr>
                  <w:pStyle w:val="TableText"/>
                  <w:rPr>
                    <w:sz w:val="22"/>
                  </w:rPr>
                </w:pPr>
                <w:r w:rsidRPr="004313D9">
                  <w:rPr>
                    <w:sz w:val="22"/>
                  </w:rPr>
                  <w:t>Relocation Assistance</w:t>
                </w:r>
              </w:p>
            </w:tc>
            <w:tc>
              <w:tcPr>
                <w:tcW w:w="3551" w:type="pct"/>
                <w:vAlign w:val="center"/>
              </w:tcPr>
              <w:p w14:paraId="122249BA" w14:textId="77777777"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Will be provided to the successful candidate if required</w:t>
                </w:r>
              </w:p>
            </w:tc>
          </w:tr>
          <w:tr w:rsidR="008768D0" w:rsidRPr="004313D9" w14:paraId="3A465788"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4313D9" w:rsidRDefault="008768D0" w:rsidP="00485931">
                <w:pPr>
                  <w:pStyle w:val="TableText"/>
                  <w:rPr>
                    <w:sz w:val="22"/>
                  </w:rPr>
                </w:pPr>
                <w:r w:rsidRPr="004313D9">
                  <w:rPr>
                    <w:sz w:val="22"/>
                  </w:rPr>
                  <w:t>Applications are open to</w:t>
                </w:r>
              </w:p>
            </w:tc>
            <w:tc>
              <w:tcPr>
                <w:tcW w:w="3551" w:type="pct"/>
                <w:vAlign w:val="center"/>
              </w:tcPr>
              <w:p w14:paraId="412C8CE5" w14:textId="77777777" w:rsidR="008768D0" w:rsidRDefault="008768D0" w:rsidP="00175B9B">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rsidRPr="004313D9">
                  <w:t>Australian/New Zealand Citizens and Australian Permanent Residents</w:t>
                </w:r>
              </w:p>
              <w:p w14:paraId="38F21618" w14:textId="0322AD23" w:rsidR="008768D0" w:rsidRPr="00175B9B" w:rsidRDefault="00FF4CD9" w:rsidP="00175B9B">
                <w:pPr>
                  <w:pStyle w:val="ListParagraph"/>
                  <w:numPr>
                    <w:ilvl w:val="0"/>
                    <w:numId w:val="19"/>
                  </w:numPr>
                  <w:spacing w:after="0" w:line="264" w:lineRule="auto"/>
                  <w:cnfStyle w:val="000000100000" w:firstRow="0" w:lastRow="0" w:firstColumn="0" w:lastColumn="0" w:oddVBand="0" w:evenVBand="0" w:oddHBand="1" w:evenHBand="0" w:firstRowFirstColumn="0" w:firstRowLastColumn="0" w:lastRowFirstColumn="0" w:lastRowLastColumn="0"/>
                </w:pPr>
                <w:r>
                  <w:t>Australian Temporary Residents who hold a valid work visa for the duration of the specified term</w:t>
                </w:r>
              </w:p>
            </w:tc>
          </w:tr>
          <w:tr w:rsidR="008768D0" w:rsidRPr="004313D9" w14:paraId="2DC982AC"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4313D9" w:rsidRDefault="008768D0" w:rsidP="00485931">
                <w:pPr>
                  <w:pStyle w:val="TableText"/>
                  <w:rPr>
                    <w:sz w:val="22"/>
                  </w:rPr>
                </w:pPr>
                <w:r w:rsidRPr="004313D9">
                  <w:rPr>
                    <w:sz w:val="22"/>
                  </w:rPr>
                  <w:t>Position reports to the</w:t>
                </w:r>
              </w:p>
            </w:tc>
            <w:tc>
              <w:tcPr>
                <w:tcW w:w="3551" w:type="pct"/>
                <w:vAlign w:val="center"/>
              </w:tcPr>
              <w:p w14:paraId="7E0F58AB" w14:textId="2AE29AF9" w:rsidR="008768D0" w:rsidRPr="004313D9" w:rsidRDefault="001E69B6"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Team Leader – Soil Monitoring and Information</w:t>
                </w:r>
              </w:p>
            </w:tc>
          </w:tr>
          <w:tr w:rsidR="008768D0" w:rsidRPr="004313D9" w14:paraId="4DED5667"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4313D9" w:rsidRDefault="008768D0" w:rsidP="00485931">
                <w:pPr>
                  <w:pStyle w:val="TableText"/>
                  <w:rPr>
                    <w:sz w:val="22"/>
                  </w:rPr>
                </w:pPr>
                <w:r w:rsidRPr="004313D9">
                  <w:rPr>
                    <w:sz w:val="22"/>
                  </w:rPr>
                  <w:t>Client Focus – Internal</w:t>
                </w:r>
              </w:p>
            </w:tc>
            <w:tc>
              <w:tcPr>
                <w:tcW w:w="3551" w:type="pct"/>
                <w:vAlign w:val="center"/>
              </w:tcPr>
              <w:p w14:paraId="6607A261" w14:textId="6C4C1B54" w:rsidR="008768D0" w:rsidRPr="004313D9" w:rsidRDefault="001E69B6" w:rsidP="00175B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13D9">
                  <w:rPr>
                    <w:sz w:val="22"/>
                  </w:rPr>
                  <w:t>9</w:t>
                </w:r>
                <w:r w:rsidR="008768D0" w:rsidRPr="004313D9">
                  <w:rPr>
                    <w:sz w:val="22"/>
                  </w:rPr>
                  <w:t>0%</w:t>
                </w:r>
              </w:p>
            </w:tc>
          </w:tr>
          <w:tr w:rsidR="008768D0" w:rsidRPr="004313D9" w14:paraId="55C4F186"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4313D9" w:rsidRDefault="008768D0" w:rsidP="00485931">
                <w:pPr>
                  <w:pStyle w:val="TableText"/>
                  <w:rPr>
                    <w:sz w:val="22"/>
                  </w:rPr>
                </w:pPr>
                <w:r w:rsidRPr="004313D9">
                  <w:rPr>
                    <w:sz w:val="22"/>
                  </w:rPr>
                  <w:t>Client Focus – External</w:t>
                </w:r>
              </w:p>
            </w:tc>
            <w:tc>
              <w:tcPr>
                <w:tcW w:w="3551" w:type="pct"/>
                <w:vAlign w:val="center"/>
              </w:tcPr>
              <w:p w14:paraId="3A15149F" w14:textId="7DADC32E" w:rsidR="008768D0" w:rsidRPr="004313D9" w:rsidRDefault="001E69B6"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1</w:t>
                </w:r>
                <w:r w:rsidR="008768D0" w:rsidRPr="004313D9">
                  <w:rPr>
                    <w:sz w:val="22"/>
                  </w:rPr>
                  <w:t>0%</w:t>
                </w:r>
              </w:p>
            </w:tc>
          </w:tr>
          <w:tr w:rsidR="008768D0" w:rsidRPr="004313D9" w14:paraId="3667F368"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4313D9" w:rsidRDefault="008768D0" w:rsidP="00485931">
                <w:pPr>
                  <w:pStyle w:val="TableText"/>
                  <w:rPr>
                    <w:sz w:val="22"/>
                  </w:rPr>
                </w:pPr>
                <w:r w:rsidRPr="004313D9">
                  <w:rPr>
                    <w:sz w:val="22"/>
                  </w:rPr>
                  <w:t>Number of Direct Reports</w:t>
                </w:r>
              </w:p>
            </w:tc>
            <w:tc>
              <w:tcPr>
                <w:tcW w:w="3551" w:type="pct"/>
                <w:vAlign w:val="center"/>
              </w:tcPr>
              <w:p w14:paraId="697486E5" w14:textId="5260169A" w:rsidR="008768D0" w:rsidRPr="004313D9" w:rsidRDefault="001E69B6" w:rsidP="00175B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13D9">
                  <w:rPr>
                    <w:sz w:val="22"/>
                  </w:rPr>
                  <w:t>0</w:t>
                </w:r>
                <w:r w:rsidR="008768D0" w:rsidRPr="004313D9">
                  <w:rPr>
                    <w:sz w:val="22"/>
                  </w:rPr>
                  <w:t xml:space="preserve"> </w:t>
                </w:r>
              </w:p>
            </w:tc>
          </w:tr>
          <w:tr w:rsidR="008768D0" w:rsidRPr="004313D9" w14:paraId="52490021"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4313D9" w:rsidRDefault="008768D0" w:rsidP="00485931">
                <w:pPr>
                  <w:pStyle w:val="TableText"/>
                  <w:rPr>
                    <w:sz w:val="22"/>
                  </w:rPr>
                </w:pPr>
                <w:r w:rsidRPr="004313D9">
                  <w:rPr>
                    <w:sz w:val="22"/>
                  </w:rPr>
                  <w:t>Enquire about this job</w:t>
                </w:r>
              </w:p>
            </w:tc>
            <w:tc>
              <w:tcPr>
                <w:tcW w:w="3551" w:type="pct"/>
                <w:vAlign w:val="center"/>
              </w:tcPr>
              <w:p w14:paraId="6E6275AA" w14:textId="3E62EB16"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 xml:space="preserve">Contact </w:t>
                </w:r>
                <w:r w:rsidR="001E69B6" w:rsidRPr="004514B7">
                  <w:rPr>
                    <w:sz w:val="22"/>
                  </w:rPr>
                  <w:t>Linda Gregory</w:t>
                </w:r>
                <w:r w:rsidRPr="004514B7">
                  <w:rPr>
                    <w:sz w:val="22"/>
                  </w:rPr>
                  <w:t xml:space="preserve"> </w:t>
                </w:r>
                <w:r w:rsidRPr="004313D9">
                  <w:rPr>
                    <w:sz w:val="22"/>
                  </w:rPr>
                  <w:t xml:space="preserve">via email at </w:t>
                </w:r>
                <w:hyperlink r:id="rId12" w:history="1">
                  <w:r w:rsidR="00175B9B" w:rsidRPr="00B1761E">
                    <w:rPr>
                      <w:rStyle w:val="Hyperlink"/>
                      <w:sz w:val="22"/>
                    </w:rPr>
                    <w:t>linda.gregory@csiro.au</w:t>
                  </w:r>
                </w:hyperlink>
                <w:r w:rsidR="00175B9B">
                  <w:rPr>
                    <w:sz w:val="22"/>
                  </w:rPr>
                  <w:t xml:space="preserve"> </w:t>
                </w:r>
                <w:r w:rsidRPr="004313D9">
                  <w:rPr>
                    <w:sz w:val="22"/>
                  </w:rPr>
                  <w:t xml:space="preserve"> </w:t>
                </w:r>
              </w:p>
            </w:tc>
          </w:tr>
          <w:tr w:rsidR="008768D0" w:rsidRPr="004313D9" w14:paraId="39FDF065" w14:textId="77777777" w:rsidTr="00175B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4313D9" w:rsidRDefault="008768D0" w:rsidP="00485931">
                <w:pPr>
                  <w:pStyle w:val="TableText"/>
                  <w:rPr>
                    <w:sz w:val="22"/>
                  </w:rPr>
                </w:pPr>
                <w:r w:rsidRPr="004514B7">
                  <w:rPr>
                    <w:sz w:val="22"/>
                  </w:rPr>
                  <w:t>Support and Workplace Adjustments</w:t>
                </w:r>
              </w:p>
            </w:tc>
            <w:tc>
              <w:tcPr>
                <w:tcW w:w="3551" w:type="pct"/>
                <w:vAlign w:val="center"/>
              </w:tcPr>
              <w:p w14:paraId="16EDC07B" w14:textId="65D96A60" w:rsidR="008768D0" w:rsidRPr="004313D9" w:rsidRDefault="008768D0" w:rsidP="00175B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14B7">
                  <w:rPr>
                    <w:rStyle w:val="eop"/>
                    <w:rFonts w:eastAsiaTheme="majorEastAsia" w:cs="Calibri"/>
                    <w:sz w:val="22"/>
                  </w:rPr>
                  <w:t xml:space="preserve">We offer a range of reasonable supports and workplace adjustments. Please let us know via email </w:t>
                </w:r>
                <w:hyperlink r:id="rId13" w:history="1">
                  <w:r w:rsidR="001E69B6" w:rsidRPr="004514B7">
                    <w:rPr>
                      <w:rStyle w:val="Hyperlink"/>
                      <w:rFonts w:eastAsiaTheme="majorEastAsia" w:cs="Calibri"/>
                      <w:sz w:val="22"/>
                    </w:rPr>
                    <w:t>vicki.ferrar@csiro.au</w:t>
                  </w:r>
                </w:hyperlink>
                <w:r w:rsidR="001E69B6" w:rsidRPr="004514B7">
                  <w:rPr>
                    <w:rStyle w:val="eop"/>
                    <w:rFonts w:eastAsiaTheme="majorEastAsia" w:cs="Calibri"/>
                    <w:sz w:val="22"/>
                  </w:rPr>
                  <w:t xml:space="preserve"> – Vicki Ferrar, Talent Acquisition Partner</w:t>
                </w:r>
                <w:r w:rsidRPr="004514B7">
                  <w:rPr>
                    <w:rStyle w:val="eop"/>
                    <w:rFonts w:eastAsiaTheme="majorEastAsia" w:cs="Calibri"/>
                    <w:sz w:val="22"/>
                  </w:rPr>
                  <w:t xml:space="preserve"> if we can help you to equitably participate in our recruitment process or the role itself.</w:t>
                </w:r>
              </w:p>
            </w:tc>
          </w:tr>
          <w:tr w:rsidR="008768D0" w:rsidRPr="004313D9" w14:paraId="5C40192F" w14:textId="77777777" w:rsidTr="00175B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4313D9" w:rsidRDefault="008768D0" w:rsidP="00485931">
                <w:pPr>
                  <w:pStyle w:val="TableText"/>
                  <w:rPr>
                    <w:sz w:val="22"/>
                  </w:rPr>
                </w:pPr>
                <w:r w:rsidRPr="004313D9">
                  <w:rPr>
                    <w:sz w:val="22"/>
                  </w:rPr>
                  <w:t>How to apply</w:t>
                </w:r>
              </w:p>
            </w:tc>
            <w:tc>
              <w:tcPr>
                <w:tcW w:w="3551" w:type="pct"/>
                <w:vAlign w:val="center"/>
              </w:tcPr>
              <w:p w14:paraId="2FFCFB4B" w14:textId="77777777"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 xml:space="preserve">Apply online at  </w:t>
                </w:r>
                <w:hyperlink r:id="rId14" w:history="1">
                  <w:r w:rsidRPr="004313D9">
                    <w:rPr>
                      <w:rStyle w:val="Hyperlink"/>
                      <w:sz w:val="22"/>
                    </w:rPr>
                    <w:t>https://jobs.csiro.au/</w:t>
                  </w:r>
                </w:hyperlink>
                <w:r w:rsidRPr="004313D9">
                  <w:rPr>
                    <w:sz w:val="22"/>
                  </w:rPr>
                  <w:t xml:space="preserve"> </w:t>
                </w:r>
              </w:p>
              <w:p w14:paraId="174134EE" w14:textId="77777777"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 xml:space="preserve">Internal applicants please apply via </w:t>
                </w:r>
                <w:r w:rsidRPr="004313D9">
                  <w:rPr>
                    <w:b/>
                    <w:sz w:val="22"/>
                  </w:rPr>
                  <w:t>Jobs Central</w:t>
                </w:r>
              </w:p>
              <w:p w14:paraId="3B984948" w14:textId="3A8E71A6" w:rsidR="008768D0" w:rsidRPr="004313D9" w:rsidRDefault="008768D0" w:rsidP="00175B9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313D9">
                  <w:rPr>
                    <w:sz w:val="22"/>
                  </w:rPr>
                  <w:t xml:space="preserve">We encourage you to reach out if you require any support or experience difficulties when applying - please email </w:t>
                </w:r>
                <w:hyperlink r:id="rId15" w:history="1">
                  <w:r w:rsidRPr="004313D9">
                    <w:rPr>
                      <w:rStyle w:val="Hyperlink"/>
                      <w:sz w:val="22"/>
                    </w:rPr>
                    <w:t>careers.online@csiro.au</w:t>
                  </w:r>
                </w:hyperlink>
                <w:r w:rsidRPr="004313D9">
                  <w:rPr>
                    <w:sz w:val="22"/>
                  </w:rPr>
                  <w:t xml:space="preserve"> </w:t>
                </w:r>
              </w:p>
            </w:tc>
          </w:tr>
        </w:tbl>
        <w:p w14:paraId="22130B99" w14:textId="77777777" w:rsidR="008768D0" w:rsidRPr="004313D9" w:rsidRDefault="008768D0" w:rsidP="008768D0">
          <w:pPr>
            <w:spacing w:before="240" w:line="240" w:lineRule="auto"/>
            <w:ind w:left="720" w:hanging="720"/>
            <w:rPr>
              <w:rFonts w:cs="Calibri"/>
              <w:b/>
              <w:sz w:val="26"/>
              <w:szCs w:val="26"/>
            </w:rPr>
          </w:pPr>
          <w:r w:rsidRPr="004313D9">
            <w:rPr>
              <w:rFonts w:cs="Calibri"/>
              <w:b/>
              <w:sz w:val="26"/>
              <w:szCs w:val="26"/>
            </w:rPr>
            <w:t>Acknowledgement of Country</w:t>
          </w:r>
        </w:p>
        <w:p w14:paraId="4FB0B928" w14:textId="3303F50D" w:rsidR="008768D0" w:rsidRPr="004313D9" w:rsidRDefault="008768D0" w:rsidP="008768D0">
          <w:pPr>
            <w:widowControl w:val="0"/>
            <w:spacing w:before="240" w:after="0" w:line="240" w:lineRule="auto"/>
            <w:jc w:val="both"/>
            <w:outlineLvl w:val="2"/>
            <w:rPr>
              <w:rFonts w:ascii="Calibri" w:hAnsi="Calibri" w:cs="Calibri"/>
            </w:rPr>
          </w:pPr>
          <w:bookmarkStart w:id="7" w:name="_Toc171247276"/>
          <w:bookmarkStart w:id="8" w:name="_Toc171432967"/>
          <w:bookmarkStart w:id="9" w:name="_Toc171931380"/>
          <w:bookmarkStart w:id="10" w:name="_Toc172014302"/>
          <w:bookmarkStart w:id="11" w:name="_Toc172093056"/>
          <w:r w:rsidRPr="004313D9">
            <w:rPr>
              <w:rFonts w:ascii="Calibri" w:hAnsi="Calibri" w:cs="Calibri"/>
            </w:rPr>
            <w:t>CSIRO acknowledges the Traditional Owners of the land, sea and waters, of the areas that we live and work on across Australia. We acknowledge their continuing connection to their culture and pay our respects to their Elders past and present</w:t>
          </w:r>
          <w:r w:rsidR="00F12804" w:rsidRPr="004313D9">
            <w:rPr>
              <w:rFonts w:ascii="Calibri" w:hAnsi="Calibri" w:cs="Calibri"/>
            </w:rPr>
            <w:t xml:space="preserve">. </w:t>
          </w:r>
          <w:r w:rsidRPr="004313D9">
            <w:rPr>
              <w:rFonts w:ascii="Calibri" w:hAnsi="Calibri" w:cs="Calibri"/>
            </w:rPr>
            <w:t xml:space="preserve">View our </w:t>
          </w:r>
          <w:bookmarkEnd w:id="7"/>
          <w:bookmarkEnd w:id="8"/>
          <w:r w:rsidRPr="004313D9">
            <w:rPr>
              <w:rFonts w:ascii="Calibri" w:hAnsi="Calibri" w:cs="Calibri"/>
            </w:rPr>
            <w:fldChar w:fldCharType="begin"/>
          </w:r>
          <w:r w:rsidRPr="004313D9">
            <w:rPr>
              <w:rFonts w:ascii="Calibri" w:hAnsi="Calibri" w:cs="Calibri"/>
            </w:rPr>
            <w:instrText>HYPERLINK "https://www.csiro.au/en/about/Indigenous-engagement/Reconciliation-Action-Plan" \h</w:instrText>
          </w:r>
          <w:r w:rsidRPr="004313D9">
            <w:rPr>
              <w:rFonts w:ascii="Calibri" w:hAnsi="Calibri" w:cs="Calibri"/>
            </w:rPr>
          </w:r>
          <w:r w:rsidRPr="004313D9">
            <w:rPr>
              <w:rFonts w:ascii="Calibri" w:hAnsi="Calibri" w:cs="Calibri"/>
            </w:rPr>
            <w:fldChar w:fldCharType="separate"/>
          </w:r>
          <w:r w:rsidRPr="004313D9">
            <w:rPr>
              <w:rFonts w:ascii="Calibri" w:hAnsi="Calibri" w:cs="Calibri"/>
              <w:color w:val="1155CC"/>
              <w:u w:val="single"/>
            </w:rPr>
            <w:t>vision towards reconciliation</w:t>
          </w:r>
          <w:r w:rsidRPr="004313D9">
            <w:rPr>
              <w:rFonts w:ascii="Calibri" w:hAnsi="Calibri" w:cs="Calibri"/>
              <w:color w:val="1155CC"/>
              <w:u w:val="single"/>
            </w:rPr>
            <w:fldChar w:fldCharType="end"/>
          </w:r>
          <w:r w:rsidRPr="004313D9">
            <w:rPr>
              <w:rFonts w:ascii="Calibri" w:hAnsi="Calibri" w:cs="Calibri"/>
            </w:rPr>
            <w:t>.</w:t>
          </w:r>
          <w:bookmarkEnd w:id="9"/>
          <w:bookmarkEnd w:id="10"/>
          <w:bookmarkEnd w:id="11"/>
        </w:p>
        <w:p w14:paraId="49BC25CC" w14:textId="77777777" w:rsidR="008768D0" w:rsidRPr="004313D9" w:rsidRDefault="008768D0" w:rsidP="008768D0">
          <w:pPr>
            <w:rPr>
              <w:rStyle w:val="normaltextrun"/>
              <w:rFonts w:cs="Calibri"/>
              <w:b/>
              <w:bCs/>
              <w:sz w:val="26"/>
              <w:szCs w:val="26"/>
            </w:rPr>
          </w:pPr>
          <w:bookmarkStart w:id="12" w:name="_Toc171247277"/>
          <w:bookmarkStart w:id="13" w:name="_Toc171432968"/>
        </w:p>
        <w:p w14:paraId="5202DD06" w14:textId="77777777" w:rsidR="008768D0" w:rsidRPr="004313D9" w:rsidRDefault="008768D0" w:rsidP="008768D0">
          <w:pPr>
            <w:rPr>
              <w:rFonts w:cs="Segoe UI"/>
              <w:color w:val="001D34"/>
              <w:sz w:val="18"/>
              <w:szCs w:val="18"/>
            </w:rPr>
          </w:pPr>
          <w:r w:rsidRPr="004313D9">
            <w:rPr>
              <w:rStyle w:val="normaltextrun"/>
              <w:rFonts w:cs="Calibri"/>
              <w:b/>
              <w:bCs/>
              <w:sz w:val="26"/>
              <w:szCs w:val="26"/>
            </w:rPr>
            <w:t>About CSIRO</w:t>
          </w:r>
          <w:bookmarkEnd w:id="12"/>
          <w:bookmarkEnd w:id="13"/>
          <w:r w:rsidRPr="004313D9">
            <w:rPr>
              <w:rStyle w:val="eop"/>
              <w:rFonts w:cs="Calibri"/>
              <w:sz w:val="26"/>
              <w:szCs w:val="26"/>
            </w:rPr>
            <w:t> </w:t>
          </w:r>
        </w:p>
        <w:p w14:paraId="52E607D2" w14:textId="77777777" w:rsidR="008768D0" w:rsidRPr="004514B7" w:rsidRDefault="008768D0" w:rsidP="008768D0">
          <w:pPr>
            <w:pStyle w:val="paragraph"/>
            <w:spacing w:before="0" w:beforeAutospacing="0" w:after="0" w:afterAutospacing="0"/>
            <w:textAlignment w:val="baseline"/>
            <w:rPr>
              <w:rFonts w:ascii="Calibri" w:hAnsi="Calibri" w:cs="Calibri"/>
              <w:sz w:val="22"/>
              <w:szCs w:val="22"/>
            </w:rPr>
          </w:pPr>
          <w:r w:rsidRPr="004514B7">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DC6D88E" w14:textId="77777777" w:rsidR="008768D0" w:rsidRPr="004514B7" w:rsidRDefault="008768D0" w:rsidP="008768D0">
          <w:pPr>
            <w:pStyle w:val="paragraph"/>
            <w:spacing w:before="0" w:beforeAutospacing="0" w:after="0" w:afterAutospacing="0"/>
            <w:textAlignment w:val="baseline"/>
            <w:rPr>
              <w:rFonts w:ascii="Calibri" w:hAnsi="Calibri" w:cs="Calibri"/>
              <w:sz w:val="22"/>
              <w:szCs w:val="22"/>
            </w:rPr>
          </w:pPr>
        </w:p>
        <w:p w14:paraId="306EB48D" w14:textId="5D1F1295" w:rsidR="008768D0" w:rsidRPr="004313D9" w:rsidRDefault="008768D0" w:rsidP="008768D0">
          <w:pPr>
            <w:spacing w:after="0" w:line="240" w:lineRule="auto"/>
            <w:rPr>
              <w:rFonts w:ascii="Calibri" w:hAnsi="Calibri" w:cs="Calibri"/>
              <w:kern w:val="0"/>
            </w:rPr>
          </w:pPr>
          <w:r w:rsidRPr="004514B7">
            <w:rPr>
              <w:rFonts w:ascii="Calibri" w:hAnsi="Calibri" w:cs="Calibri"/>
            </w:rPr>
            <w:t>As one of the world’s largest multidisciplinary mission-driven research organisations, we are focused on the issues that matter the most: for our quality of life, for the economy and for our environment.</w:t>
          </w:r>
          <w:r w:rsidRPr="004514B7">
            <w:rPr>
              <w:rFonts w:ascii="Calibri" w:hAnsi="Calibri" w:cs="Calibri"/>
              <w:kern w:val="0"/>
            </w:rPr>
            <w:t xml:space="preserve"> We believe diverse teams are more effective and deliver more innovative outcomes. </w:t>
          </w:r>
          <w:r w:rsidRPr="004514B7">
            <w:rPr>
              <w:rFonts w:ascii="Calibri" w:hAnsi="Calibri" w:cs="Calibri"/>
            </w:rPr>
            <w:t xml:space="preserve">When we all focus on the big things that really matter, and work in partnership with our communities and </w:t>
          </w:r>
          <w:hyperlink r:id="rId16" w:history="1">
            <w:r w:rsidRPr="004514B7">
              <w:rPr>
                <w:rStyle w:val="Hyperlink"/>
                <w:rFonts w:ascii="Calibri" w:hAnsi="Calibri" w:cs="Calibri"/>
              </w:rPr>
              <w:t>Indigenous Australia</w:t>
            </w:r>
          </w:hyperlink>
          <w:r w:rsidRPr="004514B7">
            <w:rPr>
              <w:rFonts w:ascii="Calibri" w:hAnsi="Calibri" w:cs="Calibri"/>
            </w:rPr>
            <w:t xml:space="preserve">, Australian science and technology can solve seemingly impossible problems and create new value for all Australians. Visit </w:t>
          </w:r>
          <w:hyperlink r:id="rId17" w:history="1">
            <w:r w:rsidRPr="004514B7">
              <w:rPr>
                <w:rStyle w:val="Hyperlink"/>
                <w:rFonts w:ascii="Calibri" w:hAnsi="Calibri" w:cs="Calibri"/>
              </w:rPr>
              <w:t>CSIRO</w:t>
            </w:r>
            <w:r w:rsidR="000A5726" w:rsidRPr="004514B7">
              <w:rPr>
                <w:rStyle w:val="Hyperlink"/>
                <w:rFonts w:ascii="Calibri" w:hAnsi="Calibri" w:cs="Calibri"/>
              </w:rPr>
              <w:t>.au</w:t>
            </w:r>
          </w:hyperlink>
          <w:r w:rsidRPr="004514B7">
            <w:rPr>
              <w:rFonts w:ascii="Calibri" w:hAnsi="Calibri" w:cs="Calibri"/>
            </w:rPr>
            <w:t xml:space="preserve"> for more information.</w:t>
          </w:r>
        </w:p>
        <w:p w14:paraId="22114D75" w14:textId="77777777" w:rsidR="008768D0" w:rsidRPr="004514B7" w:rsidRDefault="008768D0" w:rsidP="008768D0">
          <w:pPr>
            <w:pStyle w:val="Default"/>
          </w:pPr>
        </w:p>
        <w:p w14:paraId="0CD538E1" w14:textId="77777777" w:rsidR="008768D0" w:rsidRPr="004313D9" w:rsidRDefault="008768D0" w:rsidP="008768D0">
          <w:pPr>
            <w:rPr>
              <w:b/>
              <w:bCs/>
              <w:sz w:val="26"/>
              <w:szCs w:val="26"/>
            </w:rPr>
          </w:pPr>
          <w:bookmarkStart w:id="14" w:name="_Toc171247279"/>
          <w:bookmarkStart w:id="15" w:name="_Toc171432970"/>
          <w:r w:rsidRPr="004313D9">
            <w:rPr>
              <w:b/>
              <w:bCs/>
              <w:sz w:val="26"/>
              <w:szCs w:val="26"/>
            </w:rPr>
            <w:t>Role Overview</w:t>
          </w:r>
          <w:bookmarkEnd w:id="14"/>
          <w:bookmarkEnd w:id="15"/>
        </w:p>
        <w:p w14:paraId="71140CCC" w14:textId="0C380547" w:rsidR="001E69B6" w:rsidRPr="004313D9" w:rsidRDefault="00A919BC" w:rsidP="001E69B6">
          <w:pPr>
            <w:rPr>
              <w:rFonts w:cstheme="minorHAnsi"/>
            </w:rPr>
          </w:pPr>
          <w:r w:rsidRPr="00A919BC">
            <w:rPr>
              <w:rFonts w:cstheme="minorHAnsi"/>
            </w:rPr>
            <w:t>The Soil Database Manager/Developer will play a key role in delivering and evolving CSIRO’s operational soil databases, which are hosted and stewarded under the </w:t>
          </w:r>
          <w:r w:rsidRPr="00A919BC">
            <w:rPr>
              <w:rFonts w:cstheme="minorHAnsi"/>
              <w:b/>
              <w:bCs/>
            </w:rPr>
            <w:t>Australian National Soil Archive (ANSA)</w:t>
          </w:r>
          <w:r w:rsidRPr="00A919BC">
            <w:rPr>
              <w:rFonts w:cstheme="minorHAnsi"/>
            </w:rPr>
            <w:t xml:space="preserve">. Under the guidance of the ANSA Lead, this role encompasses responsibility for the CSIRO </w:t>
          </w:r>
          <w:proofErr w:type="spellStart"/>
          <w:r w:rsidRPr="00A919BC">
            <w:rPr>
              <w:rFonts w:cstheme="minorHAnsi"/>
            </w:rPr>
            <w:t>NatSoil</w:t>
          </w:r>
          <w:proofErr w:type="spellEnd"/>
          <w:r w:rsidRPr="00A919BC">
            <w:rPr>
              <w:rFonts w:cstheme="minorHAnsi"/>
            </w:rPr>
            <w:t xml:space="preserve"> database and its associated collection schemas, the Soil Spectral Library, the specimen management environment, and soil data ingestion holding databases. These elements form the core infrastructure of the CSIRO Soil Information System (CSIS).</w:t>
          </w:r>
          <w:r>
            <w:rPr>
              <w:rFonts w:cstheme="minorHAnsi"/>
            </w:rPr>
            <w:t xml:space="preserve"> </w:t>
          </w:r>
          <w:proofErr w:type="gramStart"/>
          <w:r w:rsidR="001E69B6" w:rsidRPr="004313D9">
            <w:rPr>
              <w:rFonts w:cstheme="minorHAnsi"/>
            </w:rPr>
            <w:t>The</w:t>
          </w:r>
          <w:proofErr w:type="gramEnd"/>
          <w:r w:rsidR="001E69B6" w:rsidRPr="004313D9">
            <w:rPr>
              <w:rFonts w:cstheme="minorHAnsi"/>
            </w:rPr>
            <w:t xml:space="preserve"> role will also lead the development and maintenance of data access points and APIs to enable seamless integration with the National Soil Monitoring Program (NSMP), the Australian National Soil Information System (ANSIS), research initiatives, and other internal CSIRO systems as required.</w:t>
          </w:r>
        </w:p>
        <w:p w14:paraId="293BD7AF" w14:textId="77777777" w:rsidR="001E69B6" w:rsidRPr="004313D9" w:rsidRDefault="001E69B6" w:rsidP="001E69B6">
          <w:pPr>
            <w:rPr>
              <w:rFonts w:cstheme="minorHAnsi"/>
            </w:rPr>
          </w:pPr>
          <w:r w:rsidRPr="004313D9">
            <w:rPr>
              <w:rFonts w:cstheme="minorHAnsi"/>
            </w:rPr>
            <w:t>Working at the heart of our soil data ecosystem, the Soil Database Manager/Developer will collaborate closely with soil data specialists, CSIRO IM&amp;T database administrators, data engineers, application developers, and other key stakeholders. A strong emphasis will be placed on the adoption of mature soil data standards, innovative interoperability solutions, and tools for monitoring, reporting, and governance—including user management and performance analytics.</w:t>
          </w:r>
        </w:p>
        <w:p w14:paraId="77CE2BDD" w14:textId="77777777" w:rsidR="001E69B6" w:rsidRPr="004313D9" w:rsidRDefault="001E69B6" w:rsidP="001E69B6">
          <w:pPr>
            <w:rPr>
              <w:rFonts w:cstheme="minorHAnsi"/>
            </w:rPr>
          </w:pPr>
          <w:r w:rsidRPr="004313D9">
            <w:rPr>
              <w:rFonts w:cstheme="minorHAnsi"/>
            </w:rPr>
            <w:t>As a member of the CSIRO Soil Monitoring and Information team, this role contributes to the design and implementation of modern data environments in a dynamic and evolving domain. The position supports collaboration across research, industry, and government, ensuring soil data is FAIR (Findable, Accessible, Interoperable, and Reusable), trusted, and fit-for-purpose to support long-term national outcomes.</w:t>
          </w:r>
        </w:p>
        <w:p w14:paraId="3B75AE94" w14:textId="77777777" w:rsidR="001E69B6" w:rsidRPr="004313D9" w:rsidRDefault="001E69B6" w:rsidP="001E69B6">
          <w:pPr>
            <w:rPr>
              <w:rFonts w:cstheme="minorHAnsi"/>
            </w:rPr>
          </w:pPr>
          <w:r w:rsidRPr="004313D9">
            <w:rPr>
              <w:rFonts w:cstheme="minorHAnsi"/>
            </w:rPr>
            <w:t>This is a four-year position, with potential for extension or conversion to an ongoing role, subject to funding availability and alignment with strategic priorities.</w:t>
          </w:r>
        </w:p>
        <w:p w14:paraId="60442BAC" w14:textId="77777777" w:rsidR="008768D0" w:rsidRPr="004313D9" w:rsidRDefault="008768D0" w:rsidP="008768D0">
          <w:pPr>
            <w:rPr>
              <w:b/>
              <w:bCs/>
              <w:sz w:val="26"/>
              <w:szCs w:val="26"/>
            </w:rPr>
          </w:pPr>
          <w:bookmarkStart w:id="16" w:name="_Toc171247280"/>
          <w:bookmarkStart w:id="17" w:name="_Toc171432971"/>
          <w:r w:rsidRPr="004313D9">
            <w:rPr>
              <w:b/>
              <w:bCs/>
              <w:sz w:val="26"/>
              <w:szCs w:val="26"/>
            </w:rPr>
            <w:t>Duties and Key Result Areas</w:t>
          </w:r>
          <w:bookmarkEnd w:id="16"/>
          <w:bookmarkEnd w:id="17"/>
        </w:p>
        <w:p w14:paraId="46BB51C1"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Lead the management and oversight of the database components within the CSIRO Soil Information System (CSIS) under the Australian National Soil Archive (ANSA), including schema maintenance, database performance and integrity, security protocols, backup and migration processes, monitoring, scheduled reporting, and the development and documentation of data management and access policies.</w:t>
          </w:r>
        </w:p>
        <w:p w14:paraId="1B3C3308" w14:textId="77777777" w:rsidR="001E69B6" w:rsidRPr="004313D9" w:rsidRDefault="001E69B6" w:rsidP="001E69B6">
          <w:pPr>
            <w:pStyle w:val="ListParagraph"/>
            <w:rPr>
              <w:rFonts w:cstheme="minorHAnsi"/>
            </w:rPr>
          </w:pPr>
        </w:p>
        <w:p w14:paraId="6F7E6C2E"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Design, implement, evaluate, and document new database schemas to enhance data handling, quality control, and support for emerging soil data types. Apply innovative and interoperable data management approaches, such as Observations &amp; Measurements (O&amp;M), feature-based models, data fabrics, RDF/triple stores, and knowledge graphs.</w:t>
          </w:r>
        </w:p>
        <w:p w14:paraId="60091C57" w14:textId="77777777" w:rsidR="001E69B6" w:rsidRPr="004313D9" w:rsidRDefault="001E69B6" w:rsidP="001E69B6">
          <w:pPr>
            <w:pStyle w:val="ListParagraph"/>
            <w:rPr>
              <w:rFonts w:cstheme="minorHAnsi"/>
            </w:rPr>
          </w:pPr>
        </w:p>
        <w:p w14:paraId="58912AB8"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lastRenderedPageBreak/>
            <w:t>Coordinate the ingestion of new soil datasets—from curation and prioritisation to validation, upload, and registration of data management plans. Support data wranglers and other users through training, documentation, and promotion of best practices in soil data standards.</w:t>
          </w:r>
        </w:p>
        <w:p w14:paraId="5420AB03" w14:textId="77777777" w:rsidR="001E69B6" w:rsidRPr="004313D9" w:rsidRDefault="001E69B6" w:rsidP="001E69B6">
          <w:pPr>
            <w:pStyle w:val="ListParagraph"/>
            <w:rPr>
              <w:rFonts w:cstheme="minorHAnsi"/>
            </w:rPr>
          </w:pPr>
        </w:p>
        <w:p w14:paraId="044D6796"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Develop tools, queries, and database processes to support a full data lifecycle—from ingestion to delivery via APIs—in collaboration with software engineers and in support of key CSIS components, including the Australian National Soil Archive, the CSIRO National Soil Database (NatSoil), and field data systems.</w:t>
          </w:r>
        </w:p>
        <w:p w14:paraId="288BA2A3" w14:textId="77777777" w:rsidR="001E69B6" w:rsidRPr="004313D9" w:rsidRDefault="001E69B6" w:rsidP="001E69B6">
          <w:pPr>
            <w:pStyle w:val="ListParagraph"/>
            <w:rPr>
              <w:rFonts w:cstheme="minorHAnsi"/>
            </w:rPr>
          </w:pPr>
        </w:p>
        <w:p w14:paraId="0FEB0316"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Continually investigate and apply new methods to enhance data interoperability, accessibility, and quality. Contribute to strategic planning and provide informed recommendations for the sustainable development of CSIS.</w:t>
          </w:r>
        </w:p>
        <w:p w14:paraId="45E21B7D" w14:textId="77777777" w:rsidR="001E69B6" w:rsidRPr="004313D9" w:rsidRDefault="001E69B6" w:rsidP="001E69B6">
          <w:pPr>
            <w:pStyle w:val="ListParagraph"/>
            <w:rPr>
              <w:rFonts w:cstheme="minorHAnsi"/>
            </w:rPr>
          </w:pPr>
        </w:p>
        <w:p w14:paraId="0E45629B"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Work collaboratively within a multi-disciplinary research team to undertake scientific investigations and associated activities, under the direction of senior scientists and engineers.</w:t>
          </w:r>
        </w:p>
        <w:p w14:paraId="16E47FC5" w14:textId="77777777" w:rsidR="001E69B6" w:rsidRPr="004313D9" w:rsidRDefault="001E69B6" w:rsidP="001E69B6">
          <w:pPr>
            <w:pStyle w:val="ListParagraph"/>
            <w:rPr>
              <w:rFonts w:cstheme="minorHAnsi"/>
            </w:rPr>
          </w:pPr>
        </w:p>
        <w:p w14:paraId="57066987"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Foster open, respectful, and effective communication with colleagues, clients, and partners, contributing to a collaborative culture and supporting CSIRO’s reputation for excellence.</w:t>
          </w:r>
        </w:p>
        <w:p w14:paraId="2C0B4C64" w14:textId="77777777" w:rsidR="001E69B6" w:rsidRPr="004313D9" w:rsidRDefault="001E69B6" w:rsidP="001E69B6">
          <w:pPr>
            <w:pStyle w:val="ListParagraph"/>
            <w:rPr>
              <w:rFonts w:cstheme="minorHAnsi"/>
            </w:rPr>
          </w:pPr>
        </w:p>
        <w:p w14:paraId="487E64D4"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Collaborate across regionally dispersed teams and business units to support the delivery of CSIRO’s research and scientific objectives.</w:t>
          </w:r>
        </w:p>
        <w:p w14:paraId="33EF0450" w14:textId="77777777" w:rsidR="001E69B6" w:rsidRPr="004313D9" w:rsidRDefault="001E69B6" w:rsidP="001E69B6">
          <w:pPr>
            <w:pStyle w:val="ListParagraph"/>
            <w:rPr>
              <w:rFonts w:cstheme="minorHAnsi"/>
            </w:rPr>
          </w:pPr>
        </w:p>
        <w:p w14:paraId="73854F18" w14:textId="77777777" w:rsidR="001E69B6" w:rsidRPr="004313D9" w:rsidRDefault="001E69B6" w:rsidP="001E69B6">
          <w:pPr>
            <w:pStyle w:val="ListParagraph"/>
            <w:numPr>
              <w:ilvl w:val="0"/>
              <w:numId w:val="25"/>
            </w:numPr>
            <w:spacing w:after="0" w:line="240" w:lineRule="auto"/>
            <w:contextualSpacing w:val="0"/>
            <w:rPr>
              <w:rFonts w:cstheme="minorHAnsi"/>
            </w:rPr>
          </w:pPr>
          <w:r w:rsidRPr="004313D9">
            <w:rPr>
              <w:rFonts w:cstheme="minorHAnsi"/>
            </w:rPr>
            <w:t>Uphold CSIRO’s Code of Conduct and actively contribute to a safe, inclusive, and positive working environment in line with CSIRO’s Health, Safety and Environment (HSE) policies, Diversity and Inclusion initiatives, and Zero Harm commitments.</w:t>
          </w:r>
        </w:p>
        <w:p w14:paraId="24E6081B" w14:textId="77777777" w:rsidR="008768D0" w:rsidRPr="004313D9" w:rsidRDefault="008768D0" w:rsidP="008768D0">
          <w:pPr>
            <w:pStyle w:val="Heading2"/>
            <w:rPr>
              <w:b/>
              <w:iCs w:val="0"/>
              <w:color w:val="auto"/>
              <w:sz w:val="26"/>
              <w:szCs w:val="26"/>
            </w:rPr>
          </w:pPr>
          <w:bookmarkStart w:id="18" w:name="_Toc171247281"/>
          <w:bookmarkStart w:id="19" w:name="_Toc171432972"/>
          <w:bookmarkStart w:id="20" w:name="_Toc171931381"/>
          <w:bookmarkStart w:id="21" w:name="_Toc172014303"/>
          <w:bookmarkStart w:id="22" w:name="_Toc172093057"/>
          <w:r w:rsidRPr="004313D9">
            <w:rPr>
              <w:b/>
              <w:color w:val="auto"/>
              <w:sz w:val="26"/>
              <w:szCs w:val="26"/>
            </w:rPr>
            <w:t>Selection Criteria</w:t>
          </w:r>
          <w:bookmarkEnd w:id="18"/>
          <w:bookmarkEnd w:id="19"/>
          <w:bookmarkEnd w:id="20"/>
          <w:bookmarkEnd w:id="21"/>
          <w:bookmarkEnd w:id="22"/>
        </w:p>
        <w:p w14:paraId="27D1B6CC" w14:textId="77777777" w:rsidR="008768D0" w:rsidRPr="004313D9" w:rsidRDefault="008768D0" w:rsidP="008768D0">
          <w:pPr>
            <w:pStyle w:val="Heading4"/>
            <w:rPr>
              <w:b w:val="0"/>
              <w:bCs w:val="0"/>
              <w:i/>
              <w:iCs w:val="0"/>
              <w:color w:val="auto"/>
            </w:rPr>
          </w:pPr>
          <w:r w:rsidRPr="004313D9">
            <w:rPr>
              <w:iCs w:val="0"/>
              <w:color w:val="auto"/>
            </w:rPr>
            <w:t>Essential</w:t>
          </w:r>
        </w:p>
        <w:p w14:paraId="335E726C" w14:textId="77777777" w:rsidR="008768D0" w:rsidRPr="004313D9" w:rsidRDefault="008768D0" w:rsidP="008768D0">
          <w:pPr>
            <w:rPr>
              <w:i/>
              <w:iCs/>
              <w:szCs w:val="24"/>
            </w:rPr>
          </w:pPr>
          <w:r w:rsidRPr="004313D9">
            <w:rPr>
              <w:i/>
              <w:iCs/>
            </w:rPr>
            <w:t>Under CSIRO policy only those who meet all essential criteria can be appointed.</w:t>
          </w:r>
        </w:p>
        <w:p w14:paraId="32611120" w14:textId="7EDBB4E4" w:rsidR="001E69B6" w:rsidRPr="004514B7" w:rsidRDefault="004313D9" w:rsidP="001E69B6">
          <w:pPr>
            <w:pStyle w:val="ListParagraph"/>
            <w:numPr>
              <w:ilvl w:val="0"/>
              <w:numId w:val="28"/>
            </w:numPr>
            <w:spacing w:after="0" w:line="240" w:lineRule="auto"/>
            <w:contextualSpacing w:val="0"/>
            <w:rPr>
              <w:rFonts w:cstheme="minorHAnsi"/>
            </w:rPr>
          </w:pPr>
          <w:r w:rsidRPr="004514B7">
            <w:rPr>
              <w:rFonts w:cstheme="minorHAnsi"/>
            </w:rPr>
            <w:t>Tertiary qualifications</w:t>
          </w:r>
          <w:r w:rsidR="001E69B6" w:rsidRPr="004514B7">
            <w:rPr>
              <w:rFonts w:cstheme="minorHAnsi"/>
            </w:rPr>
            <w:t xml:space="preserve"> in Information Technology or a related field, or an equivalent combination of relevant experience and education.</w:t>
          </w:r>
        </w:p>
        <w:p w14:paraId="72C3B3B0" w14:textId="31FF384E" w:rsidR="001E69B6" w:rsidRPr="004313D9" w:rsidRDefault="004313D9" w:rsidP="001E69B6">
          <w:pPr>
            <w:pStyle w:val="ListParagraph"/>
            <w:numPr>
              <w:ilvl w:val="0"/>
              <w:numId w:val="28"/>
            </w:numPr>
            <w:spacing w:after="0" w:line="240" w:lineRule="auto"/>
            <w:contextualSpacing w:val="0"/>
            <w:rPr>
              <w:rFonts w:cstheme="minorHAnsi"/>
            </w:rPr>
          </w:pPr>
          <w:r w:rsidRPr="004514B7">
            <w:rPr>
              <w:rFonts w:cstheme="minorHAnsi"/>
            </w:rPr>
            <w:t>Demonstrated</w:t>
          </w:r>
          <w:r w:rsidR="004514B7" w:rsidRPr="004514B7">
            <w:rPr>
              <w:rFonts w:cstheme="minorHAnsi"/>
            </w:rPr>
            <w:t xml:space="preserve"> </w:t>
          </w:r>
          <w:r w:rsidR="001E69B6" w:rsidRPr="004514B7">
            <w:rPr>
              <w:rFonts w:cstheme="minorHAnsi"/>
            </w:rPr>
            <w:t>experience</w:t>
          </w:r>
          <w:r w:rsidR="001E69B6" w:rsidRPr="004313D9">
            <w:rPr>
              <w:rFonts w:cstheme="minorHAnsi"/>
            </w:rPr>
            <w:t xml:space="preserve"> in database development and administration, with a proven track record of managing and maintaining complex data systems.</w:t>
          </w:r>
        </w:p>
        <w:p w14:paraId="73C50961" w14:textId="77777777" w:rsidR="001E69B6" w:rsidRPr="004313D9" w:rsidRDefault="001E69B6" w:rsidP="001E69B6">
          <w:pPr>
            <w:pStyle w:val="ListParagraph"/>
            <w:numPr>
              <w:ilvl w:val="0"/>
              <w:numId w:val="28"/>
            </w:numPr>
            <w:spacing w:after="0" w:line="240" w:lineRule="auto"/>
            <w:contextualSpacing w:val="0"/>
            <w:rPr>
              <w:rFonts w:cstheme="minorHAnsi"/>
            </w:rPr>
          </w:pPr>
          <w:r w:rsidRPr="004514B7">
            <w:rPr>
              <w:rFonts w:cstheme="minorHAnsi"/>
            </w:rPr>
            <w:t>Strong knowledge and practical experience</w:t>
          </w:r>
          <w:r w:rsidRPr="004313D9">
            <w:rPr>
              <w:rFonts w:cstheme="minorHAnsi"/>
            </w:rPr>
            <w:t xml:space="preserve"> in core aspects of database administration, including performance optimisation, data integrity, security, backup and recovery, and user access management.</w:t>
          </w:r>
        </w:p>
        <w:p w14:paraId="4A466512" w14:textId="77777777" w:rsidR="001E69B6" w:rsidRPr="004313D9" w:rsidRDefault="001E69B6" w:rsidP="001E69B6">
          <w:pPr>
            <w:pStyle w:val="ListParagraph"/>
            <w:numPr>
              <w:ilvl w:val="0"/>
              <w:numId w:val="28"/>
            </w:numPr>
            <w:spacing w:after="0" w:line="240" w:lineRule="auto"/>
            <w:contextualSpacing w:val="0"/>
            <w:rPr>
              <w:rFonts w:cstheme="minorHAnsi"/>
            </w:rPr>
          </w:pPr>
          <w:r w:rsidRPr="004514B7">
            <w:rPr>
              <w:rFonts w:cstheme="minorHAnsi"/>
            </w:rPr>
            <w:t>Proficiency in a variety of data modelling and information management methodologies</w:t>
          </w:r>
          <w:r w:rsidRPr="004313D9">
            <w:rPr>
              <w:rFonts w:cstheme="minorHAnsi"/>
            </w:rPr>
            <w:t>, including both traditional and modern approaches suited to interoperable and scalable systems.</w:t>
          </w:r>
        </w:p>
        <w:p w14:paraId="279EFA0E" w14:textId="77777777" w:rsidR="00A919BC" w:rsidRDefault="001E69B6" w:rsidP="004514B7">
          <w:pPr>
            <w:pStyle w:val="NoSpacing"/>
            <w:numPr>
              <w:ilvl w:val="0"/>
              <w:numId w:val="28"/>
            </w:numPr>
            <w:rPr>
              <w:i/>
              <w:iCs/>
              <w:sz w:val="22"/>
            </w:rPr>
          </w:pPr>
          <w:r w:rsidRPr="004514B7">
            <w:rPr>
              <w:rFonts w:cstheme="minorHAnsi"/>
              <w:sz w:val="22"/>
            </w:rPr>
            <w:t>Demonstrated ability to work effectively with specialist IT teams, fostering collaboration across disciplines to deliver integrated and functional system solutions</w:t>
          </w:r>
          <w:r w:rsidR="007818B9">
            <w:rPr>
              <w:rFonts w:cstheme="minorHAnsi"/>
              <w:sz w:val="22"/>
            </w:rPr>
            <w:t>.</w:t>
          </w:r>
        </w:p>
        <w:p w14:paraId="01EC0E5A" w14:textId="7D1EF4B7" w:rsidR="008768D0" w:rsidRPr="00A919BC" w:rsidRDefault="008768D0" w:rsidP="004514B7">
          <w:pPr>
            <w:pStyle w:val="NoSpacing"/>
            <w:numPr>
              <w:ilvl w:val="0"/>
              <w:numId w:val="28"/>
            </w:numPr>
            <w:rPr>
              <w:sz w:val="22"/>
            </w:rPr>
          </w:pPr>
          <w:r w:rsidRPr="00A919BC">
            <w:rPr>
              <w:sz w:val="22"/>
            </w:rPr>
            <w:t>A demonstrated commitment to health, safety, and wellbeing of staff, willing to challenge the status quo in pursuit of Zero Harm. </w:t>
          </w:r>
        </w:p>
        <w:p w14:paraId="016DC8BD" w14:textId="77777777" w:rsidR="008768D0" w:rsidRPr="00A919BC" w:rsidRDefault="008768D0" w:rsidP="008768D0">
          <w:pPr>
            <w:pStyle w:val="paragraph"/>
            <w:spacing w:before="0" w:beforeAutospacing="0" w:after="0" w:afterAutospacing="0"/>
            <w:textAlignment w:val="baseline"/>
            <w:rPr>
              <w:rStyle w:val="normaltextrun"/>
              <w:rFonts w:ascii="Calibri" w:hAnsi="Calibri" w:cs="Calibri"/>
              <w:b/>
              <w:bCs/>
            </w:rPr>
          </w:pPr>
        </w:p>
        <w:p w14:paraId="6BBAA358" w14:textId="1863D676" w:rsidR="008768D0" w:rsidRPr="004313D9" w:rsidRDefault="008768D0" w:rsidP="008768D0">
          <w:pPr>
            <w:pStyle w:val="paragraph"/>
            <w:spacing w:before="0" w:beforeAutospacing="0" w:after="0" w:afterAutospacing="0"/>
            <w:textAlignment w:val="baseline"/>
            <w:rPr>
              <w:rFonts w:ascii="Segoe UI" w:hAnsi="Segoe UI" w:cs="Segoe UI"/>
              <w:b/>
              <w:bCs/>
              <w:color w:val="001D34"/>
              <w:sz w:val="18"/>
              <w:szCs w:val="18"/>
            </w:rPr>
          </w:pPr>
          <w:r w:rsidRPr="004313D9">
            <w:rPr>
              <w:rStyle w:val="normaltextrun"/>
              <w:rFonts w:ascii="Calibri" w:hAnsi="Calibri" w:cs="Calibri"/>
              <w:b/>
              <w:bCs/>
            </w:rPr>
            <w:t>Desirable</w:t>
          </w:r>
          <w:r w:rsidRPr="004313D9">
            <w:rPr>
              <w:rStyle w:val="eop"/>
              <w:rFonts w:ascii="Calibri" w:hAnsi="Calibri" w:cs="Calibri"/>
              <w:b/>
              <w:bCs/>
            </w:rPr>
            <w:t> </w:t>
          </w:r>
        </w:p>
        <w:p w14:paraId="7C22E1C0" w14:textId="77777777" w:rsidR="001E69B6" w:rsidRPr="004313D9" w:rsidRDefault="001E69B6" w:rsidP="001E69B6">
          <w:pPr>
            <w:pStyle w:val="ListParagraph"/>
            <w:numPr>
              <w:ilvl w:val="0"/>
              <w:numId w:val="29"/>
            </w:numPr>
            <w:spacing w:after="0" w:line="240" w:lineRule="auto"/>
            <w:contextualSpacing w:val="0"/>
            <w:jc w:val="both"/>
          </w:pPr>
          <w:r w:rsidRPr="004514B7">
            <w:t xml:space="preserve">Demonstrated knowledge and/or experience </w:t>
          </w:r>
          <w:r w:rsidRPr="004313D9">
            <w:t>with current trends, emerging technologies, and best practices in database management systems (DBMS), including modern approaches to cloud-based and serverless data storage and management.</w:t>
          </w:r>
        </w:p>
        <w:p w14:paraId="42F91DF0" w14:textId="77777777" w:rsidR="001E69B6" w:rsidRPr="004313D9" w:rsidRDefault="001E69B6" w:rsidP="001E69B6">
          <w:pPr>
            <w:pStyle w:val="ListParagraph"/>
            <w:numPr>
              <w:ilvl w:val="0"/>
              <w:numId w:val="29"/>
            </w:numPr>
            <w:spacing w:after="0" w:line="240" w:lineRule="auto"/>
            <w:contextualSpacing w:val="0"/>
            <w:jc w:val="both"/>
          </w:pPr>
          <w:r w:rsidRPr="004514B7">
            <w:t xml:space="preserve">Practical experience with key development tools and technologies, including </w:t>
          </w:r>
          <w:r w:rsidRPr="004313D9">
            <w:t>Microsoft SQL Server, C#, Visual Studio, ASP.NET, Web API, GitHub, OpenAPI, and Swagger, with the ability to apply these in a collaborative development environment.</w:t>
          </w:r>
        </w:p>
        <w:p w14:paraId="607411D2" w14:textId="77777777" w:rsidR="001E69B6" w:rsidRPr="004313D9" w:rsidRDefault="001E69B6" w:rsidP="001E69B6">
          <w:pPr>
            <w:pStyle w:val="ListParagraph"/>
            <w:numPr>
              <w:ilvl w:val="0"/>
              <w:numId w:val="29"/>
            </w:numPr>
            <w:spacing w:after="0" w:line="240" w:lineRule="auto"/>
            <w:contextualSpacing w:val="0"/>
            <w:jc w:val="both"/>
          </w:pPr>
          <w:r w:rsidRPr="004514B7">
            <w:lastRenderedPageBreak/>
            <w:t>Familiarity with soil databases and an understanding of Australian soils and landscapes,</w:t>
          </w:r>
          <w:r w:rsidRPr="004313D9">
            <w:t xml:space="preserve"> or a strong willingness and capacity to develop expertise in this domain.</w:t>
          </w:r>
        </w:p>
        <w:p w14:paraId="1A84893F" w14:textId="77777777" w:rsidR="008768D0" w:rsidRPr="004313D9" w:rsidRDefault="008768D0" w:rsidP="008768D0">
          <w:pPr>
            <w:pStyle w:val="ListParagraph"/>
            <w:spacing w:after="60" w:line="240" w:lineRule="auto"/>
            <w:ind w:left="0"/>
            <w:textAlignment w:val="baseline"/>
            <w:rPr>
              <w:rFonts w:cs="Calibri"/>
            </w:rPr>
          </w:pPr>
        </w:p>
        <w:p w14:paraId="6991FC2B" w14:textId="77777777" w:rsidR="008768D0" w:rsidRPr="004514B7" w:rsidRDefault="008768D0" w:rsidP="008768D0">
          <w:pPr>
            <w:pStyle w:val="paragraph"/>
            <w:spacing w:before="0" w:beforeAutospacing="0" w:after="0" w:afterAutospacing="0"/>
            <w:textAlignment w:val="baseline"/>
            <w:rPr>
              <w:rStyle w:val="eop"/>
              <w:rFonts w:ascii="Calibri" w:eastAsiaTheme="majorEastAsia" w:hAnsi="Calibri" w:cs="Calibri"/>
              <w:b/>
              <w:bCs/>
              <w:sz w:val="22"/>
              <w:szCs w:val="22"/>
            </w:rPr>
          </w:pPr>
          <w:r w:rsidRPr="004514B7">
            <w:rPr>
              <w:rStyle w:val="eop"/>
              <w:rFonts w:ascii="Calibri" w:eastAsiaTheme="majorEastAsia" w:hAnsi="Calibri" w:cs="Calibri"/>
              <w:b/>
              <w:bCs/>
              <w:sz w:val="22"/>
              <w:szCs w:val="22"/>
            </w:rPr>
            <w:t>Not sure if you meet all the criteria?</w:t>
          </w:r>
        </w:p>
        <w:p w14:paraId="7F1B4272" w14:textId="05270007" w:rsidR="008768D0" w:rsidRPr="00175B9B" w:rsidRDefault="008768D0" w:rsidP="00175B9B">
          <w:pPr>
            <w:pStyle w:val="paragraph"/>
            <w:spacing w:before="0" w:beforeAutospacing="0" w:after="0" w:afterAutospacing="0"/>
            <w:textAlignment w:val="baseline"/>
            <w:rPr>
              <w:rFonts w:ascii="Calibri" w:eastAsiaTheme="majorEastAsia" w:hAnsi="Calibri" w:cs="Calibri"/>
              <w:sz w:val="22"/>
              <w:szCs w:val="22"/>
            </w:rPr>
          </w:pPr>
          <w:r w:rsidRPr="004514B7">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w:t>
          </w:r>
          <w:r w:rsidR="0E25C0A2" w:rsidRPr="004514B7">
            <w:rPr>
              <w:rStyle w:val="eop"/>
              <w:rFonts w:ascii="Calibri" w:eastAsiaTheme="majorEastAsia" w:hAnsi="Calibri" w:cs="Calibri"/>
              <w:sz w:val="22"/>
              <w:szCs w:val="22"/>
            </w:rPr>
            <w:t>the contact on page 1 of this document</w:t>
          </w:r>
          <w:r w:rsidRPr="004514B7">
            <w:rPr>
              <w:rStyle w:val="eop"/>
              <w:rFonts w:ascii="Calibri" w:eastAsiaTheme="majorEastAsia" w:hAnsi="Calibri" w:cs="Calibri"/>
              <w:sz w:val="22"/>
              <w:szCs w:val="22"/>
            </w:rPr>
            <w:t xml:space="preserve"> so we can discuss the role further. </w:t>
          </w:r>
        </w:p>
        <w:sdt>
          <w:sdtPr>
            <w:rPr>
              <w:rFonts w:asciiTheme="minorHAnsi" w:eastAsiaTheme="minorHAnsi" w:hAnsiTheme="minorHAnsi" w:cstheme="minorHAnsi"/>
              <w:b/>
              <w:bCs w:val="0"/>
              <w:i/>
              <w:iCs w:val="0"/>
              <w:color w:val="000000"/>
              <w:kern w:val="2"/>
              <w:sz w:val="24"/>
              <w:szCs w:val="24"/>
              <w:lang w:eastAsia="en-US"/>
              <w14:ligatures w14:val="standardContextual"/>
            </w:rPr>
            <w:alias w:val="Competencies"/>
            <w:tag w:val="Competencies"/>
            <w:id w:val="-887107694"/>
            <w:placeholder>
              <w:docPart w:val="F486F3E010AE45AF8F9A31506BBD7F16"/>
            </w:placeholder>
            <w15:appearance w15:val="hidden"/>
          </w:sdtPr>
          <w:sdtEndPr>
            <w:rPr>
              <w:rFonts w:cstheme="minorBidi"/>
              <w:b w:val="0"/>
              <w:i w:val="0"/>
              <w:color w:val="auto"/>
              <w:sz w:val="22"/>
            </w:rPr>
          </w:sdtEndPr>
          <w:sdtContent>
            <w:p w14:paraId="01A10C66" w14:textId="77777777" w:rsidR="001E69B6" w:rsidRPr="004313D9" w:rsidRDefault="001E69B6" w:rsidP="001E69B6">
              <w:pPr>
                <w:pStyle w:val="Heading2"/>
                <w:spacing w:before="100" w:beforeAutospacing="1" w:after="100" w:afterAutospacing="1"/>
                <w:rPr>
                  <w:b/>
                  <w:iCs w:val="0"/>
                  <w:color w:val="auto"/>
                  <w:sz w:val="26"/>
                  <w:szCs w:val="26"/>
                </w:rPr>
              </w:pPr>
              <w:r w:rsidRPr="004313D9">
                <w:rPr>
                  <w:b/>
                  <w:iCs w:val="0"/>
                  <w:color w:val="auto"/>
                  <w:sz w:val="26"/>
                  <w:szCs w:val="26"/>
                </w:rPr>
                <w:t>Required Competencies</w:t>
              </w:r>
            </w:p>
            <w:p w14:paraId="1A654DBE"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 xml:space="preserve">Teamwork and Collaboration: </w:t>
              </w:r>
              <w:r w:rsidRPr="004313D9">
                <w:rPr>
                  <w:bCs/>
                  <w:szCs w:val="24"/>
                </w:rPr>
                <w:t xml:space="preserve">Cooperates with others to achieve organisational objectives and may share team resources in order to do this. Collaborates with other team as well as industry colleagues. </w:t>
              </w:r>
            </w:p>
            <w:p w14:paraId="3B643DB4"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 xml:space="preserve">Influence and Communication:  </w:t>
              </w:r>
              <w:r w:rsidRPr="004313D9">
                <w:rPr>
                  <w:bCs/>
                  <w:szCs w:val="24"/>
                </w:rPr>
                <w:t>Uses knowledge of other party's priorities and adapts presentations or discussions to appeal to the interests and level of the audience. Anticipates and prepares for others’ reactions.</w:t>
              </w:r>
              <w:r w:rsidRPr="004313D9">
                <w:rPr>
                  <w:b/>
                  <w:szCs w:val="24"/>
                </w:rPr>
                <w:t xml:space="preserve"> </w:t>
              </w:r>
            </w:p>
            <w:p w14:paraId="0F9FF2E8"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Resource Management/Leadership:</w:t>
              </w:r>
              <w:r w:rsidRPr="004313D9">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4313D9">
                <w:rPr>
                  <w:b/>
                  <w:bCs/>
                  <w:szCs w:val="24"/>
                </w:rPr>
                <w:t xml:space="preserve"> </w:t>
              </w:r>
            </w:p>
            <w:p w14:paraId="0636553F"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Judgement and Problem Solving:</w:t>
              </w:r>
              <w:r w:rsidRPr="004313D9">
                <w:rPr>
                  <w:szCs w:val="24"/>
                </w:rPr>
                <w:t xml:space="preserve"> Investigates underlying issues of complex and ill-defined problems and develops appropriate response by adapting/creating and testing alternative solutions.</w:t>
              </w:r>
            </w:p>
            <w:p w14:paraId="6D7116BE"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 xml:space="preserve">Independence: </w:t>
              </w:r>
              <w:r w:rsidRPr="004313D9">
                <w:rPr>
                  <w:szCs w:val="24"/>
                </w:rPr>
                <w:t>Plans, sets and works to meet challenging standards and goals for self and/or others. Recognises where endeavours will make the most impact or difference, decides on desired outcome and sets realistic goals to reach this target.</w:t>
              </w:r>
              <w:r w:rsidRPr="004313D9">
                <w:rPr>
                  <w:b/>
                  <w:bCs/>
                  <w:szCs w:val="24"/>
                </w:rPr>
                <w:t xml:space="preserve"> </w:t>
              </w:r>
            </w:p>
            <w:p w14:paraId="26827475" w14:textId="77777777" w:rsidR="001E69B6" w:rsidRPr="004313D9" w:rsidRDefault="001E69B6" w:rsidP="001E69B6">
              <w:pPr>
                <w:pStyle w:val="ListParagraph"/>
                <w:numPr>
                  <w:ilvl w:val="0"/>
                  <w:numId w:val="26"/>
                </w:numPr>
                <w:spacing w:before="100" w:beforeAutospacing="1" w:after="100" w:afterAutospacing="1" w:line="264" w:lineRule="auto"/>
                <w:rPr>
                  <w:b/>
                  <w:szCs w:val="24"/>
                </w:rPr>
              </w:pPr>
              <w:r w:rsidRPr="004313D9">
                <w:rPr>
                  <w:b/>
                  <w:szCs w:val="24"/>
                </w:rPr>
                <w:t>Adaptability:</w:t>
              </w:r>
              <w:r w:rsidRPr="004313D9">
                <w:rPr>
                  <w:b/>
                  <w:bCs/>
                  <w:i/>
                  <w:iCs/>
                  <w:szCs w:val="24"/>
                </w:rPr>
                <w:t xml:space="preserve"> </w:t>
              </w:r>
              <w:r w:rsidRPr="004313D9">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2A31F3FF" w14:textId="5C227076" w:rsidR="008768D0" w:rsidRPr="004313D9" w:rsidRDefault="008768D0" w:rsidP="008768D0">
          <w:pPr>
            <w:spacing w:before="240" w:after="0" w:line="240" w:lineRule="auto"/>
            <w:jc w:val="both"/>
            <w:rPr>
              <w:rFonts w:cs="Calibri"/>
              <w:b/>
              <w:bCs/>
              <w:sz w:val="26"/>
              <w:szCs w:val="26"/>
            </w:rPr>
          </w:pPr>
          <w:r w:rsidRPr="004514B7">
            <w:rPr>
              <w:rFonts w:cs="Calibri"/>
              <w:b/>
              <w:bCs/>
              <w:sz w:val="26"/>
              <w:szCs w:val="26"/>
            </w:rPr>
            <w:t xml:space="preserve">Setting You Up For Success </w:t>
          </w:r>
        </w:p>
        <w:p w14:paraId="596A58E6" w14:textId="77777777" w:rsidR="008768D0" w:rsidRPr="004514B7" w:rsidRDefault="008768D0" w:rsidP="008768D0">
          <w:pPr>
            <w:spacing w:after="0" w:line="240" w:lineRule="auto"/>
          </w:pPr>
        </w:p>
        <w:p w14:paraId="5FE15289" w14:textId="0F17ABB9" w:rsidR="008768D0" w:rsidRPr="004514B7" w:rsidRDefault="008768D0" w:rsidP="008768D0">
          <w:pPr>
            <w:spacing w:after="0" w:line="240" w:lineRule="auto"/>
            <w:rPr>
              <w:rStyle w:val="eop"/>
              <w:rFonts w:ascii="Calibri" w:eastAsiaTheme="majorEastAsia" w:hAnsi="Calibri" w:cs="Calibri"/>
            </w:rPr>
          </w:pPr>
          <w:r w:rsidRPr="004514B7">
            <w:rPr>
              <w:rStyle w:val="eop"/>
              <w:rFonts w:ascii="Calibri" w:eastAsiaTheme="majorEastAsia" w:hAnsi="Calibri"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w:t>
          </w:r>
          <w:r w:rsidR="00C97666" w:rsidRPr="004514B7">
            <w:rPr>
              <w:rStyle w:val="eop"/>
              <w:rFonts w:ascii="Calibri" w:eastAsiaTheme="majorEastAsia" w:hAnsi="Calibri" w:cs="Calibri"/>
            </w:rPr>
            <w:t>communication</w:t>
          </w:r>
          <w:r w:rsidR="005061AD" w:rsidRPr="004514B7">
            <w:rPr>
              <w:rStyle w:val="eop"/>
              <w:rFonts w:ascii="Calibri" w:eastAsiaTheme="majorEastAsia" w:hAnsi="Calibri" w:cs="Calibri"/>
            </w:rPr>
            <w:t>,</w:t>
          </w:r>
          <w:r w:rsidRPr="004514B7">
            <w:rPr>
              <w:rStyle w:val="eop"/>
              <w:rFonts w:ascii="Calibri" w:eastAsiaTheme="majorEastAsia" w:hAnsi="Calibri" w:cs="Calibri"/>
            </w:rPr>
            <w:t xml:space="preserve"> </w:t>
          </w:r>
          <w:r w:rsidR="004D169A" w:rsidRPr="004514B7">
            <w:rPr>
              <w:rStyle w:val="eop"/>
              <w:rFonts w:ascii="Calibri" w:eastAsiaTheme="majorEastAsia" w:hAnsi="Calibri" w:cs="Calibri"/>
            </w:rPr>
            <w:t>flexible hours</w:t>
          </w:r>
          <w:r w:rsidRPr="004514B7">
            <w:rPr>
              <w:rStyle w:val="eop"/>
              <w:rFonts w:ascii="Calibri" w:eastAsiaTheme="majorEastAsia" w:hAnsi="Calibri" w:cs="Calibri"/>
            </w:rPr>
            <w:t xml:space="preserve"> or physical adjustments to work methods. If you feel comfortable, we encourage you to share any support and adjustments you may need to carry out the inherent requirements of the role. </w:t>
          </w:r>
          <w:r w:rsidRPr="004514B7">
            <w:rPr>
              <w:rStyle w:val="eop"/>
              <w:rFonts w:eastAsiaTheme="majorEastAsia" w:cs="Calibri"/>
            </w:rPr>
            <w:t xml:space="preserve">Please let us know via email </w:t>
          </w:r>
          <w:r w:rsidR="001E69B6" w:rsidRPr="004514B7">
            <w:rPr>
              <w:rStyle w:val="eop"/>
              <w:rFonts w:eastAsiaTheme="majorEastAsia" w:cs="Calibri"/>
            </w:rPr>
            <w:t>(</w:t>
          </w:r>
          <w:hyperlink r:id="rId18" w:history="1">
            <w:r w:rsidR="00175B9B" w:rsidRPr="00B1761E">
              <w:rPr>
                <w:rStyle w:val="Hyperlink"/>
                <w:rFonts w:eastAsiaTheme="majorEastAsia" w:cs="Calibri"/>
              </w:rPr>
              <w:t>vicki.ferrar@csiro.au</w:t>
            </w:r>
          </w:hyperlink>
          <w:r w:rsidR="001E69B6" w:rsidRPr="004514B7">
            <w:rPr>
              <w:rStyle w:val="eop"/>
              <w:rFonts w:eastAsiaTheme="majorEastAsia" w:cs="Calibri"/>
            </w:rPr>
            <w:t>)</w:t>
          </w:r>
          <w:r w:rsidRPr="004514B7">
            <w:rPr>
              <w:rStyle w:val="eop"/>
              <w:rFonts w:eastAsiaTheme="majorEastAsia" w:cs="Calibri"/>
            </w:rPr>
            <w:t xml:space="preserve"> if we can help you to equitably participate in our recruitment process or the role itself</w:t>
          </w:r>
          <w:r w:rsidR="004313D9" w:rsidRPr="004514B7">
            <w:rPr>
              <w:rStyle w:val="eop"/>
              <w:rFonts w:eastAsiaTheme="majorEastAsia" w:cs="Calibri"/>
            </w:rPr>
            <w:t>.</w:t>
          </w:r>
        </w:p>
        <w:p w14:paraId="62282995" w14:textId="77777777" w:rsidR="008768D0" w:rsidRPr="004313D9" w:rsidRDefault="008768D0" w:rsidP="008768D0">
          <w:pPr>
            <w:rPr>
              <w:b/>
              <w:bCs/>
              <w:sz w:val="26"/>
              <w:szCs w:val="26"/>
            </w:rPr>
          </w:pPr>
        </w:p>
        <w:p w14:paraId="39D034D6" w14:textId="77777777" w:rsidR="008768D0" w:rsidRPr="004313D9" w:rsidRDefault="008768D0" w:rsidP="008768D0">
          <w:pPr>
            <w:rPr>
              <w:b/>
              <w:bCs/>
              <w:sz w:val="26"/>
              <w:szCs w:val="26"/>
            </w:rPr>
          </w:pPr>
          <w:r w:rsidRPr="004313D9">
            <w:rPr>
              <w:b/>
              <w:bCs/>
              <w:sz w:val="26"/>
              <w:szCs w:val="26"/>
            </w:rPr>
            <w:t>Life at CSIRO and Flexible Working Arrangements</w:t>
          </w:r>
        </w:p>
        <w:p w14:paraId="0387CB50" w14:textId="372DD70A" w:rsidR="008768D0" w:rsidRPr="004313D9" w:rsidRDefault="008768D0" w:rsidP="008768D0">
          <w:pPr>
            <w:pStyle w:val="Default"/>
          </w:pPr>
          <w:r w:rsidRPr="004514B7">
            <w:rPr>
              <w:sz w:val="22"/>
              <w:szCs w:val="22"/>
            </w:rPr>
            <w:t>W</w:t>
          </w:r>
          <w:r w:rsidRPr="004514B7">
            <w:rPr>
              <w:rStyle w:val="normaltextrun"/>
              <w:rFonts w:eastAsiaTheme="majorEastAsia"/>
              <w:sz w:val="22"/>
              <w:szCs w:val="22"/>
            </w:rPr>
            <w:t xml:space="preserve">e </w:t>
          </w:r>
          <w:hyperlink r:id="rId19">
            <w:r w:rsidRPr="004514B7">
              <w:rPr>
                <w:rStyle w:val="Hyperlink"/>
                <w:rFonts w:eastAsiaTheme="majorEastAsia"/>
                <w:sz w:val="22"/>
                <w:szCs w:val="22"/>
              </w:rPr>
              <w:t>work flexibly at CSIRO</w:t>
            </w:r>
          </w:hyperlink>
          <w:r w:rsidRPr="004514B7">
            <w:rPr>
              <w:rStyle w:val="normaltextrun"/>
              <w:rFonts w:eastAsiaTheme="majorEastAsia"/>
              <w:sz w:val="22"/>
              <w:szCs w:val="22"/>
            </w:rPr>
            <w:t xml:space="preserve">, offering a range of options for how, when and where you work.  </w:t>
          </w:r>
          <w:r w:rsidR="00607F2C" w:rsidRPr="004514B7">
            <w:rPr>
              <w:rStyle w:val="normaltextrun"/>
              <w:rFonts w:eastAsiaTheme="majorEastAsia"/>
              <w:sz w:val="22"/>
              <w:szCs w:val="22"/>
            </w:rPr>
            <w:t>W</w:t>
          </w:r>
          <w:r w:rsidRPr="004514B7">
            <w:rPr>
              <w:rStyle w:val="normaltextrun"/>
              <w:rFonts w:eastAsiaTheme="majorEastAsia"/>
              <w:sz w:val="22"/>
              <w:szCs w:val="22"/>
            </w:rPr>
            <w:t xml:space="preserve">e </w:t>
          </w:r>
          <w:r w:rsidR="00607F2C" w:rsidRPr="004514B7">
            <w:rPr>
              <w:rStyle w:val="normaltextrun"/>
              <w:rFonts w:eastAsiaTheme="majorEastAsia"/>
              <w:sz w:val="22"/>
              <w:szCs w:val="22"/>
            </w:rPr>
            <w:t>can</w:t>
          </w:r>
          <w:r w:rsidRPr="004514B7">
            <w:rPr>
              <w:rStyle w:val="normaltextrun"/>
              <w:rFonts w:eastAsiaTheme="majorEastAsia"/>
              <w:sz w:val="22"/>
              <w:szCs w:val="22"/>
            </w:rPr>
            <w:t xml:space="preserve"> discuss flexible work arrangements with you during the recruitment process.</w:t>
          </w:r>
          <w:r w:rsidRPr="004514B7">
            <w:rPr>
              <w:sz w:val="22"/>
              <w:szCs w:val="22"/>
            </w:rPr>
            <w:t xml:space="preserve"> CSIRO also offers a range of leave entitlements, </w:t>
          </w:r>
          <w:hyperlink r:id="rId20">
            <w:r w:rsidRPr="004514B7">
              <w:rPr>
                <w:rStyle w:val="Hyperlink"/>
                <w:sz w:val="22"/>
                <w:szCs w:val="22"/>
              </w:rPr>
              <w:t>benefits</w:t>
            </w:r>
          </w:hyperlink>
          <w:r w:rsidRPr="004514B7">
            <w:rPr>
              <w:sz w:val="22"/>
              <w:szCs w:val="22"/>
            </w:rPr>
            <w:t xml:space="preserve"> and </w:t>
          </w:r>
          <w:hyperlink r:id="rId21">
            <w:r w:rsidRPr="004514B7">
              <w:rPr>
                <w:rStyle w:val="Hyperlink"/>
                <w:sz w:val="22"/>
                <w:szCs w:val="22"/>
              </w:rPr>
              <w:t>career development</w:t>
            </w:r>
          </w:hyperlink>
          <w:r w:rsidRPr="004514B7">
            <w:rPr>
              <w:sz w:val="22"/>
              <w:szCs w:val="22"/>
            </w:rPr>
            <w:t xml:space="preserve"> opportunities. To learn more, visit </w:t>
          </w:r>
          <w:hyperlink r:id="rId22">
            <w:r w:rsidRPr="004514B7">
              <w:rPr>
                <w:rStyle w:val="Hyperlink"/>
                <w:sz w:val="22"/>
                <w:szCs w:val="22"/>
              </w:rPr>
              <w:t>Careers at CSIRO</w:t>
            </w:r>
          </w:hyperlink>
          <w:r w:rsidRPr="004514B7">
            <w:t>.</w:t>
          </w:r>
        </w:p>
        <w:p w14:paraId="0B8F802D" w14:textId="77777777" w:rsidR="008768D0" w:rsidRPr="004313D9" w:rsidRDefault="008768D0" w:rsidP="008768D0">
          <w:pPr>
            <w:pStyle w:val="Default"/>
          </w:pPr>
        </w:p>
        <w:p w14:paraId="1B34F619" w14:textId="13AE85E8" w:rsidR="008768D0" w:rsidRDefault="008768D0" w:rsidP="1965A51D">
          <w:pPr>
            <w:pStyle w:val="paragraph"/>
            <w:spacing w:before="0" w:beforeAutospacing="0" w:after="0" w:afterAutospacing="0"/>
            <w:textAlignment w:val="baseline"/>
            <w:rPr>
              <w:rStyle w:val="eop"/>
              <w:rFonts w:ascii="Calibri" w:eastAsiaTheme="majorEastAsia" w:hAnsi="Calibri" w:cs="Calibri"/>
              <w:sz w:val="22"/>
              <w:szCs w:val="22"/>
            </w:rPr>
          </w:pPr>
          <w:r w:rsidRPr="004514B7">
            <w:rPr>
              <w:rFonts w:ascii="Calibri" w:hAnsi="Calibri" w:cs="Calibri"/>
              <w:sz w:val="22"/>
              <w:szCs w:val="22"/>
            </w:rPr>
            <w:t xml:space="preserve">We celebrate the uniqueness of our workforce and are committed to creating </w:t>
          </w:r>
          <w:hyperlink r:id="rId23">
            <w:r w:rsidRPr="004514B7">
              <w:rPr>
                <w:rStyle w:val="Hyperlink"/>
                <w:rFonts w:ascii="Calibri" w:hAnsi="Calibri" w:cs="Calibri"/>
                <w:sz w:val="22"/>
                <w:szCs w:val="22"/>
              </w:rPr>
              <w:t>diverse and inclusive teams</w:t>
            </w:r>
          </w:hyperlink>
          <w:r w:rsidRPr="004514B7">
            <w:rPr>
              <w:rFonts w:ascii="Calibri" w:hAnsi="Calibri" w:cs="Calibri"/>
              <w:sz w:val="22"/>
              <w:szCs w:val="22"/>
            </w:rPr>
            <w:t xml:space="preserve"> where everyone feels they belong. </w:t>
          </w:r>
          <w:r w:rsidRPr="004514B7">
            <w:rPr>
              <w:rStyle w:val="eop"/>
              <w:rFonts w:ascii="Calibri" w:eastAsiaTheme="majorEastAsia" w:hAnsi="Calibri" w:cs="Calibri"/>
              <w:sz w:val="22"/>
              <w:szCs w:val="22"/>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w:t>
          </w:r>
          <w:r w:rsidRPr="004514B7">
            <w:rPr>
              <w:rStyle w:val="eop"/>
              <w:rFonts w:ascii="Calibri" w:eastAsiaTheme="majorEastAsia" w:hAnsi="Calibri" w:cs="Calibri"/>
              <w:sz w:val="22"/>
              <w:szCs w:val="22"/>
            </w:rPr>
            <w:lastRenderedPageBreak/>
            <w:t>education</w:t>
          </w:r>
          <w:r w:rsidR="4E4CFA75" w:rsidRPr="004514B7">
            <w:rPr>
              <w:rStyle w:val="eop"/>
              <w:rFonts w:ascii="Calibri" w:eastAsiaTheme="majorEastAsia" w:hAnsi="Calibri" w:cs="Calibri"/>
              <w:sz w:val="22"/>
              <w:szCs w:val="22"/>
            </w:rPr>
            <w:t>, diversity of thought</w:t>
          </w:r>
          <w:r w:rsidRPr="004514B7">
            <w:rPr>
              <w:rStyle w:val="eop"/>
              <w:rFonts w:ascii="Calibri" w:eastAsiaTheme="majorEastAsia" w:hAnsi="Calibri" w:cs="Calibri"/>
              <w:sz w:val="22"/>
              <w:szCs w:val="22"/>
            </w:rPr>
            <w:t xml:space="preserve"> and many more aspects of identity. By empowering diverse teams, our community is reflected in the solutions we create. </w:t>
          </w:r>
        </w:p>
        <w:p w14:paraId="52AED906" w14:textId="77777777" w:rsidR="001A77B8" w:rsidRPr="004514B7" w:rsidRDefault="001A77B8" w:rsidP="1965A51D">
          <w:pPr>
            <w:pStyle w:val="paragraph"/>
            <w:spacing w:before="0" w:beforeAutospacing="0" w:after="0" w:afterAutospacing="0"/>
            <w:textAlignment w:val="baseline"/>
            <w:rPr>
              <w:rStyle w:val="eop"/>
              <w:rFonts w:ascii="Calibri" w:eastAsiaTheme="majorEastAsia" w:hAnsi="Calibri" w:cs="Calibri"/>
              <w:sz w:val="22"/>
              <w:szCs w:val="22"/>
            </w:rPr>
          </w:pPr>
        </w:p>
        <w:p w14:paraId="6209C64F" w14:textId="77777777" w:rsidR="008768D0" w:rsidRPr="004313D9" w:rsidRDefault="008768D0" w:rsidP="008768D0">
          <w:pPr>
            <w:spacing w:before="240" w:after="0" w:line="240" w:lineRule="auto"/>
            <w:jc w:val="both"/>
            <w:rPr>
              <w:rFonts w:cs="Calibri"/>
              <w:b/>
              <w:bCs/>
              <w:sz w:val="26"/>
              <w:szCs w:val="26"/>
            </w:rPr>
          </w:pPr>
          <w:r w:rsidRPr="004313D9">
            <w:rPr>
              <w:rFonts w:cs="Calibri"/>
              <w:b/>
              <w:bCs/>
              <w:sz w:val="26"/>
              <w:szCs w:val="26"/>
            </w:rPr>
            <w:t>CSIRO Values</w:t>
          </w:r>
        </w:p>
        <w:p w14:paraId="2C09A848" w14:textId="77777777" w:rsidR="008768D0" w:rsidRPr="004313D9" w:rsidRDefault="008768D0" w:rsidP="008768D0">
          <w:pPr>
            <w:spacing w:before="240" w:after="0" w:line="240" w:lineRule="auto"/>
            <w:jc w:val="both"/>
            <w:rPr>
              <w:rFonts w:ascii="Calibri" w:hAnsi="Calibri" w:cs="Calibri"/>
            </w:rPr>
          </w:pPr>
          <w:r w:rsidRPr="004514B7">
            <w:rPr>
              <w:rFonts w:ascii="Calibri" w:hAnsi="Calibri" w:cs="Calibri"/>
            </w:rPr>
            <w:t>CSIRO is a values-based organisation committed to values-based leadership.</w:t>
          </w:r>
          <w:r w:rsidRPr="004313D9">
            <w:rPr>
              <w:rFonts w:ascii="Calibri" w:hAnsi="Calibri" w:cs="Calibri"/>
            </w:rPr>
            <w:t xml:space="preserve"> </w:t>
          </w:r>
        </w:p>
        <w:p w14:paraId="098994FF" w14:textId="77777777" w:rsidR="008768D0" w:rsidRPr="004313D9" w:rsidRDefault="008768D0" w:rsidP="008768D0">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815"/>
          </w:tblGrid>
          <w:tr w:rsidR="008768D0" w:rsidRPr="004313D9" w14:paraId="4270CC57" w14:textId="77777777" w:rsidTr="00485931">
            <w:trPr>
              <w:trHeight w:val="266"/>
            </w:trPr>
            <w:tc>
              <w:tcPr>
                <w:tcW w:w="1238" w:type="dxa"/>
              </w:tcPr>
              <w:p w14:paraId="7E25AF02" w14:textId="77777777" w:rsidR="008768D0" w:rsidRPr="004313D9" w:rsidRDefault="008768D0" w:rsidP="00485931">
                <w:pPr>
                  <w:rPr>
                    <w:rFonts w:ascii="Calibri" w:hAnsi="Calibri" w:cs="Calibri"/>
                    <w:b/>
                    <w:bCs/>
                  </w:rPr>
                </w:pPr>
                <w:r w:rsidRPr="004313D9">
                  <w:rPr>
                    <w:rFonts w:ascii="Calibri" w:hAnsi="Calibri" w:cs="Calibri"/>
                    <w:b/>
                    <w:bCs/>
                  </w:rPr>
                  <w:t>Value</w:t>
                </w:r>
              </w:p>
            </w:tc>
            <w:tc>
              <w:tcPr>
                <w:tcW w:w="6083" w:type="dxa"/>
              </w:tcPr>
              <w:p w14:paraId="06B7DEA9" w14:textId="77777777" w:rsidR="008768D0" w:rsidRPr="004514B7" w:rsidRDefault="008768D0" w:rsidP="00485931">
                <w:pPr>
                  <w:rPr>
                    <w:rFonts w:ascii="Calibri" w:hAnsi="Calibri" w:cs="Calibri"/>
                    <w:b/>
                    <w:bCs/>
                  </w:rPr>
                </w:pPr>
                <w:r w:rsidRPr="004514B7">
                  <w:rPr>
                    <w:rFonts w:ascii="Calibri" w:hAnsi="Calibri" w:cs="Calibri"/>
                    <w:b/>
                    <w:bCs/>
                  </w:rPr>
                  <w:t>Descriptor</w:t>
                </w:r>
              </w:p>
            </w:tc>
            <w:tc>
              <w:tcPr>
                <w:tcW w:w="1695" w:type="dxa"/>
              </w:tcPr>
              <w:p w14:paraId="56E5A17B" w14:textId="77777777" w:rsidR="008768D0" w:rsidRPr="004514B7" w:rsidRDefault="008768D0" w:rsidP="00485931">
                <w:pPr>
                  <w:rPr>
                    <w:rFonts w:ascii="Calibri" w:hAnsi="Calibri" w:cs="Calibri"/>
                    <w:b/>
                    <w:bCs/>
                  </w:rPr>
                </w:pPr>
                <w:r w:rsidRPr="004514B7">
                  <w:rPr>
                    <w:rFonts w:ascii="Calibri" w:hAnsi="Calibri" w:cs="Calibri"/>
                    <w:b/>
                    <w:bCs/>
                  </w:rPr>
                  <w:t>Behaviour</w:t>
                </w:r>
              </w:p>
            </w:tc>
          </w:tr>
          <w:tr w:rsidR="008768D0" w:rsidRPr="004313D9" w14:paraId="7349ED7E" w14:textId="77777777" w:rsidTr="00485931">
            <w:trPr>
              <w:trHeight w:val="833"/>
            </w:trPr>
            <w:tc>
              <w:tcPr>
                <w:tcW w:w="1238" w:type="dxa"/>
              </w:tcPr>
              <w:p w14:paraId="7C5C0B94" w14:textId="77777777" w:rsidR="008768D0" w:rsidRPr="004313D9" w:rsidRDefault="008768D0" w:rsidP="00485931">
                <w:pPr>
                  <w:rPr>
                    <w:rFonts w:ascii="Calibri" w:hAnsi="Calibri" w:cs="Calibri"/>
                    <w:b/>
                    <w:bCs/>
                  </w:rPr>
                </w:pPr>
                <w:r w:rsidRPr="004313D9">
                  <w:rPr>
                    <w:rFonts w:ascii="Calibri" w:hAnsi="Calibri" w:cs="Calibri"/>
                    <w:b/>
                    <w:bCs/>
                  </w:rPr>
                  <w:t>People First</w:t>
                </w:r>
              </w:p>
            </w:tc>
            <w:tc>
              <w:tcPr>
                <w:tcW w:w="6083" w:type="dxa"/>
              </w:tcPr>
              <w:p w14:paraId="72353522" w14:textId="77777777" w:rsidR="008768D0" w:rsidRPr="004514B7" w:rsidRDefault="008768D0" w:rsidP="00485931">
                <w:pPr>
                  <w:rPr>
                    <w:rFonts w:ascii="Calibri" w:hAnsi="Calibri" w:cs="Calibri"/>
                  </w:rPr>
                </w:pPr>
                <w:r w:rsidRPr="004514B7">
                  <w:rPr>
                    <w:rFonts w:ascii="Calibri" w:hAnsi="Calibri" w:cs="Calibri"/>
                  </w:rPr>
                  <w:t xml:space="preserve">Our priority is the safety and wellbeing of our people. We believe in, and respect, the power of diverse perspectives. We seek out and learn from our differences. </w:t>
                </w:r>
              </w:p>
              <w:p w14:paraId="7E4449AA" w14:textId="77777777" w:rsidR="008768D0" w:rsidRPr="004514B7" w:rsidRDefault="008768D0" w:rsidP="00485931">
                <w:pPr>
                  <w:pStyle w:val="ListParagraph"/>
                  <w:ind w:left="315" w:hanging="218"/>
                  <w:rPr>
                    <w:rFonts w:ascii="Calibri" w:hAnsi="Calibri" w:cs="Calibri"/>
                    <w:sz w:val="6"/>
                    <w:szCs w:val="6"/>
                  </w:rPr>
                </w:pPr>
              </w:p>
            </w:tc>
            <w:tc>
              <w:tcPr>
                <w:tcW w:w="1695" w:type="dxa"/>
              </w:tcPr>
              <w:p w14:paraId="1CCB09C1" w14:textId="77777777" w:rsidR="008768D0" w:rsidRPr="004514B7" w:rsidRDefault="008768D0" w:rsidP="008768D0">
                <w:pPr>
                  <w:pStyle w:val="ListParagraph"/>
                  <w:numPr>
                    <w:ilvl w:val="0"/>
                    <w:numId w:val="21"/>
                  </w:numPr>
                  <w:spacing w:after="0" w:line="240" w:lineRule="auto"/>
                  <w:ind w:left="198" w:hanging="170"/>
                  <w:rPr>
                    <w:rFonts w:ascii="Calibri" w:hAnsi="Calibri" w:cs="Calibri"/>
                  </w:rPr>
                </w:pPr>
                <w:r w:rsidRPr="004514B7">
                  <w:rPr>
                    <w:rFonts w:ascii="Calibri" w:hAnsi="Calibri" w:cs="Calibri"/>
                  </w:rPr>
                  <w:t>Respectful</w:t>
                </w:r>
              </w:p>
              <w:p w14:paraId="3441E27E" w14:textId="77777777" w:rsidR="008768D0" w:rsidRPr="004514B7" w:rsidRDefault="008768D0" w:rsidP="008768D0">
                <w:pPr>
                  <w:pStyle w:val="ListParagraph"/>
                  <w:numPr>
                    <w:ilvl w:val="0"/>
                    <w:numId w:val="21"/>
                  </w:numPr>
                  <w:spacing w:after="0" w:line="240" w:lineRule="auto"/>
                  <w:ind w:left="198" w:hanging="170"/>
                  <w:rPr>
                    <w:rFonts w:ascii="Calibri" w:hAnsi="Calibri" w:cs="Calibri"/>
                  </w:rPr>
                </w:pPr>
                <w:r w:rsidRPr="004514B7">
                  <w:rPr>
                    <w:rFonts w:ascii="Calibri" w:hAnsi="Calibri" w:cs="Calibri"/>
                  </w:rPr>
                  <w:t>Caring</w:t>
                </w:r>
              </w:p>
              <w:p w14:paraId="5E9ACA26" w14:textId="77777777" w:rsidR="008768D0" w:rsidRPr="004514B7" w:rsidRDefault="008768D0" w:rsidP="008768D0">
                <w:pPr>
                  <w:pStyle w:val="ListParagraph"/>
                  <w:numPr>
                    <w:ilvl w:val="0"/>
                    <w:numId w:val="21"/>
                  </w:numPr>
                  <w:spacing w:after="0" w:line="240" w:lineRule="auto"/>
                  <w:ind w:left="198" w:hanging="170"/>
                  <w:rPr>
                    <w:rFonts w:ascii="Calibri" w:hAnsi="Calibri" w:cs="Calibri"/>
                  </w:rPr>
                </w:pPr>
                <w:r w:rsidRPr="004514B7">
                  <w:rPr>
                    <w:rFonts w:ascii="Calibri" w:hAnsi="Calibri" w:cs="Calibri"/>
                  </w:rPr>
                  <w:t>Inclusive</w:t>
                </w:r>
              </w:p>
            </w:tc>
          </w:tr>
          <w:tr w:rsidR="008768D0" w:rsidRPr="004313D9" w14:paraId="2BE7C81E" w14:textId="77777777" w:rsidTr="00485931">
            <w:trPr>
              <w:trHeight w:val="964"/>
            </w:trPr>
            <w:tc>
              <w:tcPr>
                <w:tcW w:w="1238" w:type="dxa"/>
              </w:tcPr>
              <w:p w14:paraId="7628E4DE" w14:textId="77777777" w:rsidR="008768D0" w:rsidRPr="004313D9" w:rsidRDefault="008768D0" w:rsidP="00485931">
                <w:pPr>
                  <w:rPr>
                    <w:rFonts w:ascii="Calibri" w:hAnsi="Calibri" w:cs="Calibri"/>
                    <w:b/>
                    <w:bCs/>
                  </w:rPr>
                </w:pPr>
                <w:r w:rsidRPr="004313D9">
                  <w:rPr>
                    <w:rFonts w:ascii="Calibri" w:hAnsi="Calibri" w:cs="Calibri"/>
                    <w:b/>
                    <w:bCs/>
                  </w:rPr>
                  <w:t>Further Together</w:t>
                </w:r>
              </w:p>
            </w:tc>
            <w:tc>
              <w:tcPr>
                <w:tcW w:w="6083" w:type="dxa"/>
              </w:tcPr>
              <w:p w14:paraId="19E120A5" w14:textId="77777777" w:rsidR="008768D0" w:rsidRPr="004514B7" w:rsidRDefault="008768D0" w:rsidP="00485931">
                <w:pPr>
                  <w:rPr>
                    <w:rFonts w:ascii="Calibri" w:hAnsi="Calibri" w:cs="Calibri"/>
                  </w:rPr>
                </w:pPr>
                <w:r w:rsidRPr="004514B7">
                  <w:rPr>
                    <w:rFonts w:ascii="Calibri" w:hAnsi="Calibri" w:cs="Calibri"/>
                  </w:rPr>
                  <w:t>We achieve more together than we ever could alone. We listen and collaborate, in teams, across disciplines, across boundaries. We embrace ambiguity and use discussion and persistence to generate unique solutions to complex problems.</w:t>
                </w:r>
              </w:p>
              <w:p w14:paraId="6CAE277D" w14:textId="77777777" w:rsidR="008768D0" w:rsidRPr="004514B7" w:rsidRDefault="008768D0" w:rsidP="00485931">
                <w:pPr>
                  <w:ind w:left="315" w:hanging="218"/>
                  <w:rPr>
                    <w:rFonts w:ascii="Calibri" w:hAnsi="Calibri" w:cs="Calibri"/>
                    <w:sz w:val="6"/>
                    <w:szCs w:val="6"/>
                  </w:rPr>
                </w:pPr>
              </w:p>
            </w:tc>
            <w:tc>
              <w:tcPr>
                <w:tcW w:w="1695" w:type="dxa"/>
              </w:tcPr>
              <w:p w14:paraId="702DE689" w14:textId="77777777" w:rsidR="008768D0" w:rsidRPr="004514B7" w:rsidRDefault="008768D0" w:rsidP="008768D0">
                <w:pPr>
                  <w:pStyle w:val="ListParagraph"/>
                  <w:numPr>
                    <w:ilvl w:val="0"/>
                    <w:numId w:val="22"/>
                  </w:numPr>
                  <w:spacing w:after="0" w:line="240" w:lineRule="auto"/>
                  <w:ind w:left="198" w:hanging="170"/>
                  <w:rPr>
                    <w:rFonts w:ascii="Calibri" w:hAnsi="Calibri" w:cs="Calibri"/>
                  </w:rPr>
                </w:pPr>
                <w:r w:rsidRPr="004514B7">
                  <w:rPr>
                    <w:rFonts w:ascii="Calibri" w:hAnsi="Calibri" w:cs="Calibri"/>
                  </w:rPr>
                  <w:t>Accountable</w:t>
                </w:r>
              </w:p>
              <w:p w14:paraId="2BF206FD" w14:textId="77777777" w:rsidR="008768D0" w:rsidRPr="004514B7" w:rsidRDefault="008768D0" w:rsidP="008768D0">
                <w:pPr>
                  <w:pStyle w:val="ListParagraph"/>
                  <w:numPr>
                    <w:ilvl w:val="0"/>
                    <w:numId w:val="22"/>
                  </w:numPr>
                  <w:spacing w:after="0" w:line="240" w:lineRule="auto"/>
                  <w:ind w:left="198" w:hanging="170"/>
                  <w:rPr>
                    <w:rFonts w:ascii="Calibri" w:hAnsi="Calibri" w:cs="Calibri"/>
                  </w:rPr>
                </w:pPr>
                <w:r w:rsidRPr="004514B7">
                  <w:rPr>
                    <w:rFonts w:ascii="Calibri" w:hAnsi="Calibri" w:cs="Calibri"/>
                  </w:rPr>
                  <w:t>Authentic</w:t>
                </w:r>
              </w:p>
              <w:p w14:paraId="7F02DD11" w14:textId="77777777" w:rsidR="008768D0" w:rsidRPr="004514B7" w:rsidRDefault="008768D0" w:rsidP="008768D0">
                <w:pPr>
                  <w:pStyle w:val="ListParagraph"/>
                  <w:numPr>
                    <w:ilvl w:val="0"/>
                    <w:numId w:val="22"/>
                  </w:numPr>
                  <w:spacing w:after="0" w:line="240" w:lineRule="auto"/>
                  <w:ind w:left="198" w:hanging="170"/>
                  <w:rPr>
                    <w:rFonts w:ascii="Calibri" w:hAnsi="Calibri" w:cs="Calibri"/>
                  </w:rPr>
                </w:pPr>
                <w:r w:rsidRPr="004514B7">
                  <w:rPr>
                    <w:rFonts w:ascii="Calibri" w:hAnsi="Calibri" w:cs="Calibri"/>
                  </w:rPr>
                  <w:t>Courageous</w:t>
                </w:r>
              </w:p>
            </w:tc>
          </w:tr>
          <w:tr w:rsidR="008768D0" w:rsidRPr="004313D9" w14:paraId="634BCBF2" w14:textId="77777777" w:rsidTr="00485931">
            <w:tc>
              <w:tcPr>
                <w:tcW w:w="1238" w:type="dxa"/>
              </w:tcPr>
              <w:p w14:paraId="75F4F2F3" w14:textId="77777777" w:rsidR="008768D0" w:rsidRPr="004313D9" w:rsidRDefault="008768D0" w:rsidP="00485931">
                <w:pPr>
                  <w:rPr>
                    <w:rFonts w:ascii="Calibri" w:hAnsi="Calibri" w:cs="Calibri"/>
                    <w:b/>
                    <w:bCs/>
                  </w:rPr>
                </w:pPr>
                <w:r w:rsidRPr="004313D9">
                  <w:rPr>
                    <w:rFonts w:ascii="Calibri" w:hAnsi="Calibri" w:cs="Calibri"/>
                    <w:b/>
                    <w:bCs/>
                  </w:rPr>
                  <w:t>Making it Real</w:t>
                </w:r>
              </w:p>
            </w:tc>
            <w:tc>
              <w:tcPr>
                <w:tcW w:w="6083" w:type="dxa"/>
              </w:tcPr>
              <w:p w14:paraId="51193C21" w14:textId="77777777" w:rsidR="008768D0" w:rsidRPr="004514B7" w:rsidRDefault="008768D0" w:rsidP="00485931">
                <w:pPr>
                  <w:rPr>
                    <w:rFonts w:ascii="Calibri" w:hAnsi="Calibri" w:cs="Calibri"/>
                  </w:rPr>
                </w:pPr>
                <w:r w:rsidRPr="004514B7">
                  <w:rPr>
                    <w:rFonts w:ascii="Calibri" w:hAnsi="Calibri"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50248E89" w14:textId="77777777" w:rsidR="008768D0" w:rsidRPr="004514B7" w:rsidRDefault="008768D0" w:rsidP="00485931">
                <w:pPr>
                  <w:ind w:left="315" w:hanging="218"/>
                  <w:rPr>
                    <w:rFonts w:ascii="Calibri" w:hAnsi="Calibri" w:cs="Calibri"/>
                    <w:sz w:val="6"/>
                    <w:szCs w:val="6"/>
                  </w:rPr>
                </w:pPr>
              </w:p>
            </w:tc>
            <w:tc>
              <w:tcPr>
                <w:tcW w:w="1695" w:type="dxa"/>
              </w:tcPr>
              <w:p w14:paraId="257D01BA" w14:textId="77777777" w:rsidR="008768D0" w:rsidRPr="004514B7" w:rsidRDefault="008768D0" w:rsidP="008768D0">
                <w:pPr>
                  <w:pStyle w:val="ListParagraph"/>
                  <w:numPr>
                    <w:ilvl w:val="0"/>
                    <w:numId w:val="23"/>
                  </w:numPr>
                  <w:spacing w:after="0" w:line="240" w:lineRule="auto"/>
                  <w:ind w:left="198" w:hanging="170"/>
                  <w:rPr>
                    <w:rFonts w:ascii="Calibri" w:hAnsi="Calibri" w:cs="Calibri"/>
                  </w:rPr>
                </w:pPr>
                <w:r w:rsidRPr="004514B7">
                  <w:rPr>
                    <w:rFonts w:ascii="Calibri" w:hAnsi="Calibri" w:cs="Calibri"/>
                  </w:rPr>
                  <w:t>Partnering</w:t>
                </w:r>
              </w:p>
              <w:p w14:paraId="47B7FBE2" w14:textId="77777777" w:rsidR="008768D0" w:rsidRPr="004514B7" w:rsidRDefault="008768D0" w:rsidP="008768D0">
                <w:pPr>
                  <w:pStyle w:val="ListParagraph"/>
                  <w:numPr>
                    <w:ilvl w:val="0"/>
                    <w:numId w:val="23"/>
                  </w:numPr>
                  <w:spacing w:after="0" w:line="240" w:lineRule="auto"/>
                  <w:ind w:left="198" w:hanging="170"/>
                  <w:rPr>
                    <w:rFonts w:ascii="Calibri" w:hAnsi="Calibri" w:cs="Calibri"/>
                  </w:rPr>
                </w:pPr>
                <w:r w:rsidRPr="004514B7">
                  <w:rPr>
                    <w:rFonts w:ascii="Calibri" w:hAnsi="Calibri" w:cs="Calibri"/>
                  </w:rPr>
                  <w:t>Cooperative</w:t>
                </w:r>
              </w:p>
              <w:p w14:paraId="7846F998" w14:textId="77777777" w:rsidR="008768D0" w:rsidRPr="004514B7" w:rsidRDefault="008768D0" w:rsidP="008768D0">
                <w:pPr>
                  <w:pStyle w:val="ListParagraph"/>
                  <w:numPr>
                    <w:ilvl w:val="0"/>
                    <w:numId w:val="23"/>
                  </w:numPr>
                  <w:spacing w:after="0" w:line="240" w:lineRule="auto"/>
                  <w:ind w:left="198" w:hanging="170"/>
                  <w:rPr>
                    <w:rFonts w:ascii="Calibri" w:hAnsi="Calibri" w:cs="Calibri"/>
                  </w:rPr>
                </w:pPr>
                <w:r w:rsidRPr="004514B7">
                  <w:rPr>
                    <w:rFonts w:ascii="Calibri" w:hAnsi="Calibri" w:cs="Calibri"/>
                  </w:rPr>
                  <w:t>Humble</w:t>
                </w:r>
              </w:p>
              <w:p w14:paraId="55E23D05" w14:textId="77777777" w:rsidR="008768D0" w:rsidRPr="004514B7" w:rsidRDefault="008768D0" w:rsidP="00485931">
                <w:pPr>
                  <w:pStyle w:val="ListParagraph"/>
                  <w:ind w:left="198" w:hanging="170"/>
                  <w:rPr>
                    <w:rFonts w:ascii="Calibri" w:hAnsi="Calibri" w:cs="Calibri"/>
                  </w:rPr>
                </w:pPr>
              </w:p>
            </w:tc>
          </w:tr>
          <w:tr w:rsidR="008768D0" w:rsidRPr="004313D9" w14:paraId="7E719704" w14:textId="77777777" w:rsidTr="00485931">
            <w:trPr>
              <w:trHeight w:val="64"/>
            </w:trPr>
            <w:tc>
              <w:tcPr>
                <w:tcW w:w="1238" w:type="dxa"/>
              </w:tcPr>
              <w:p w14:paraId="6DDBE8AA" w14:textId="77777777" w:rsidR="008768D0" w:rsidRPr="004313D9" w:rsidRDefault="008768D0" w:rsidP="00485931">
                <w:pPr>
                  <w:rPr>
                    <w:rFonts w:ascii="Calibri" w:hAnsi="Calibri" w:cs="Calibri"/>
                    <w:b/>
                    <w:bCs/>
                  </w:rPr>
                </w:pPr>
                <w:r w:rsidRPr="004313D9">
                  <w:rPr>
                    <w:rFonts w:ascii="Calibri" w:hAnsi="Calibri" w:cs="Calibri"/>
                    <w:b/>
                    <w:bCs/>
                  </w:rPr>
                  <w:t>Trusted</w:t>
                </w:r>
              </w:p>
            </w:tc>
            <w:tc>
              <w:tcPr>
                <w:tcW w:w="6083" w:type="dxa"/>
              </w:tcPr>
              <w:p w14:paraId="2879B539" w14:textId="77777777" w:rsidR="008768D0" w:rsidRPr="004514B7" w:rsidRDefault="008768D0" w:rsidP="00485931">
                <w:pPr>
                  <w:rPr>
                    <w:rFonts w:ascii="Calibri" w:hAnsi="Calibri" w:cs="Calibri"/>
                  </w:rPr>
                </w:pPr>
                <w:r w:rsidRPr="004514B7">
                  <w:rPr>
                    <w:rFonts w:ascii="Calibri" w:hAnsi="Calibri" w:cs="Calibri"/>
                  </w:rPr>
                  <w:t>We’re driven by purpose but remain objective. We fight misinformation with facts. We earn trust everywhere through everything we do. We trust each other and we hold each other accountable. Together our actions drive Australia’s trust in CSIRO.</w:t>
                </w:r>
              </w:p>
              <w:p w14:paraId="602A2219" w14:textId="77777777" w:rsidR="008768D0" w:rsidRPr="004514B7" w:rsidRDefault="008768D0" w:rsidP="00485931">
                <w:pPr>
                  <w:ind w:left="315" w:hanging="218"/>
                  <w:rPr>
                    <w:rFonts w:ascii="Calibri" w:hAnsi="Calibri" w:cs="Calibri"/>
                    <w:color w:val="000000" w:themeColor="text2"/>
                    <w:sz w:val="6"/>
                    <w:szCs w:val="6"/>
                  </w:rPr>
                </w:pPr>
              </w:p>
            </w:tc>
            <w:tc>
              <w:tcPr>
                <w:tcW w:w="1695" w:type="dxa"/>
              </w:tcPr>
              <w:p w14:paraId="4B6B037B" w14:textId="77777777" w:rsidR="008768D0" w:rsidRPr="004514B7" w:rsidRDefault="008768D0" w:rsidP="008768D0">
                <w:pPr>
                  <w:pStyle w:val="ListParagraph"/>
                  <w:numPr>
                    <w:ilvl w:val="0"/>
                    <w:numId w:val="24"/>
                  </w:numPr>
                  <w:spacing w:after="0" w:line="240" w:lineRule="auto"/>
                  <w:ind w:left="198" w:hanging="170"/>
                  <w:rPr>
                    <w:rFonts w:ascii="Calibri" w:hAnsi="Calibri" w:cs="Calibri"/>
                  </w:rPr>
                </w:pPr>
                <w:r w:rsidRPr="004514B7">
                  <w:rPr>
                    <w:rFonts w:ascii="Calibri" w:hAnsi="Calibri" w:cs="Calibri"/>
                  </w:rPr>
                  <w:t>Curious</w:t>
                </w:r>
              </w:p>
              <w:p w14:paraId="63715CD3" w14:textId="77777777" w:rsidR="008768D0" w:rsidRPr="004514B7" w:rsidRDefault="008768D0" w:rsidP="008768D0">
                <w:pPr>
                  <w:pStyle w:val="ListParagraph"/>
                  <w:numPr>
                    <w:ilvl w:val="0"/>
                    <w:numId w:val="24"/>
                  </w:numPr>
                  <w:spacing w:after="0" w:line="240" w:lineRule="auto"/>
                  <w:ind w:left="198" w:hanging="170"/>
                  <w:rPr>
                    <w:rFonts w:ascii="Calibri" w:hAnsi="Calibri" w:cs="Calibri"/>
                  </w:rPr>
                </w:pPr>
                <w:r w:rsidRPr="004514B7">
                  <w:rPr>
                    <w:rFonts w:ascii="Calibri" w:hAnsi="Calibri" w:cs="Calibri"/>
                  </w:rPr>
                  <w:t>Adaptive</w:t>
                </w:r>
              </w:p>
              <w:p w14:paraId="0F02EE03" w14:textId="77777777" w:rsidR="008768D0" w:rsidRPr="004514B7" w:rsidRDefault="008768D0" w:rsidP="008768D0">
                <w:pPr>
                  <w:pStyle w:val="ListParagraph"/>
                  <w:numPr>
                    <w:ilvl w:val="0"/>
                    <w:numId w:val="24"/>
                  </w:numPr>
                  <w:spacing w:after="0" w:line="240" w:lineRule="auto"/>
                  <w:ind w:left="198" w:hanging="170"/>
                  <w:rPr>
                    <w:rFonts w:ascii="Calibri" w:hAnsi="Calibri" w:cs="Calibri"/>
                  </w:rPr>
                </w:pPr>
                <w:r w:rsidRPr="004514B7">
                  <w:rPr>
                    <w:rFonts w:ascii="Calibri" w:hAnsi="Calibri" w:cs="Calibri"/>
                  </w:rPr>
                  <w:t>Entrepreneurial</w:t>
                </w:r>
              </w:p>
            </w:tc>
          </w:tr>
        </w:tbl>
        <w:p w14:paraId="0574B73B" w14:textId="77777777" w:rsidR="001A77B8" w:rsidRDefault="001A77B8" w:rsidP="001A77B8"/>
        <w:p w14:paraId="4273EBD0" w14:textId="6A8B84DB" w:rsidR="008768D0" w:rsidRPr="00175B9B" w:rsidRDefault="008768D0" w:rsidP="00175B9B">
          <w:pPr>
            <w:spacing w:before="240" w:after="0" w:line="240" w:lineRule="auto"/>
            <w:jc w:val="both"/>
            <w:rPr>
              <w:rFonts w:cs="Calibri"/>
              <w:b/>
              <w:bCs/>
              <w:sz w:val="26"/>
              <w:szCs w:val="26"/>
            </w:rPr>
          </w:pPr>
          <w:r w:rsidRPr="00175B9B">
            <w:rPr>
              <w:rFonts w:cs="Calibri"/>
              <w:b/>
              <w:bCs/>
              <w:sz w:val="26"/>
              <w:szCs w:val="26"/>
            </w:rPr>
            <w:t>Child Safety</w:t>
          </w:r>
        </w:p>
        <w:p w14:paraId="742A636D" w14:textId="77777777" w:rsidR="008768D0" w:rsidRPr="004313D9" w:rsidRDefault="008768D0" w:rsidP="008768D0">
          <w:pPr>
            <w:jc w:val="both"/>
            <w:rPr>
              <w:rFonts w:cstheme="minorHAnsi"/>
              <w:szCs w:val="24"/>
            </w:rPr>
          </w:pPr>
          <w:r w:rsidRPr="004313D9">
            <w:t xml:space="preserve">CSIRO is committed to the safety and wellbeing of all children and young people involved in our activities and programs. View our </w:t>
          </w:r>
          <w:hyperlink r:id="rId24">
            <w:r w:rsidRPr="004313D9">
              <w:rPr>
                <w:rStyle w:val="Hyperlink"/>
              </w:rPr>
              <w:t>Child Safe Policy</w:t>
            </w:r>
          </w:hyperlink>
          <w:r w:rsidRPr="004313D9">
            <w:t>.</w:t>
          </w:r>
        </w:p>
        <w:p w14:paraId="193536C6" w14:textId="77777777" w:rsidR="008768D0" w:rsidRPr="004313D9" w:rsidRDefault="008768D0" w:rsidP="008768D0">
          <w:pPr>
            <w:pStyle w:val="Boxedheading"/>
          </w:pPr>
          <w:r w:rsidRPr="004313D9">
            <w:t>Special Requirements</w:t>
          </w:r>
        </w:p>
        <w:p w14:paraId="29830C3E" w14:textId="77777777" w:rsidR="008768D0" w:rsidRPr="001A77B8" w:rsidRDefault="008768D0" w:rsidP="008768D0">
          <w:pPr>
            <w:pStyle w:val="Boxedlistbullet"/>
            <w:numPr>
              <w:ilvl w:val="0"/>
              <w:numId w:val="0"/>
            </w:numPr>
            <w:ind w:left="227"/>
            <w:rPr>
              <w:sz w:val="22"/>
              <w:szCs w:val="22"/>
            </w:rPr>
          </w:pPr>
          <w:r w:rsidRPr="001A77B8">
            <w:rPr>
              <w:sz w:val="22"/>
              <w:szCs w:val="22"/>
            </w:rPr>
            <w:t>Appointment to this role is subject to provision of a pre-employment background check and may be subject to other security/medical/character clearance requirements.</w:t>
          </w:r>
        </w:p>
        <w:p w14:paraId="05D131E3" w14:textId="77777777" w:rsidR="008768D0" w:rsidRPr="001A77B8" w:rsidRDefault="008768D0" w:rsidP="008768D0">
          <w:pPr>
            <w:pStyle w:val="Boxedlistbullet"/>
            <w:numPr>
              <w:ilvl w:val="0"/>
              <w:numId w:val="0"/>
            </w:numPr>
            <w:ind w:left="227"/>
            <w:rPr>
              <w:sz w:val="22"/>
              <w:szCs w:val="22"/>
            </w:rPr>
          </w:pPr>
        </w:p>
        <w:p w14:paraId="72453B40" w14:textId="7EA70F41" w:rsidR="000D1BC8" w:rsidRPr="001A77B8" w:rsidRDefault="008768D0" w:rsidP="008768D0">
          <w:pPr>
            <w:pStyle w:val="Boxedlistbullet"/>
            <w:spacing w:before="100" w:beforeAutospacing="1" w:after="100" w:afterAutospacing="1"/>
            <w:rPr>
              <w:sz w:val="22"/>
              <w:szCs w:val="22"/>
            </w:rPr>
          </w:pPr>
          <w:r w:rsidRPr="001A77B8">
            <w:rPr>
              <w:sz w:val="22"/>
              <w:szCs w:val="22"/>
            </w:rPr>
            <w:t>The successful candidate will undertake a pre-employment background check. Please note that individuals with criminal records are not automatically deemed ineligible. Each application will be considered on its merits.</w:t>
          </w:r>
        </w:p>
      </w:sdtContent>
    </w:sdt>
    <w:bookmarkEnd w:id="1"/>
    <w:bookmarkEnd w:id="0"/>
    <w:p w14:paraId="64FF08D9" w14:textId="77777777" w:rsidR="000F3130" w:rsidRPr="000D1BC8" w:rsidRDefault="000F3130" w:rsidP="000D1BC8"/>
    <w:sectPr w:rsidR="000F3130" w:rsidRPr="000D1BC8" w:rsidSect="00246B35">
      <w:footerReference w:type="default" r:id="rId25"/>
      <w:footerReference w:type="first" r:id="rId2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2DC9" w14:textId="77777777" w:rsidR="007A5345" w:rsidRDefault="007A5345" w:rsidP="000A377A">
      <w:r>
        <w:separator/>
      </w:r>
    </w:p>
  </w:endnote>
  <w:endnote w:type="continuationSeparator" w:id="0">
    <w:p w14:paraId="1759641F" w14:textId="77777777" w:rsidR="007A5345" w:rsidRDefault="007A5345" w:rsidP="000A377A">
      <w:r>
        <w:continuationSeparator/>
      </w:r>
    </w:p>
  </w:endnote>
  <w:endnote w:type="continuationNotice" w:id="1">
    <w:p w14:paraId="72646D85" w14:textId="77777777" w:rsidR="007A5345" w:rsidRDefault="007A5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6CC2D" w14:textId="77777777" w:rsidR="007A5345" w:rsidRDefault="007A5345" w:rsidP="000A377A">
      <w:r>
        <w:separator/>
      </w:r>
    </w:p>
  </w:footnote>
  <w:footnote w:type="continuationSeparator" w:id="0">
    <w:p w14:paraId="2AD8143B" w14:textId="77777777" w:rsidR="007A5345" w:rsidRDefault="007A5345" w:rsidP="000A377A">
      <w:r>
        <w:continuationSeparator/>
      </w:r>
    </w:p>
  </w:footnote>
  <w:footnote w:type="continuationNotice" w:id="1">
    <w:p w14:paraId="3CAAFE24" w14:textId="77777777" w:rsidR="007A5345" w:rsidRDefault="007A53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FC2519"/>
    <w:multiLevelType w:val="hybridMultilevel"/>
    <w:tmpl w:val="D4F0B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E30E8C"/>
    <w:multiLevelType w:val="hybridMultilevel"/>
    <w:tmpl w:val="31528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10A4A"/>
    <w:multiLevelType w:val="hybridMultilevel"/>
    <w:tmpl w:val="E750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3"/>
  </w:num>
  <w:num w:numId="13" w16cid:durableId="1255478201">
    <w:abstractNumId w:val="11"/>
  </w:num>
  <w:num w:numId="14" w16cid:durableId="182675148">
    <w:abstractNumId w:val="21"/>
  </w:num>
  <w:num w:numId="15" w16cid:durableId="1863015046">
    <w:abstractNumId w:val="27"/>
  </w:num>
  <w:num w:numId="16" w16cid:durableId="868641069">
    <w:abstractNumId w:val="22"/>
  </w:num>
  <w:num w:numId="17" w16cid:durableId="2007977076">
    <w:abstractNumId w:val="14"/>
  </w:num>
  <w:num w:numId="18" w16cid:durableId="1864779964">
    <w:abstractNumId w:val="16"/>
  </w:num>
  <w:num w:numId="19" w16cid:durableId="590354302">
    <w:abstractNumId w:val="28"/>
  </w:num>
  <w:num w:numId="20" w16cid:durableId="1755469635">
    <w:abstractNumId w:val="26"/>
  </w:num>
  <w:num w:numId="21" w16cid:durableId="291638444">
    <w:abstractNumId w:val="20"/>
  </w:num>
  <w:num w:numId="22" w16cid:durableId="772676163">
    <w:abstractNumId w:val="18"/>
  </w:num>
  <w:num w:numId="23" w16cid:durableId="1211114320">
    <w:abstractNumId w:val="25"/>
  </w:num>
  <w:num w:numId="24" w16cid:durableId="2073381418">
    <w:abstractNumId w:val="24"/>
  </w:num>
  <w:num w:numId="25" w16cid:durableId="1214082278">
    <w:abstractNumId w:val="10"/>
  </w:num>
  <w:num w:numId="26" w16cid:durableId="555580491">
    <w:abstractNumId w:val="19"/>
  </w:num>
  <w:num w:numId="27" w16cid:durableId="207570540">
    <w:abstractNumId w:val="23"/>
  </w:num>
  <w:num w:numId="28" w16cid:durableId="558244462">
    <w:abstractNumId w:val="12"/>
  </w:num>
  <w:num w:numId="29" w16cid:durableId="1097752105">
    <w:abstractNumId w:val="15"/>
  </w:num>
  <w:num w:numId="30" w16cid:durableId="678041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4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2228"/>
    <w:rsid w:val="001046AE"/>
    <w:rsid w:val="00113293"/>
    <w:rsid w:val="001134E5"/>
    <w:rsid w:val="00113683"/>
    <w:rsid w:val="001209C7"/>
    <w:rsid w:val="00121F11"/>
    <w:rsid w:val="0012253C"/>
    <w:rsid w:val="0012309D"/>
    <w:rsid w:val="00123D73"/>
    <w:rsid w:val="001263A4"/>
    <w:rsid w:val="0012715D"/>
    <w:rsid w:val="00127211"/>
    <w:rsid w:val="00127354"/>
    <w:rsid w:val="00127506"/>
    <w:rsid w:val="00130267"/>
    <w:rsid w:val="00136BE3"/>
    <w:rsid w:val="00137156"/>
    <w:rsid w:val="00144102"/>
    <w:rsid w:val="0014483D"/>
    <w:rsid w:val="00144BF2"/>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5B9B"/>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A77B8"/>
    <w:rsid w:val="001B0C24"/>
    <w:rsid w:val="001B0E56"/>
    <w:rsid w:val="001B5426"/>
    <w:rsid w:val="001C17A3"/>
    <w:rsid w:val="001C384C"/>
    <w:rsid w:val="001C5E18"/>
    <w:rsid w:val="001C5F65"/>
    <w:rsid w:val="001C63EF"/>
    <w:rsid w:val="001C7DC4"/>
    <w:rsid w:val="001D2CB3"/>
    <w:rsid w:val="001D34E3"/>
    <w:rsid w:val="001D3E13"/>
    <w:rsid w:val="001D4A7E"/>
    <w:rsid w:val="001E0667"/>
    <w:rsid w:val="001E0CAD"/>
    <w:rsid w:val="001E2E6E"/>
    <w:rsid w:val="001E3630"/>
    <w:rsid w:val="001E69B6"/>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A6E7B"/>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10849"/>
    <w:rsid w:val="004118E7"/>
    <w:rsid w:val="00412533"/>
    <w:rsid w:val="00412784"/>
    <w:rsid w:val="00416406"/>
    <w:rsid w:val="00417BEC"/>
    <w:rsid w:val="00421551"/>
    <w:rsid w:val="004216DE"/>
    <w:rsid w:val="00422A28"/>
    <w:rsid w:val="00423D26"/>
    <w:rsid w:val="0042401F"/>
    <w:rsid w:val="00426758"/>
    <w:rsid w:val="00427B56"/>
    <w:rsid w:val="004313D9"/>
    <w:rsid w:val="00433F84"/>
    <w:rsid w:val="00434B6B"/>
    <w:rsid w:val="00434C9B"/>
    <w:rsid w:val="004355C0"/>
    <w:rsid w:val="00436639"/>
    <w:rsid w:val="00447DD6"/>
    <w:rsid w:val="00450665"/>
    <w:rsid w:val="004514B7"/>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32F"/>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480C"/>
    <w:rsid w:val="006409FE"/>
    <w:rsid w:val="006422CC"/>
    <w:rsid w:val="0064494E"/>
    <w:rsid w:val="00645540"/>
    <w:rsid w:val="00645E30"/>
    <w:rsid w:val="0065288A"/>
    <w:rsid w:val="00652E72"/>
    <w:rsid w:val="00654515"/>
    <w:rsid w:val="00656AA1"/>
    <w:rsid w:val="006601B0"/>
    <w:rsid w:val="0066228D"/>
    <w:rsid w:val="00664731"/>
    <w:rsid w:val="00664C59"/>
    <w:rsid w:val="00665044"/>
    <w:rsid w:val="00665266"/>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315B"/>
    <w:rsid w:val="00753874"/>
    <w:rsid w:val="007611F0"/>
    <w:rsid w:val="00761A76"/>
    <w:rsid w:val="00763261"/>
    <w:rsid w:val="00763D60"/>
    <w:rsid w:val="0076460E"/>
    <w:rsid w:val="0076495E"/>
    <w:rsid w:val="00766BD2"/>
    <w:rsid w:val="0076761A"/>
    <w:rsid w:val="007715E7"/>
    <w:rsid w:val="0077267C"/>
    <w:rsid w:val="007735DF"/>
    <w:rsid w:val="007746B9"/>
    <w:rsid w:val="00774973"/>
    <w:rsid w:val="00775263"/>
    <w:rsid w:val="00775640"/>
    <w:rsid w:val="007818B9"/>
    <w:rsid w:val="00782F57"/>
    <w:rsid w:val="00783370"/>
    <w:rsid w:val="007849CB"/>
    <w:rsid w:val="00786D64"/>
    <w:rsid w:val="00792235"/>
    <w:rsid w:val="007931D1"/>
    <w:rsid w:val="007937A6"/>
    <w:rsid w:val="00793F43"/>
    <w:rsid w:val="0079514E"/>
    <w:rsid w:val="007970B5"/>
    <w:rsid w:val="007A1F94"/>
    <w:rsid w:val="007A21B1"/>
    <w:rsid w:val="007A3F41"/>
    <w:rsid w:val="007A5345"/>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4943"/>
    <w:rsid w:val="0087674F"/>
    <w:rsid w:val="008768D0"/>
    <w:rsid w:val="00876CFA"/>
    <w:rsid w:val="008772C9"/>
    <w:rsid w:val="00877E46"/>
    <w:rsid w:val="00881475"/>
    <w:rsid w:val="008823CF"/>
    <w:rsid w:val="0088367A"/>
    <w:rsid w:val="00884007"/>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14AFA"/>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604D0"/>
    <w:rsid w:val="00960689"/>
    <w:rsid w:val="009621D0"/>
    <w:rsid w:val="00962259"/>
    <w:rsid w:val="00965FE6"/>
    <w:rsid w:val="00966342"/>
    <w:rsid w:val="00966576"/>
    <w:rsid w:val="0096674D"/>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07D5"/>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9BC"/>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13F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3EA"/>
    <w:rsid w:val="00B757C7"/>
    <w:rsid w:val="00B7768A"/>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58F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6A39"/>
    <w:rsid w:val="00C378B1"/>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67A"/>
    <w:rsid w:val="00E71A8F"/>
    <w:rsid w:val="00E739BF"/>
    <w:rsid w:val="00E76491"/>
    <w:rsid w:val="00E76517"/>
    <w:rsid w:val="00E803BB"/>
    <w:rsid w:val="00E81CFA"/>
    <w:rsid w:val="00E837B9"/>
    <w:rsid w:val="00E83AEF"/>
    <w:rsid w:val="00E854F4"/>
    <w:rsid w:val="00E855F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609A"/>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2804"/>
    <w:rsid w:val="00F13329"/>
    <w:rsid w:val="00F14E15"/>
    <w:rsid w:val="00F15C2B"/>
    <w:rsid w:val="00F17DA6"/>
    <w:rsid w:val="00F219DF"/>
    <w:rsid w:val="00F23B51"/>
    <w:rsid w:val="00F25579"/>
    <w:rsid w:val="00F25923"/>
    <w:rsid w:val="00F26B13"/>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77B5"/>
    <w:rsid w:val="00F67C83"/>
    <w:rsid w:val="00F70D57"/>
    <w:rsid w:val="00F720BE"/>
    <w:rsid w:val="00F72BB3"/>
    <w:rsid w:val="00F72F26"/>
    <w:rsid w:val="00F74BE4"/>
    <w:rsid w:val="00F758E6"/>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11E1"/>
    <w:rsid w:val="00FE1279"/>
    <w:rsid w:val="00FE34AA"/>
    <w:rsid w:val="00FE38D4"/>
    <w:rsid w:val="00FE6B37"/>
    <w:rsid w:val="00FF4CD9"/>
    <w:rsid w:val="00FF682B"/>
    <w:rsid w:val="00FF7AF8"/>
    <w:rsid w:val="00FF7E13"/>
    <w:rsid w:val="012C84A7"/>
    <w:rsid w:val="08A3F0C8"/>
    <w:rsid w:val="08AD18EE"/>
    <w:rsid w:val="0E25C0A2"/>
    <w:rsid w:val="1965A51D"/>
    <w:rsid w:val="1DE1846E"/>
    <w:rsid w:val="200AD658"/>
    <w:rsid w:val="21F1B402"/>
    <w:rsid w:val="2398B5EC"/>
    <w:rsid w:val="255C7F25"/>
    <w:rsid w:val="25A39E52"/>
    <w:rsid w:val="2AAEA17C"/>
    <w:rsid w:val="2E7F243A"/>
    <w:rsid w:val="343F0D6E"/>
    <w:rsid w:val="462A9212"/>
    <w:rsid w:val="4A82FA0F"/>
    <w:rsid w:val="4ABA159A"/>
    <w:rsid w:val="4B141897"/>
    <w:rsid w:val="4E4CFA75"/>
    <w:rsid w:val="56BA76D6"/>
    <w:rsid w:val="6282A193"/>
    <w:rsid w:val="64C7E69A"/>
    <w:rsid w:val="669D25BC"/>
    <w:rsid w:val="6B6E2A0A"/>
    <w:rsid w:val="7048D8E4"/>
    <w:rsid w:val="75551E2B"/>
    <w:rsid w:val="77D0EBE8"/>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ki.ferrar@csiro.au" TargetMode="External"/><Relationship Id="rId18" Type="http://schemas.openxmlformats.org/officeDocument/2006/relationships/hyperlink" Target="mailto:vicki.ferrar@csiro.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life-at-csiro/Career-development" TargetMode="External"/><Relationship Id="rId7" Type="http://schemas.openxmlformats.org/officeDocument/2006/relationships/settings" Target="settings.xml"/><Relationship Id="rId12" Type="http://schemas.openxmlformats.org/officeDocument/2006/relationships/hyperlink" Target="mailto:linda.gregory@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Benefi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siro.au/en/about/policies/child-safe-policy" TargetMode="Externa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Diversity-inclusion-belongin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Flexibl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yperlink" Target="https://www.csiro.au/en/career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86F3E010AE45AF8F9A31506BBD7F16"/>
        <w:category>
          <w:name w:val="General"/>
          <w:gallery w:val="placeholder"/>
        </w:category>
        <w:types>
          <w:type w:val="bbPlcHdr"/>
        </w:types>
        <w:behaviors>
          <w:behavior w:val="content"/>
        </w:behaviors>
        <w:guid w:val="{E95519AC-6F4F-43EE-B0DA-2A68FA7FD841}"/>
      </w:docPartPr>
      <w:docPartBody>
        <w:p w:rsidR="00BB3E50" w:rsidRDefault="00585FB8" w:rsidP="00585FB8">
          <w:pPr>
            <w:pStyle w:val="F486F3E010AE45AF8F9A31506BBD7F16"/>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B8"/>
    <w:rsid w:val="000B5D40"/>
    <w:rsid w:val="00144BF2"/>
    <w:rsid w:val="002835BB"/>
    <w:rsid w:val="00585FB8"/>
    <w:rsid w:val="006601B0"/>
    <w:rsid w:val="006D796F"/>
    <w:rsid w:val="0096674D"/>
    <w:rsid w:val="00BB3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FB8"/>
    <w:rPr>
      <w:color w:val="808080"/>
    </w:rPr>
  </w:style>
  <w:style w:type="paragraph" w:customStyle="1" w:styleId="F486F3E010AE45AF8F9A31506BBD7F16">
    <w:name w:val="F486F3E010AE45AF8F9A31506BBD7F16"/>
    <w:rsid w:val="00585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E6DC9-36E8-4ADD-A013-9C6815DDBE28}">
  <ds:schemaRefs>
    <ds:schemaRef ds:uri="http://schemas.openxmlformats.org/officeDocument/2006/bibliography"/>
  </ds:schemaRefs>
</ds:datastoreItem>
</file>

<file path=customXml/itemProps2.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4.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1952</Words>
  <Characters>12799</Characters>
  <Application>Microsoft Office Word</Application>
  <DocSecurity>0</DocSecurity>
  <Lines>106</Lines>
  <Paragraphs>29</Paragraphs>
  <ScaleCrop>false</ScaleCrop>
  <Company>CSIRO</Company>
  <LinksUpToDate>false</LinksUpToDate>
  <CharactersWithSpaces>14722</CharactersWithSpaces>
  <SharedDoc>false</SharedDoc>
  <HLinks>
    <vt:vector size="84" baseType="variant">
      <vt:variant>
        <vt:i4>5570584</vt:i4>
      </vt:variant>
      <vt:variant>
        <vt:i4>39</vt:i4>
      </vt:variant>
      <vt:variant>
        <vt:i4>0</vt:i4>
      </vt:variant>
      <vt:variant>
        <vt:i4>5</vt:i4>
      </vt:variant>
      <vt:variant>
        <vt:lpwstr>https://www.csiro.au/en/about/policies/child-safe-policy</vt:lpwstr>
      </vt:variant>
      <vt:variant>
        <vt:lpwstr/>
      </vt:variant>
      <vt:variant>
        <vt:i4>7929909</vt:i4>
      </vt:variant>
      <vt:variant>
        <vt:i4>36</vt:i4>
      </vt:variant>
      <vt:variant>
        <vt:i4>0</vt:i4>
      </vt:variant>
      <vt:variant>
        <vt:i4>5</vt:i4>
      </vt:variant>
      <vt:variant>
        <vt:lpwstr>https://www.csiro.au/en/careers/life-at-csiro/Diversity-inclusion-belonging</vt:lpwstr>
      </vt:variant>
      <vt:variant>
        <vt:lpwstr/>
      </vt:variant>
      <vt:variant>
        <vt:i4>3014769</vt:i4>
      </vt:variant>
      <vt:variant>
        <vt:i4>33</vt:i4>
      </vt:variant>
      <vt:variant>
        <vt:i4>0</vt:i4>
      </vt:variant>
      <vt:variant>
        <vt:i4>5</vt:i4>
      </vt:variant>
      <vt:variant>
        <vt:lpwstr>https://www.csiro.au/en/careers</vt:lpwstr>
      </vt:variant>
      <vt:variant>
        <vt:lpwstr/>
      </vt:variant>
      <vt:variant>
        <vt:i4>393217</vt:i4>
      </vt:variant>
      <vt:variant>
        <vt:i4>30</vt:i4>
      </vt:variant>
      <vt:variant>
        <vt:i4>0</vt:i4>
      </vt:variant>
      <vt:variant>
        <vt:i4>5</vt:i4>
      </vt:variant>
      <vt:variant>
        <vt:lpwstr>https://www.csiro.au/en/careers/life-at-csiro/Career-development</vt:lpwstr>
      </vt:variant>
      <vt:variant>
        <vt:lpwstr/>
      </vt:variant>
      <vt:variant>
        <vt:i4>7667754</vt:i4>
      </vt:variant>
      <vt:variant>
        <vt:i4>27</vt:i4>
      </vt:variant>
      <vt:variant>
        <vt:i4>0</vt:i4>
      </vt:variant>
      <vt:variant>
        <vt:i4>5</vt:i4>
      </vt:variant>
      <vt:variant>
        <vt:lpwstr>https://www.csiro.au/en/careers/life-at-csiro/Benefits</vt:lpwstr>
      </vt:variant>
      <vt:variant>
        <vt:lpwstr/>
      </vt:variant>
      <vt:variant>
        <vt:i4>7929968</vt:i4>
      </vt:variant>
      <vt:variant>
        <vt:i4>24</vt:i4>
      </vt:variant>
      <vt:variant>
        <vt:i4>0</vt:i4>
      </vt:variant>
      <vt:variant>
        <vt:i4>5</vt:i4>
      </vt:variant>
      <vt:variant>
        <vt:lpwstr>https://www.csiro.au/en/careers/life-at-csiro/Flexible-work</vt:lpwstr>
      </vt:variant>
      <vt:variant>
        <vt:lpwstr/>
      </vt:variant>
      <vt:variant>
        <vt:i4>7667830</vt:i4>
      </vt:variant>
      <vt:variant>
        <vt:i4>21</vt:i4>
      </vt:variant>
      <vt:variant>
        <vt:i4>0</vt:i4>
      </vt:variant>
      <vt:variant>
        <vt:i4>5</vt:i4>
      </vt:variant>
      <vt:variant>
        <vt:lpwstr>https://my.csiro.au/Working/Recruitment/Resources/Position-Descriptions</vt:lpwstr>
      </vt:variant>
      <vt:variant>
        <vt:lpwstr/>
      </vt:variant>
      <vt:variant>
        <vt:i4>7667830</vt:i4>
      </vt:variant>
      <vt:variant>
        <vt:i4>18</vt:i4>
      </vt:variant>
      <vt:variant>
        <vt:i4>0</vt:i4>
      </vt:variant>
      <vt:variant>
        <vt:i4>5</vt:i4>
      </vt:variant>
      <vt:variant>
        <vt:lpwstr>https://my.csiro.au/Working/Recruitment/Resources/Position-Descriptions</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1114154</vt:i4>
      </vt:variant>
      <vt:variant>
        <vt:i4>12</vt:i4>
      </vt:variant>
      <vt:variant>
        <vt:i4>0</vt:i4>
      </vt:variant>
      <vt:variant>
        <vt:i4>5</vt:i4>
      </vt:variant>
      <vt:variant>
        <vt:lpwstr>C:\Users\lui008\OneDrive - CSIRO\Desktop\LIFE\LEADERSHIP\Inclusive Recruitment\PD and Job Ads\CSIRO.au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Ferrar, Vicki (Launch &amp; Careers, Pullenvale)</cp:lastModifiedBy>
  <cp:revision>2</cp:revision>
  <cp:lastPrinted>2012-02-02T00:32:00Z</cp:lastPrinted>
  <dcterms:created xsi:type="dcterms:W3CDTF">2025-05-23T04:28:00Z</dcterms:created>
  <dcterms:modified xsi:type="dcterms:W3CDTF">2025-05-23T04:28:00Z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