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336FAB" w:rsidRDefault="00BB763A" w:rsidP="00D83C52">
            <w:pPr>
              <w:pStyle w:val="TableText"/>
              <w:rPr>
                <w:sz w:val="22"/>
              </w:rPr>
            </w:pPr>
            <w:r w:rsidRPr="00336FAB">
              <w:rPr>
                <w:sz w:val="22"/>
              </w:rPr>
              <w:t>Advertised Job Title</w:t>
            </w:r>
          </w:p>
        </w:tc>
        <w:tc>
          <w:tcPr>
            <w:tcW w:w="3478" w:type="pct"/>
          </w:tcPr>
          <w:p w14:paraId="5E8C0057" w14:textId="3B0C3DEB" w:rsidR="00CC201B" w:rsidRPr="00336FAB" w:rsidRDefault="00E300CF"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806DAF">
              <w:rPr>
                <w:sz w:val="22"/>
              </w:rPr>
              <w:t>Research Technician</w:t>
            </w:r>
            <w:r w:rsidR="005206D0" w:rsidRPr="00806DAF">
              <w:rPr>
                <w:sz w:val="22"/>
              </w:rPr>
              <w:t xml:space="preserve"> – Pathogen Investigation</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336FAB" w:rsidRDefault="00BB763A" w:rsidP="00D83C52">
            <w:pPr>
              <w:pStyle w:val="TableText"/>
              <w:rPr>
                <w:sz w:val="22"/>
              </w:rPr>
            </w:pPr>
            <w:r w:rsidRPr="00336FAB">
              <w:rPr>
                <w:sz w:val="22"/>
              </w:rPr>
              <w:t>Job Reference</w:t>
            </w:r>
          </w:p>
        </w:tc>
        <w:tc>
          <w:tcPr>
            <w:tcW w:w="3478" w:type="pct"/>
          </w:tcPr>
          <w:p w14:paraId="7A1955CF" w14:textId="44922B18" w:rsidR="00CC201B" w:rsidRPr="00336FAB" w:rsidRDefault="00E300C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36FAB">
              <w:rPr>
                <w:sz w:val="22"/>
              </w:rPr>
              <w:t>100108</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336FAB" w:rsidRDefault="00B73E9A" w:rsidP="00B73E9A">
            <w:pPr>
              <w:pStyle w:val="TableText"/>
              <w:rPr>
                <w:sz w:val="22"/>
              </w:rPr>
            </w:pPr>
            <w:r w:rsidRPr="00336FAB">
              <w:rPr>
                <w:sz w:val="22"/>
              </w:rPr>
              <w:t>Tenure</w:t>
            </w:r>
          </w:p>
        </w:tc>
        <w:tc>
          <w:tcPr>
            <w:tcW w:w="3478" w:type="pct"/>
          </w:tcPr>
          <w:p w14:paraId="3CD2ECA7" w14:textId="2544B58A" w:rsidR="00336FAB" w:rsidRPr="00336FAB" w:rsidRDefault="00B73E9A" w:rsidP="00AB467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36FAB">
              <w:rPr>
                <w:sz w:val="22"/>
              </w:rPr>
              <w:t>Indefinite</w:t>
            </w:r>
          </w:p>
          <w:p w14:paraId="4FA5A411" w14:textId="54BB9F16" w:rsidR="00B73E9A" w:rsidRPr="00336FAB" w:rsidRDefault="00B73E9A" w:rsidP="00AB467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36FAB">
              <w:rPr>
                <w:sz w:val="22"/>
              </w:rPr>
              <w:t>Full-time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336FAB" w:rsidRDefault="00B73E9A" w:rsidP="00B73E9A">
            <w:pPr>
              <w:pStyle w:val="TableText"/>
              <w:rPr>
                <w:sz w:val="22"/>
              </w:rPr>
            </w:pPr>
            <w:r w:rsidRPr="00336FAB">
              <w:rPr>
                <w:sz w:val="22"/>
              </w:rPr>
              <w:t>Salary Range</w:t>
            </w:r>
          </w:p>
        </w:tc>
        <w:tc>
          <w:tcPr>
            <w:tcW w:w="3478" w:type="pct"/>
          </w:tcPr>
          <w:p w14:paraId="2E551915" w14:textId="14A4B1FB" w:rsidR="00EA7A49" w:rsidRPr="00336FAB" w:rsidRDefault="00EA7A49" w:rsidP="00016211">
            <w:pPr>
              <w:pStyle w:val="TableBullet"/>
              <w:numPr>
                <w:ilvl w:val="0"/>
                <w:numId w:val="0"/>
              </w:numPr>
              <w:ind w:left="170" w:hanging="170"/>
              <w:jc w:val="both"/>
              <w:cnfStyle w:val="000000000000" w:firstRow="0" w:lastRow="0" w:firstColumn="0" w:lastColumn="0" w:oddVBand="0" w:evenVBand="0" w:oddHBand="0" w:evenHBand="0" w:firstRowFirstColumn="0" w:firstRowLastColumn="0" w:lastRowFirstColumn="0" w:lastRowLastColumn="0"/>
              <w:rPr>
                <w:sz w:val="22"/>
              </w:rPr>
            </w:pPr>
            <w:r w:rsidRPr="00336FAB">
              <w:rPr>
                <w:sz w:val="22"/>
              </w:rPr>
              <w:t>CSOF3: AU$73,567 to AU$93,630 pa per annum (pro-rata for part-time),</w:t>
            </w:r>
            <w:r w:rsidR="00016211">
              <w:rPr>
                <w:sz w:val="22"/>
              </w:rPr>
              <w:t xml:space="preserve"> </w:t>
            </w:r>
            <w:r w:rsidRPr="00336FAB">
              <w:rPr>
                <w:sz w:val="22"/>
              </w:rPr>
              <w:t xml:space="preserve">plus up to 15.4% superannuation </w:t>
            </w:r>
          </w:p>
          <w:p w14:paraId="134EEFC1" w14:textId="3664EB21" w:rsidR="00B73E9A" w:rsidRPr="00336FAB" w:rsidRDefault="00ED19A3" w:rsidP="00EA7A4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FAB">
              <w:rPr>
                <w:sz w:val="22"/>
              </w:rPr>
              <w:t>*NB: Th</w:t>
            </w:r>
            <w:r w:rsidR="00336FAB" w:rsidRPr="00336FAB">
              <w:rPr>
                <w:sz w:val="22"/>
              </w:rPr>
              <w:t>ere are two</w:t>
            </w:r>
            <w:r w:rsidRPr="00336FAB">
              <w:rPr>
                <w:sz w:val="22"/>
              </w:rPr>
              <w:t xml:space="preserve"> position</w:t>
            </w:r>
            <w:r w:rsidR="00336FAB" w:rsidRPr="00336FAB">
              <w:rPr>
                <w:sz w:val="22"/>
              </w:rPr>
              <w:t>s</w:t>
            </w:r>
            <w:r w:rsidRPr="00336FAB">
              <w:rPr>
                <w:sz w:val="22"/>
              </w:rPr>
              <w:t xml:space="preserve"> </w:t>
            </w:r>
            <w:r w:rsidR="00016211">
              <w:rPr>
                <w:sz w:val="22"/>
              </w:rPr>
              <w:t xml:space="preserve">currently </w:t>
            </w:r>
            <w:r w:rsidR="00336FAB" w:rsidRPr="00336FAB">
              <w:rPr>
                <w:sz w:val="22"/>
              </w:rPr>
              <w:t>available at CSOF3</w:t>
            </w:r>
            <w:r w:rsidRPr="00336FAB">
              <w:rPr>
                <w:sz w:val="22"/>
              </w:rPr>
              <w:t>.</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336FAB" w:rsidRDefault="00926BE4" w:rsidP="00D83C52">
            <w:pPr>
              <w:pStyle w:val="TableText"/>
              <w:rPr>
                <w:sz w:val="22"/>
              </w:rPr>
            </w:pPr>
            <w:r w:rsidRPr="00336FAB">
              <w:rPr>
                <w:sz w:val="22"/>
              </w:rPr>
              <w:t>Location</w:t>
            </w:r>
            <w:r w:rsidR="00C45886" w:rsidRPr="00336FAB">
              <w:rPr>
                <w:sz w:val="22"/>
              </w:rPr>
              <w:t>(s)</w:t>
            </w:r>
          </w:p>
        </w:tc>
        <w:tc>
          <w:tcPr>
            <w:tcW w:w="3478" w:type="pct"/>
          </w:tcPr>
          <w:p w14:paraId="2C418C0F" w14:textId="3DE70D63" w:rsidR="00926BE4" w:rsidRPr="00336FAB" w:rsidRDefault="002F15E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36FAB">
              <w:rPr>
                <w:sz w:val="22"/>
              </w:rPr>
              <w:t>Geelong, Australian Centre for Disease Preparedness, VIC</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336FAB" w:rsidRDefault="00926BE4" w:rsidP="00D83C52">
            <w:pPr>
              <w:pStyle w:val="TableText"/>
              <w:rPr>
                <w:sz w:val="22"/>
              </w:rPr>
            </w:pPr>
            <w:r w:rsidRPr="00336FAB">
              <w:rPr>
                <w:sz w:val="22"/>
              </w:rPr>
              <w:t>Relocation Assistance</w:t>
            </w:r>
          </w:p>
        </w:tc>
        <w:tc>
          <w:tcPr>
            <w:tcW w:w="3478" w:type="pct"/>
          </w:tcPr>
          <w:p w14:paraId="6399630E" w14:textId="77777777" w:rsidR="00926BE4" w:rsidRPr="00336FA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FA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336FAB" w:rsidRDefault="00926BE4" w:rsidP="00D83C52">
            <w:pPr>
              <w:pStyle w:val="TableText"/>
              <w:rPr>
                <w:sz w:val="22"/>
              </w:rPr>
            </w:pPr>
            <w:r w:rsidRPr="00336FAB">
              <w:rPr>
                <w:sz w:val="22"/>
              </w:rPr>
              <w:t>Applications are open to</w:t>
            </w:r>
          </w:p>
        </w:tc>
        <w:tc>
          <w:tcPr>
            <w:tcW w:w="3478" w:type="pct"/>
          </w:tcPr>
          <w:p w14:paraId="3B1867E3" w14:textId="56452E66" w:rsidR="00926BE4" w:rsidRPr="00336FAB" w:rsidRDefault="00EA62ED" w:rsidP="00336FA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336FAB">
              <w:rPr>
                <w:sz w:val="22"/>
              </w:rPr>
              <w:t>Australian/New Zealand Citizens and Australian Permanent Residents</w:t>
            </w:r>
            <w:r w:rsidR="007A0FE0" w:rsidRPr="00336FAB">
              <w:rPr>
                <w:sz w:val="22"/>
              </w:rPr>
              <w:t xml:space="preserve"> only</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336FAB" w:rsidRDefault="00C45886" w:rsidP="00D83C52">
            <w:pPr>
              <w:pStyle w:val="TableText"/>
              <w:rPr>
                <w:sz w:val="22"/>
              </w:rPr>
            </w:pPr>
            <w:r w:rsidRPr="00336FAB">
              <w:rPr>
                <w:sz w:val="22"/>
              </w:rPr>
              <w:t>Position reports to the</w:t>
            </w:r>
          </w:p>
        </w:tc>
        <w:tc>
          <w:tcPr>
            <w:tcW w:w="3478" w:type="pct"/>
          </w:tcPr>
          <w:p w14:paraId="218AA0D6" w14:textId="2A38552B" w:rsidR="00C45886" w:rsidRPr="00336FAB" w:rsidRDefault="00E215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FAB">
              <w:rPr>
                <w:sz w:val="22"/>
              </w:rPr>
              <w:t>Team Leader – Pathogen Investigation</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336FAB" w:rsidRDefault="00926BE4" w:rsidP="00D83C52">
            <w:pPr>
              <w:pStyle w:val="TableText"/>
              <w:rPr>
                <w:sz w:val="22"/>
              </w:rPr>
            </w:pPr>
            <w:r w:rsidRPr="00336FAB">
              <w:rPr>
                <w:sz w:val="22"/>
              </w:rPr>
              <w:t>Client Focus – Internal</w:t>
            </w:r>
          </w:p>
        </w:tc>
        <w:tc>
          <w:tcPr>
            <w:tcW w:w="3478" w:type="pct"/>
          </w:tcPr>
          <w:p w14:paraId="58823765" w14:textId="6768976A" w:rsidR="00926BE4" w:rsidRPr="00336FAB" w:rsidRDefault="00E215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36FAB">
              <w:rPr>
                <w:sz w:val="22"/>
              </w:rPr>
              <w:t>100%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336FAB" w:rsidRDefault="00926BE4" w:rsidP="00D83C52">
            <w:pPr>
              <w:pStyle w:val="TableText"/>
              <w:rPr>
                <w:sz w:val="22"/>
              </w:rPr>
            </w:pPr>
            <w:r w:rsidRPr="00336FAB">
              <w:rPr>
                <w:sz w:val="22"/>
              </w:rPr>
              <w:t>Client Focus – External</w:t>
            </w:r>
          </w:p>
        </w:tc>
        <w:tc>
          <w:tcPr>
            <w:tcW w:w="3478" w:type="pct"/>
          </w:tcPr>
          <w:p w14:paraId="15F0295B" w14:textId="53541BFC" w:rsidR="00926BE4" w:rsidRPr="00336FAB" w:rsidRDefault="00E41A9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FAB">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336FAB" w:rsidRDefault="00C45886" w:rsidP="00D83C52">
            <w:pPr>
              <w:pStyle w:val="TableText"/>
              <w:rPr>
                <w:sz w:val="22"/>
              </w:rPr>
            </w:pPr>
            <w:r w:rsidRPr="00336FAB">
              <w:rPr>
                <w:sz w:val="22"/>
              </w:rPr>
              <w:t>Number of Direct Reports</w:t>
            </w:r>
          </w:p>
        </w:tc>
        <w:tc>
          <w:tcPr>
            <w:tcW w:w="3478" w:type="pct"/>
          </w:tcPr>
          <w:p w14:paraId="7F9E08D5" w14:textId="2B3A92D3" w:rsidR="00194B1C" w:rsidRPr="00336FAB" w:rsidRDefault="00E41A9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36FAB">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336FAB" w:rsidRDefault="00C45886" w:rsidP="00D83C52">
            <w:pPr>
              <w:pStyle w:val="TableText"/>
              <w:rPr>
                <w:sz w:val="22"/>
              </w:rPr>
            </w:pPr>
            <w:r w:rsidRPr="00336FAB">
              <w:rPr>
                <w:sz w:val="22"/>
              </w:rPr>
              <w:t>Enquire about this job</w:t>
            </w:r>
          </w:p>
        </w:tc>
        <w:tc>
          <w:tcPr>
            <w:tcW w:w="3478" w:type="pct"/>
          </w:tcPr>
          <w:p w14:paraId="5E0C7680" w14:textId="1483482B" w:rsidR="00194B1C" w:rsidRPr="00336FAB" w:rsidRDefault="00B85BA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FAB">
              <w:rPr>
                <w:sz w:val="22"/>
              </w:rPr>
              <w:t>Contact Jennifer Barr via email at jennifer.barr@csiro.au or phone 03 5227 5375</w:t>
            </w:r>
          </w:p>
        </w:tc>
      </w:tr>
      <w:tr w:rsidR="002400A5" w:rsidRPr="0093721B" w14:paraId="1C94CA35"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B098FEC" w14:textId="0496178F" w:rsidR="002400A5" w:rsidRPr="00336FAB" w:rsidRDefault="002400A5" w:rsidP="002400A5">
            <w:pPr>
              <w:pStyle w:val="TableText"/>
              <w:rPr>
                <w:sz w:val="22"/>
              </w:rPr>
            </w:pPr>
            <w:r w:rsidRPr="00336FAB">
              <w:rPr>
                <w:sz w:val="22"/>
              </w:rPr>
              <w:t>Support and Workplace Adjustments</w:t>
            </w:r>
          </w:p>
        </w:tc>
        <w:tc>
          <w:tcPr>
            <w:tcW w:w="3478" w:type="pct"/>
          </w:tcPr>
          <w:p w14:paraId="58E321CE" w14:textId="79545467" w:rsidR="002400A5" w:rsidRPr="00336FAB" w:rsidRDefault="002400A5" w:rsidP="002400A5">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336FAB">
              <w:rPr>
                <w:rStyle w:val="eop"/>
                <w:rFonts w:eastAsiaTheme="majorEastAsia" w:cs="Calibri"/>
                <w:sz w:val="22"/>
              </w:rPr>
              <w:t xml:space="preserve">We offer a range of reasonable supports and workplace adjustments. Please let us know via email to the Talent Acquisition </w:t>
            </w:r>
            <w:r w:rsidR="00C74FF2">
              <w:rPr>
                <w:rStyle w:val="eop"/>
                <w:rFonts w:eastAsiaTheme="majorEastAsia" w:cs="Calibri"/>
                <w:sz w:val="22"/>
              </w:rPr>
              <w:t>Partner</w:t>
            </w:r>
            <w:r w:rsidRPr="00336FAB">
              <w:rPr>
                <w:rStyle w:val="eop"/>
                <w:rFonts w:eastAsiaTheme="majorEastAsia" w:cs="Calibri"/>
                <w:sz w:val="22"/>
              </w:rPr>
              <w:t xml:space="preserve"> at </w:t>
            </w:r>
            <w:hyperlink r:id="rId11" w:history="1">
              <w:r w:rsidRPr="00336FAB">
                <w:rPr>
                  <w:rStyle w:val="eop"/>
                  <w:sz w:val="22"/>
                </w:rPr>
                <w:t>shree.chattopadhyay@csiro.au</w:t>
              </w:r>
            </w:hyperlink>
            <w:r w:rsidRPr="00336FAB">
              <w:rPr>
                <w:rStyle w:val="eop"/>
                <w:rFonts w:eastAsiaTheme="majorEastAsia" w:cs="Calibri"/>
                <w:sz w:val="22"/>
              </w:rPr>
              <w:t xml:space="preserve">  if we can help you to equitably participate in our recruitment process or the role itself.</w:t>
            </w:r>
          </w:p>
        </w:tc>
      </w:tr>
      <w:tr w:rsidR="002400A5" w:rsidRPr="0093721B" w14:paraId="3C1FE8D0"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2400A5" w:rsidRPr="00336FAB" w:rsidRDefault="002400A5" w:rsidP="002400A5">
            <w:pPr>
              <w:pStyle w:val="TableText"/>
              <w:rPr>
                <w:sz w:val="22"/>
              </w:rPr>
            </w:pPr>
            <w:r w:rsidRPr="00336FAB">
              <w:rPr>
                <w:sz w:val="22"/>
              </w:rPr>
              <w:t>How to apply</w:t>
            </w:r>
          </w:p>
        </w:tc>
        <w:tc>
          <w:tcPr>
            <w:tcW w:w="3478" w:type="pct"/>
          </w:tcPr>
          <w:p w14:paraId="0C486A50" w14:textId="77777777" w:rsidR="002400A5" w:rsidRPr="00336FAB" w:rsidRDefault="002400A5" w:rsidP="002400A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FAB">
              <w:rPr>
                <w:sz w:val="22"/>
              </w:rPr>
              <w:t xml:space="preserve">Apply online at  </w:t>
            </w:r>
            <w:hyperlink r:id="rId12" w:history="1">
              <w:r w:rsidRPr="00336FAB">
                <w:rPr>
                  <w:rStyle w:val="Hyperlink"/>
                  <w:sz w:val="22"/>
                </w:rPr>
                <w:t>https://jobs.csiro.au/</w:t>
              </w:r>
            </w:hyperlink>
            <w:r w:rsidRPr="00336FAB">
              <w:rPr>
                <w:sz w:val="22"/>
              </w:rPr>
              <w:t xml:space="preserve"> </w:t>
            </w:r>
          </w:p>
          <w:p w14:paraId="512341E6" w14:textId="77777777" w:rsidR="002400A5" w:rsidRPr="00336FAB" w:rsidRDefault="002400A5" w:rsidP="002400A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FAB">
              <w:rPr>
                <w:sz w:val="22"/>
              </w:rPr>
              <w:t xml:space="preserve">Internal applicants please apply via </w:t>
            </w:r>
            <w:r w:rsidRPr="00336FAB">
              <w:rPr>
                <w:b/>
                <w:sz w:val="22"/>
              </w:rPr>
              <w:t>Jobs Central</w:t>
            </w:r>
          </w:p>
          <w:p w14:paraId="50A3EF4B" w14:textId="77777777" w:rsidR="002400A5" w:rsidRPr="00336FAB" w:rsidRDefault="002400A5" w:rsidP="002400A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6FAB">
              <w:rPr>
                <w:sz w:val="22"/>
              </w:rPr>
              <w:t xml:space="preserve">If you experience difficulties when applying, please email </w:t>
            </w:r>
            <w:hyperlink r:id="rId13" w:history="1">
              <w:r w:rsidRPr="00336FAB">
                <w:rPr>
                  <w:rStyle w:val="Hyperlink"/>
                  <w:sz w:val="22"/>
                </w:rPr>
                <w:t>careers.online@csiro.au</w:t>
              </w:r>
            </w:hyperlink>
            <w:r w:rsidRPr="00336FAB">
              <w:rPr>
                <w:sz w:val="22"/>
              </w:rPr>
              <w:t xml:space="preserve"> or call 1300 984 220.</w:t>
            </w:r>
          </w:p>
        </w:tc>
      </w:tr>
    </w:tbl>
    <w:p w14:paraId="7294BC1D" w14:textId="77777777" w:rsidR="00336FAB" w:rsidRDefault="00336FAB" w:rsidP="00093612">
      <w:pPr>
        <w:spacing w:before="240" w:line="240" w:lineRule="auto"/>
        <w:ind w:left="720" w:hanging="720"/>
        <w:rPr>
          <w:rFonts w:cs="Calibri"/>
          <w:b/>
          <w:color w:val="auto"/>
          <w:sz w:val="26"/>
          <w:szCs w:val="26"/>
        </w:rPr>
      </w:pPr>
    </w:p>
    <w:p w14:paraId="4B200F34" w14:textId="5033E994"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Pr="005C0F2F" w:rsidRDefault="00093612" w:rsidP="005C0F2F">
      <w:pPr>
        <w:widowControl w:val="0"/>
        <w:spacing w:before="240" w:after="0" w:line="240" w:lineRule="auto"/>
        <w:jc w:val="both"/>
        <w:outlineLvl w:val="2"/>
        <w:rPr>
          <w:rFonts w:cs="Calibri"/>
          <w:sz w:val="22"/>
          <w:szCs w:val="20"/>
        </w:rPr>
      </w:pPr>
      <w:r w:rsidRPr="005C0F2F">
        <w:rPr>
          <w:rFonts w:cs="Calibri"/>
          <w:color w:val="auto"/>
          <w:sz w:val="22"/>
          <w:szCs w:val="20"/>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C0F2F">
          <w:rPr>
            <w:rFonts w:cs="Calibri"/>
            <w:color w:val="1155CC"/>
            <w:sz w:val="22"/>
            <w:szCs w:val="20"/>
            <w:u w:val="single"/>
          </w:rPr>
          <w:t>vision towards reconciliation</w:t>
        </w:r>
      </w:hyperlink>
      <w:r w:rsidRPr="005C0F2F">
        <w:rPr>
          <w:rFonts w:cs="Calibri"/>
          <w:sz w:val="22"/>
          <w:szCs w:val="20"/>
        </w:rPr>
        <w:t>.</w:t>
      </w:r>
    </w:p>
    <w:p w14:paraId="6797960B" w14:textId="77777777" w:rsidR="00016211" w:rsidRDefault="00016211" w:rsidP="003B2C35">
      <w:pPr>
        <w:rPr>
          <w:b/>
          <w:bCs/>
          <w:sz w:val="26"/>
          <w:szCs w:val="26"/>
        </w:rPr>
      </w:pPr>
    </w:p>
    <w:p w14:paraId="30F92032" w14:textId="042A58A6" w:rsidR="003B2C35" w:rsidRPr="00E42105" w:rsidRDefault="003B2C35" w:rsidP="003B2C35">
      <w:pPr>
        <w:rPr>
          <w:rFonts w:cs="Segoe UI"/>
          <w:color w:val="001D34"/>
          <w:sz w:val="18"/>
          <w:szCs w:val="18"/>
        </w:rPr>
      </w:pPr>
      <w:r w:rsidRPr="00E42105">
        <w:rPr>
          <w:rStyle w:val="normaltextrun"/>
          <w:rFonts w:cs="Calibri"/>
          <w:b/>
          <w:bCs/>
          <w:sz w:val="26"/>
          <w:szCs w:val="26"/>
        </w:rPr>
        <w:lastRenderedPageBreak/>
        <w:t>About CSIRO</w:t>
      </w:r>
      <w:r w:rsidRPr="00E42105">
        <w:rPr>
          <w:rStyle w:val="eop"/>
          <w:rFonts w:cs="Calibri"/>
          <w:sz w:val="26"/>
          <w:szCs w:val="26"/>
        </w:rPr>
        <w:t> </w:t>
      </w:r>
    </w:p>
    <w:p w14:paraId="6054E7E4" w14:textId="77777777" w:rsidR="003B2C35" w:rsidRPr="003B2C35" w:rsidRDefault="003B2C35" w:rsidP="003B2C35">
      <w:pPr>
        <w:pStyle w:val="paragraph"/>
        <w:spacing w:before="0" w:beforeAutospacing="0" w:after="0" w:afterAutospacing="0"/>
        <w:jc w:val="both"/>
        <w:textAlignment w:val="baseline"/>
        <w:rPr>
          <w:rFonts w:ascii="Calibri" w:hAnsi="Calibri" w:cs="Calibri"/>
          <w:sz w:val="22"/>
          <w:szCs w:val="22"/>
        </w:rPr>
      </w:pPr>
      <w:r w:rsidRPr="003B2C35">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4510BD7" w14:textId="77777777" w:rsidR="003B2C35" w:rsidRPr="003B2C35" w:rsidRDefault="003B2C35" w:rsidP="003B2C35">
      <w:pPr>
        <w:pStyle w:val="paragraph"/>
        <w:spacing w:before="0" w:beforeAutospacing="0" w:after="0" w:afterAutospacing="0"/>
        <w:textAlignment w:val="baseline"/>
        <w:rPr>
          <w:rFonts w:ascii="Calibri" w:hAnsi="Calibri" w:cs="Calibri"/>
          <w:sz w:val="22"/>
          <w:szCs w:val="22"/>
        </w:rPr>
      </w:pPr>
    </w:p>
    <w:p w14:paraId="41FE6ADB" w14:textId="450CC373" w:rsidR="00543FC4" w:rsidRDefault="003B2C35" w:rsidP="00543FC4">
      <w:pPr>
        <w:spacing w:after="240"/>
        <w:jc w:val="both"/>
        <w:rPr>
          <w:b/>
          <w:bCs/>
          <w:sz w:val="26"/>
          <w:szCs w:val="26"/>
        </w:rPr>
      </w:pPr>
      <w:r w:rsidRPr="003B2C35">
        <w:rPr>
          <w:rFonts w:cs="Calibri"/>
          <w:sz w:val="22"/>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history="1">
        <w:r w:rsidRPr="003B2C35">
          <w:rPr>
            <w:rStyle w:val="Hyperlink"/>
            <w:rFonts w:cs="Calibri"/>
            <w:sz w:val="22"/>
          </w:rPr>
          <w:t>Indigenous Australia</w:t>
        </w:r>
      </w:hyperlink>
      <w:r w:rsidRPr="003B2C35">
        <w:rPr>
          <w:rFonts w:cs="Calibri"/>
          <w:sz w:val="22"/>
        </w:rPr>
        <w:t xml:space="preserve">, Australian science and technology can solve seemingly impossible problems and create new value for all Australians. Visit </w:t>
      </w:r>
      <w:hyperlink r:id="rId16" w:history="1">
        <w:r w:rsidRPr="003B2C35">
          <w:rPr>
            <w:rStyle w:val="Hyperlink"/>
            <w:rFonts w:cs="Calibri"/>
            <w:sz w:val="22"/>
          </w:rPr>
          <w:t>CSIRO.au</w:t>
        </w:r>
      </w:hyperlink>
      <w:r w:rsidRPr="003B2C35">
        <w:rPr>
          <w:rFonts w:cs="Calibri"/>
          <w:sz w:val="22"/>
        </w:rPr>
        <w:t xml:space="preserve"> for more information</w:t>
      </w:r>
      <w:r w:rsidR="00543FC4">
        <w:rPr>
          <w:rFonts w:cs="Calibri"/>
          <w:sz w:val="22"/>
        </w:rPr>
        <w:t xml:space="preserve"> </w:t>
      </w:r>
      <w:r w:rsidR="00543FC4">
        <w:rPr>
          <w:bCs/>
          <w:sz w:val="22"/>
        </w:rPr>
        <w:t>and</w:t>
      </w:r>
      <w:r w:rsidR="00543FC4" w:rsidRPr="003C1DD5">
        <w:rPr>
          <w:bCs/>
          <w:sz w:val="22"/>
        </w:rPr>
        <w:t xml:space="preserve">  </w:t>
      </w:r>
      <w:hyperlink r:id="rId17">
        <w:r w:rsidR="00543FC4" w:rsidRPr="003C1DD5">
          <w:rPr>
            <w:color w:val="757579" w:themeColor="accent3"/>
            <w:sz w:val="22"/>
            <w:szCs w:val="20"/>
            <w:u w:val="single"/>
          </w:rPr>
          <w:t>Australian Centre for Disease Preparedness</w:t>
        </w:r>
      </w:hyperlink>
      <w:r w:rsidR="00543FC4" w:rsidRPr="003C1DD5">
        <w:rPr>
          <w:bCs/>
          <w:sz w:val="22"/>
        </w:rPr>
        <w:t xml:space="preserve"> </w:t>
      </w:r>
      <w:r w:rsidR="00543FC4">
        <w:rPr>
          <w:bCs/>
          <w:sz w:val="22"/>
        </w:rPr>
        <w:t xml:space="preserve">ACDP (formally known as AAHL, </w:t>
      </w:r>
      <w:r w:rsidR="00543FC4" w:rsidRPr="00234E7B">
        <w:rPr>
          <w:bCs/>
          <w:sz w:val="22"/>
        </w:rPr>
        <w:t>Australian Animal Health Laboratory</w:t>
      </w:r>
      <w:r w:rsidR="00543FC4">
        <w:rPr>
          <w:bCs/>
          <w:sz w:val="22"/>
        </w:rPr>
        <w:t>)</w:t>
      </w:r>
      <w:r w:rsidR="00540459">
        <w:rPr>
          <w:bCs/>
          <w:sz w:val="22"/>
        </w:rPr>
        <w:t xml:space="preserve"> and also </w:t>
      </w:r>
      <w:hyperlink r:id="rId18" w:history="1">
        <w:r w:rsidR="00540459" w:rsidRPr="00540459">
          <w:rPr>
            <w:rStyle w:val="Hyperlink"/>
            <w:bCs/>
            <w:sz w:val="22"/>
          </w:rPr>
          <w:t>Health and Biosecurity Business Unit - CSIRO</w:t>
        </w:r>
      </w:hyperlink>
      <w:r w:rsidR="00540459">
        <w:rPr>
          <w:bCs/>
          <w:sz w:val="22"/>
        </w:rPr>
        <w:t>.</w:t>
      </w:r>
    </w:p>
    <w:p w14:paraId="31BEAA96" w14:textId="4F018D36" w:rsidR="006246C0" w:rsidRPr="00674783" w:rsidRDefault="00B50C20" w:rsidP="00DC2C7E">
      <w:pPr>
        <w:pStyle w:val="Heading3"/>
        <w:spacing w:before="240" w:after="0"/>
      </w:pPr>
      <w:r>
        <w:t>Role Overview</w:t>
      </w:r>
    </w:p>
    <w:p w14:paraId="4E05F7CB" w14:textId="7CA77FFB" w:rsidR="0038289D" w:rsidRDefault="0038289D" w:rsidP="005C0F2F">
      <w:pPr>
        <w:spacing w:after="180"/>
        <w:jc w:val="both"/>
        <w:rPr>
          <w:sz w:val="22"/>
          <w:szCs w:val="20"/>
        </w:rPr>
      </w:pPr>
      <w:bookmarkStart w:id="1" w:name="_Toc341085720"/>
      <w:r w:rsidRPr="0038289D">
        <w:rPr>
          <w:sz w:val="22"/>
          <w:szCs w:val="20"/>
        </w:rPr>
        <w:t>The role of Research Projects staff in CSIRO is to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23497F84" w14:textId="59086CB4" w:rsidR="001F1FE2" w:rsidRPr="005C0F2F" w:rsidRDefault="001F1FE2" w:rsidP="005C0F2F">
      <w:pPr>
        <w:spacing w:after="180"/>
        <w:jc w:val="both"/>
        <w:rPr>
          <w:sz w:val="22"/>
          <w:szCs w:val="20"/>
        </w:rPr>
      </w:pPr>
      <w:r w:rsidRPr="005C0F2F">
        <w:rPr>
          <w:sz w:val="22"/>
          <w:szCs w:val="20"/>
        </w:rPr>
        <w:t>Th</w:t>
      </w:r>
      <w:r w:rsidR="00586936">
        <w:rPr>
          <w:sz w:val="22"/>
          <w:szCs w:val="20"/>
        </w:rPr>
        <w:t>is</w:t>
      </w:r>
      <w:r w:rsidRPr="005C0F2F">
        <w:rPr>
          <w:sz w:val="22"/>
          <w:szCs w:val="20"/>
        </w:rPr>
        <w:t xml:space="preserve"> role of the Research Projects Officer</w:t>
      </w:r>
      <w:r w:rsidR="00586936">
        <w:rPr>
          <w:sz w:val="22"/>
          <w:szCs w:val="20"/>
        </w:rPr>
        <w:t xml:space="preserve"> at ACDP</w:t>
      </w:r>
      <w:r w:rsidRPr="005C0F2F">
        <w:rPr>
          <w:sz w:val="22"/>
          <w:szCs w:val="20"/>
        </w:rPr>
        <w:t xml:space="preserve"> is to work collaboratively within the Zoonotic Pathogens and Models group and will be working as a part of the Pathogen Investigation team. This team contributes to the delivery of impactful research on zoonotic and emerging viruses of high consequence to human health, including animal and laboratory models. </w:t>
      </w:r>
    </w:p>
    <w:p w14:paraId="001B38DE" w14:textId="77777777" w:rsidR="00010D08" w:rsidRPr="005C0F2F" w:rsidRDefault="00010D08" w:rsidP="005C0F2F">
      <w:pPr>
        <w:spacing w:before="180"/>
        <w:jc w:val="both"/>
        <w:rPr>
          <w:sz w:val="22"/>
        </w:rPr>
      </w:pPr>
      <w:r w:rsidRPr="005C0F2F">
        <w:rPr>
          <w:sz w:val="22"/>
        </w:rPr>
        <w:t xml:space="preserve">The incumbent, following extensive training, will be required to work independently in the PC3 and PC4 microbiologically secure laboratories and be responsible for the delivery of outputs across a range of projects that involve cell biology, molecular biology, virology and serology. </w:t>
      </w:r>
    </w:p>
    <w:p w14:paraId="2F614CFB" w14:textId="77777777" w:rsidR="00010D08" w:rsidRPr="005C0F2F" w:rsidRDefault="00010D08" w:rsidP="005C0F2F">
      <w:pPr>
        <w:pStyle w:val="BodyText"/>
        <w:jc w:val="both"/>
        <w:rPr>
          <w:sz w:val="22"/>
          <w:highlight w:val="green"/>
        </w:rPr>
      </w:pPr>
      <w:r w:rsidRPr="005C0F2F">
        <w:rPr>
          <w:sz w:val="22"/>
        </w:rPr>
        <w:t>The appointee must be able to meet ACDP microbiological security and psychometric assessment requirements and be willing to undertake fully encapsulated suit training to meet the stringent requirements to work at PC4.</w:t>
      </w:r>
    </w:p>
    <w:p w14:paraId="0760B397" w14:textId="7E2F6923" w:rsidR="00B50C20" w:rsidRPr="00B50C20" w:rsidRDefault="00B50C20" w:rsidP="00B50C20">
      <w:pPr>
        <w:pStyle w:val="Heading3"/>
      </w:pPr>
      <w:r w:rsidRPr="00B50C20">
        <w:t>Duties and Key Result Areas</w:t>
      </w:r>
      <w:r w:rsidR="008A2B66">
        <w:t xml:space="preserve"> </w:t>
      </w:r>
    </w:p>
    <w:p w14:paraId="491A9260" w14:textId="77777777" w:rsidR="00DF07DE" w:rsidRPr="005C0F2F" w:rsidRDefault="00DF07DE" w:rsidP="005C0F2F">
      <w:pPr>
        <w:pStyle w:val="ListParagraph"/>
        <w:numPr>
          <w:ilvl w:val="0"/>
          <w:numId w:val="23"/>
        </w:numPr>
        <w:spacing w:line="240" w:lineRule="auto"/>
        <w:ind w:left="473"/>
        <w:jc w:val="both"/>
        <w:rPr>
          <w:sz w:val="22"/>
          <w:szCs w:val="20"/>
        </w:rPr>
      </w:pPr>
      <w:r w:rsidRPr="005C0F2F">
        <w:rPr>
          <w:sz w:val="22"/>
          <w:szCs w:val="20"/>
        </w:rPr>
        <w:t xml:space="preserve">Work in a microbiologically secure laboratory (PC2, 3, 4) as part of a multi-disciplinary research team, with responsibilities and outputs supporting project goals. </w:t>
      </w:r>
    </w:p>
    <w:p w14:paraId="1B6E39AE" w14:textId="77777777" w:rsidR="00DF07DE" w:rsidRPr="005C0F2F" w:rsidRDefault="00DF07DE" w:rsidP="005C0F2F">
      <w:pPr>
        <w:pStyle w:val="ListParagraph"/>
        <w:numPr>
          <w:ilvl w:val="0"/>
          <w:numId w:val="23"/>
        </w:numPr>
        <w:spacing w:line="240" w:lineRule="auto"/>
        <w:ind w:left="473"/>
        <w:jc w:val="both"/>
        <w:rPr>
          <w:sz w:val="22"/>
        </w:rPr>
      </w:pPr>
      <w:r w:rsidRPr="005C0F2F">
        <w:rPr>
          <w:sz w:val="22"/>
        </w:rPr>
        <w:t xml:space="preserve">Undertake and complete tasks independently or collaboratively with colleagues on assigned research and development activities, including animal and field work, experimental design, implementation and timely completion of work, while maintaining an awareness of team priorities and flexibility to assist team flow. </w:t>
      </w:r>
    </w:p>
    <w:p w14:paraId="6EA782A7" w14:textId="77777777" w:rsidR="00DF07DE" w:rsidRPr="005C0F2F" w:rsidRDefault="00DF07DE" w:rsidP="005C0F2F">
      <w:pPr>
        <w:pStyle w:val="ListParagraph"/>
        <w:numPr>
          <w:ilvl w:val="0"/>
          <w:numId w:val="23"/>
        </w:numPr>
        <w:spacing w:line="240" w:lineRule="auto"/>
        <w:ind w:left="473"/>
        <w:jc w:val="both"/>
        <w:rPr>
          <w:sz w:val="22"/>
        </w:rPr>
      </w:pPr>
      <w:r w:rsidRPr="005C0F2F">
        <w:rPr>
          <w:sz w:val="22"/>
        </w:rPr>
        <w:t>Work collaboratively with colleagues within your team, the research unit and across CSIRO, to reach objectives.</w:t>
      </w:r>
    </w:p>
    <w:p w14:paraId="2B4C3495" w14:textId="77777777" w:rsidR="00DF07DE" w:rsidRPr="005C0F2F" w:rsidRDefault="00DF07DE" w:rsidP="005C0F2F">
      <w:pPr>
        <w:pStyle w:val="ListParagraph"/>
        <w:numPr>
          <w:ilvl w:val="0"/>
          <w:numId w:val="23"/>
        </w:numPr>
        <w:spacing w:line="240" w:lineRule="auto"/>
        <w:ind w:left="473"/>
        <w:jc w:val="both"/>
        <w:rPr>
          <w:sz w:val="22"/>
        </w:rPr>
      </w:pPr>
      <w:r w:rsidRPr="005C0F2F">
        <w:rPr>
          <w:sz w:val="22"/>
        </w:rPr>
        <w:t>Maintain accurate documentation related to laboratory work and experimental results.</w:t>
      </w:r>
    </w:p>
    <w:p w14:paraId="258A11F8" w14:textId="77777777" w:rsidR="00DF07DE" w:rsidRPr="005C0F2F" w:rsidRDefault="00DF07DE" w:rsidP="005C0F2F">
      <w:pPr>
        <w:pStyle w:val="ListParagraph"/>
        <w:numPr>
          <w:ilvl w:val="0"/>
          <w:numId w:val="23"/>
        </w:numPr>
        <w:spacing w:line="240" w:lineRule="auto"/>
        <w:ind w:left="473"/>
        <w:jc w:val="both"/>
        <w:rPr>
          <w:sz w:val="22"/>
        </w:rPr>
      </w:pPr>
      <w:r w:rsidRPr="005C0F2F">
        <w:rPr>
          <w:sz w:val="22"/>
        </w:rPr>
        <w:t>Contribute to the effective functioning and objectives of the Health and Biosecurity Research Unit as advised by line management.</w:t>
      </w:r>
    </w:p>
    <w:p w14:paraId="3CE028C4" w14:textId="77777777" w:rsidR="00DF07DE" w:rsidRPr="005C0F2F" w:rsidRDefault="00DF07DE" w:rsidP="005C0F2F">
      <w:pPr>
        <w:pStyle w:val="ListParagraph"/>
        <w:numPr>
          <w:ilvl w:val="0"/>
          <w:numId w:val="23"/>
        </w:numPr>
        <w:spacing w:line="240" w:lineRule="auto"/>
        <w:ind w:left="473"/>
        <w:jc w:val="both"/>
        <w:rPr>
          <w:sz w:val="22"/>
        </w:rPr>
      </w:pPr>
      <w:r w:rsidRPr="005C0F2F">
        <w:rPr>
          <w:bCs/>
          <w:sz w:val="22"/>
        </w:rPr>
        <w:t>Abide by and promote ACDP’s microbiological security regulations.</w:t>
      </w:r>
    </w:p>
    <w:p w14:paraId="7E88C097" w14:textId="77777777" w:rsidR="00DF07DE" w:rsidRPr="005C0F2F" w:rsidRDefault="00DF07DE" w:rsidP="005C0F2F">
      <w:pPr>
        <w:pStyle w:val="ListParagraph"/>
        <w:numPr>
          <w:ilvl w:val="0"/>
          <w:numId w:val="23"/>
        </w:numPr>
        <w:spacing w:line="240" w:lineRule="auto"/>
        <w:ind w:left="473"/>
        <w:jc w:val="both"/>
        <w:rPr>
          <w:sz w:val="22"/>
        </w:rPr>
      </w:pPr>
      <w:r w:rsidRPr="005C0F2F">
        <w:rPr>
          <w:sz w:val="22"/>
          <w:szCs w:val="20"/>
        </w:rPr>
        <w:t>Maintain confidentiality when working with commercially sensitive information.</w:t>
      </w:r>
    </w:p>
    <w:p w14:paraId="5F515571" w14:textId="77777777" w:rsidR="00DF07DE" w:rsidRPr="005C0F2F" w:rsidRDefault="00DF07DE" w:rsidP="005C0F2F">
      <w:pPr>
        <w:pStyle w:val="ListParagraph"/>
        <w:numPr>
          <w:ilvl w:val="0"/>
          <w:numId w:val="23"/>
        </w:numPr>
        <w:spacing w:before="0" w:after="60" w:line="240" w:lineRule="auto"/>
        <w:ind w:left="470" w:hanging="364"/>
        <w:contextualSpacing w:val="0"/>
        <w:jc w:val="both"/>
        <w:rPr>
          <w:sz w:val="22"/>
          <w:szCs w:val="20"/>
        </w:rPr>
      </w:pPr>
      <w:r w:rsidRPr="005C0F2F">
        <w:rPr>
          <w:sz w:val="22"/>
          <w:szCs w:val="20"/>
        </w:rPr>
        <w:t>Communicate openly, effectively and respectfully with all staff, clients and suppliers in the interests of good business practice, collaboration and enhancement of CSIRO’s reputation.</w:t>
      </w:r>
    </w:p>
    <w:p w14:paraId="4E47C22B" w14:textId="77777777" w:rsidR="00DF07DE" w:rsidRPr="005C0F2F" w:rsidRDefault="00DF07DE" w:rsidP="005C0F2F">
      <w:pPr>
        <w:pStyle w:val="ListParagraph"/>
        <w:numPr>
          <w:ilvl w:val="0"/>
          <w:numId w:val="23"/>
        </w:numPr>
        <w:spacing w:before="0" w:after="60" w:line="240" w:lineRule="auto"/>
        <w:ind w:left="470" w:hanging="364"/>
        <w:contextualSpacing w:val="0"/>
        <w:jc w:val="both"/>
        <w:rPr>
          <w:sz w:val="22"/>
          <w:szCs w:val="20"/>
        </w:rPr>
      </w:pPr>
      <w:r w:rsidRPr="005C0F2F">
        <w:rPr>
          <w:sz w:val="22"/>
          <w:szCs w:val="20"/>
        </w:rPr>
        <w:t xml:space="preserve">Adhere to the spirit and practice of CSIRO’s Values, Code of Conduct, Health, Safety and Environment procedures and policy, Diversity initiatives and Making Safety Personal goals. </w:t>
      </w:r>
    </w:p>
    <w:p w14:paraId="31F0B799" w14:textId="77777777" w:rsidR="00DF07DE" w:rsidRPr="005C0F2F" w:rsidRDefault="00DF07DE" w:rsidP="005C0F2F">
      <w:pPr>
        <w:pStyle w:val="ListParagraph"/>
        <w:numPr>
          <w:ilvl w:val="0"/>
          <w:numId w:val="23"/>
        </w:numPr>
        <w:spacing w:before="0" w:after="60" w:line="240" w:lineRule="auto"/>
        <w:ind w:left="470" w:hanging="364"/>
        <w:contextualSpacing w:val="0"/>
        <w:jc w:val="both"/>
        <w:rPr>
          <w:sz w:val="22"/>
          <w:szCs w:val="20"/>
        </w:rPr>
      </w:pPr>
      <w:r w:rsidRPr="005C0F2F">
        <w:rPr>
          <w:sz w:val="22"/>
          <w:szCs w:val="20"/>
        </w:rPr>
        <w:lastRenderedPageBreak/>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5C0F2F" w:rsidRDefault="00104FCC" w:rsidP="005C0F2F">
      <w:pPr>
        <w:jc w:val="both"/>
        <w:rPr>
          <w:i/>
          <w:iCs/>
          <w:sz w:val="22"/>
        </w:rPr>
      </w:pPr>
      <w:r w:rsidRPr="005C0F2F">
        <w:rPr>
          <w:i/>
          <w:iCs/>
          <w:sz w:val="22"/>
        </w:rPr>
        <w:t>Under CSIRO policy only those who meet all essential criteria can be appointed.</w:t>
      </w:r>
    </w:p>
    <w:p w14:paraId="53BAD9AC" w14:textId="77777777" w:rsidR="007516E4" w:rsidRPr="005C0F2F" w:rsidRDefault="007516E4" w:rsidP="005C0F2F">
      <w:pPr>
        <w:numPr>
          <w:ilvl w:val="0"/>
          <w:numId w:val="25"/>
        </w:numPr>
        <w:spacing w:before="0" w:after="60" w:line="240" w:lineRule="auto"/>
        <w:jc w:val="both"/>
        <w:rPr>
          <w:rFonts w:cs="Calibri"/>
          <w:sz w:val="22"/>
        </w:rPr>
      </w:pPr>
      <w:r w:rsidRPr="005C0F2F">
        <w:rPr>
          <w:iCs/>
          <w:sz w:val="22"/>
          <w:lang w:val="en-US"/>
        </w:rPr>
        <w:t xml:space="preserve">A relevant degree or </w:t>
      </w:r>
      <w:r w:rsidRPr="005C0F2F">
        <w:rPr>
          <w:rFonts w:cs="Calibri"/>
          <w:sz w:val="22"/>
        </w:rPr>
        <w:t xml:space="preserve">equivalent relevant work experience </w:t>
      </w:r>
      <w:r w:rsidRPr="005C0F2F">
        <w:rPr>
          <w:iCs/>
          <w:sz w:val="22"/>
          <w:lang w:val="en-US"/>
        </w:rPr>
        <w:t xml:space="preserve">in Biological Sciences or a related discipline.    </w:t>
      </w:r>
    </w:p>
    <w:p w14:paraId="423D8BF4" w14:textId="77777777" w:rsidR="007516E4" w:rsidRPr="005C0F2F" w:rsidRDefault="007516E4" w:rsidP="005C0F2F">
      <w:pPr>
        <w:numPr>
          <w:ilvl w:val="0"/>
          <w:numId w:val="25"/>
        </w:numPr>
        <w:spacing w:before="0" w:after="60" w:line="240" w:lineRule="auto"/>
        <w:jc w:val="both"/>
        <w:rPr>
          <w:sz w:val="22"/>
          <w:szCs w:val="20"/>
          <w:lang w:val="en-US"/>
        </w:rPr>
      </w:pPr>
      <w:r w:rsidRPr="005C0F2F">
        <w:rPr>
          <w:sz w:val="22"/>
          <w:szCs w:val="20"/>
          <w:lang w:val="en-US"/>
        </w:rPr>
        <w:t xml:space="preserve">Technical competence in performing </w:t>
      </w:r>
      <w:r w:rsidRPr="005C0F2F">
        <w:rPr>
          <w:sz w:val="22"/>
          <w:szCs w:val="20"/>
        </w:rPr>
        <w:t>virology, molecular and/or serological assays.</w:t>
      </w:r>
    </w:p>
    <w:p w14:paraId="4E2EDBC4" w14:textId="77777777" w:rsidR="007516E4" w:rsidRPr="005C0F2F" w:rsidRDefault="007516E4" w:rsidP="005C0F2F">
      <w:pPr>
        <w:numPr>
          <w:ilvl w:val="0"/>
          <w:numId w:val="25"/>
        </w:numPr>
        <w:spacing w:before="0" w:after="60" w:line="240" w:lineRule="auto"/>
        <w:jc w:val="both"/>
        <w:rPr>
          <w:sz w:val="22"/>
          <w:lang w:val="en-US"/>
        </w:rPr>
      </w:pPr>
      <w:r w:rsidRPr="005C0F2F">
        <w:rPr>
          <w:sz w:val="22"/>
        </w:rPr>
        <w:t>Demonstrated ability to work both independently and co-operatively as a member of a larger project team, and to form and maintain effective and respectful relationships with a range of colleagues and collaborators.</w:t>
      </w:r>
    </w:p>
    <w:p w14:paraId="76B1DD05" w14:textId="77777777" w:rsidR="007516E4" w:rsidRPr="005C0F2F" w:rsidRDefault="007516E4" w:rsidP="005C0F2F">
      <w:pPr>
        <w:numPr>
          <w:ilvl w:val="0"/>
          <w:numId w:val="25"/>
        </w:numPr>
        <w:spacing w:before="0" w:after="60" w:line="240" w:lineRule="auto"/>
        <w:jc w:val="both"/>
        <w:rPr>
          <w:sz w:val="22"/>
          <w:lang w:val="en-US"/>
        </w:rPr>
      </w:pPr>
      <w:r w:rsidRPr="005C0F2F">
        <w:rPr>
          <w:sz w:val="22"/>
          <w:szCs w:val="20"/>
          <w:lang w:val="en-US"/>
        </w:rPr>
        <w:t>Demonstrated ability to plan and schedule workflow in a timely and technically sound manner.</w:t>
      </w:r>
    </w:p>
    <w:p w14:paraId="2078FB75" w14:textId="77777777" w:rsidR="007516E4" w:rsidRPr="005C0F2F" w:rsidRDefault="007516E4" w:rsidP="005C0F2F">
      <w:pPr>
        <w:numPr>
          <w:ilvl w:val="0"/>
          <w:numId w:val="25"/>
        </w:numPr>
        <w:spacing w:before="0" w:after="60" w:line="240" w:lineRule="auto"/>
        <w:jc w:val="both"/>
        <w:rPr>
          <w:iCs/>
          <w:sz w:val="22"/>
        </w:rPr>
      </w:pPr>
      <w:r w:rsidRPr="005C0F2F">
        <w:rPr>
          <w:sz w:val="22"/>
          <w:szCs w:val="20"/>
        </w:rPr>
        <w:t xml:space="preserve">High level interpersonal, written and verbal, communication skills including the ability to document results and communicate effectively with colleagues and clients </w:t>
      </w:r>
      <w:proofErr w:type="gramStart"/>
      <w:r w:rsidRPr="005C0F2F">
        <w:rPr>
          <w:sz w:val="22"/>
          <w:szCs w:val="20"/>
        </w:rPr>
        <w:t>in order to</w:t>
      </w:r>
      <w:proofErr w:type="gramEnd"/>
      <w:r w:rsidRPr="005C0F2F">
        <w:rPr>
          <w:sz w:val="22"/>
          <w:szCs w:val="20"/>
        </w:rPr>
        <w:t xml:space="preserve"> meet project goals and timelines.</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3C1F4DF6" w14:textId="1E293A9B" w:rsidR="00B51C88" w:rsidRPr="005C0F2F" w:rsidRDefault="00B51C88" w:rsidP="00B51C88">
      <w:pPr>
        <w:pStyle w:val="ListParagraph"/>
        <w:numPr>
          <w:ilvl w:val="0"/>
          <w:numId w:val="26"/>
        </w:numPr>
        <w:spacing w:before="0" w:after="60" w:line="240" w:lineRule="auto"/>
        <w:jc w:val="both"/>
        <w:rPr>
          <w:rStyle w:val="Emphasis"/>
          <w:rFonts w:cs="Arial"/>
          <w:i w:val="0"/>
          <w:sz w:val="22"/>
          <w:szCs w:val="20"/>
        </w:rPr>
      </w:pPr>
      <w:r w:rsidRPr="005C0F2F">
        <w:rPr>
          <w:rStyle w:val="Emphasis"/>
          <w:rFonts w:cs="Arial"/>
          <w:i w:val="0"/>
          <w:sz w:val="22"/>
          <w:szCs w:val="20"/>
        </w:rPr>
        <w:t xml:space="preserve">Experience working </w:t>
      </w:r>
      <w:r w:rsidR="0033536D" w:rsidRPr="005C0F2F">
        <w:rPr>
          <w:rStyle w:val="Emphasis"/>
          <w:rFonts w:cs="Arial"/>
          <w:i w:val="0"/>
          <w:sz w:val="22"/>
          <w:szCs w:val="20"/>
        </w:rPr>
        <w:t xml:space="preserve">at </w:t>
      </w:r>
      <w:r w:rsidR="00332AC0" w:rsidRPr="005C0F2F">
        <w:rPr>
          <w:rStyle w:val="Emphasis"/>
          <w:rFonts w:cs="Arial"/>
          <w:i w:val="0"/>
          <w:sz w:val="22"/>
          <w:szCs w:val="20"/>
        </w:rPr>
        <w:t>BSL-3</w:t>
      </w:r>
      <w:r w:rsidRPr="005C0F2F">
        <w:rPr>
          <w:rStyle w:val="Emphasis"/>
          <w:rFonts w:cs="Arial"/>
          <w:i w:val="0"/>
          <w:sz w:val="22"/>
          <w:szCs w:val="20"/>
        </w:rPr>
        <w:t xml:space="preserve"> or </w:t>
      </w:r>
      <w:r w:rsidR="0033536D" w:rsidRPr="005C0F2F">
        <w:rPr>
          <w:rStyle w:val="Emphasis"/>
          <w:rFonts w:cs="Arial"/>
          <w:i w:val="0"/>
          <w:sz w:val="22"/>
          <w:szCs w:val="20"/>
        </w:rPr>
        <w:t>BSL-4.</w:t>
      </w:r>
    </w:p>
    <w:p w14:paraId="17FEAEDC" w14:textId="77777777" w:rsidR="00B51C88" w:rsidRPr="005C0F2F" w:rsidRDefault="00B51C88" w:rsidP="00B51C88">
      <w:pPr>
        <w:pStyle w:val="ListParagraph"/>
        <w:numPr>
          <w:ilvl w:val="0"/>
          <w:numId w:val="26"/>
        </w:numPr>
        <w:spacing w:before="0" w:after="60" w:line="240" w:lineRule="auto"/>
        <w:jc w:val="both"/>
        <w:rPr>
          <w:rStyle w:val="Emphasis"/>
          <w:rFonts w:cs="Arial"/>
          <w:i w:val="0"/>
          <w:sz w:val="22"/>
          <w:szCs w:val="20"/>
        </w:rPr>
      </w:pPr>
      <w:r w:rsidRPr="005C0F2F">
        <w:rPr>
          <w:rStyle w:val="Emphasis"/>
          <w:rFonts w:cs="Arial"/>
          <w:i w:val="0"/>
          <w:sz w:val="22"/>
          <w:szCs w:val="20"/>
        </w:rPr>
        <w:t>Experience working with viruses of human importance.</w:t>
      </w:r>
    </w:p>
    <w:p w14:paraId="2086F541" w14:textId="77777777" w:rsidR="00B51C88" w:rsidRPr="005C0F2F" w:rsidRDefault="00B51C88" w:rsidP="00B51C88">
      <w:pPr>
        <w:pStyle w:val="ListParagraph"/>
        <w:numPr>
          <w:ilvl w:val="0"/>
          <w:numId w:val="26"/>
        </w:numPr>
        <w:spacing w:before="0" w:after="60" w:line="240" w:lineRule="auto"/>
        <w:jc w:val="both"/>
        <w:rPr>
          <w:rStyle w:val="Emphasis"/>
          <w:rFonts w:cs="Arial"/>
          <w:i w:val="0"/>
          <w:sz w:val="22"/>
          <w:szCs w:val="20"/>
        </w:rPr>
      </w:pPr>
      <w:r w:rsidRPr="005C0F2F">
        <w:rPr>
          <w:rStyle w:val="Emphasis"/>
          <w:rFonts w:cs="Arial"/>
          <w:i w:val="0"/>
          <w:sz w:val="22"/>
          <w:szCs w:val="20"/>
        </w:rPr>
        <w:t>Experience with molecular techniques including cloning.</w:t>
      </w:r>
    </w:p>
    <w:p w14:paraId="747B9574" w14:textId="77777777" w:rsidR="00B51C88" w:rsidRPr="005C0F2F" w:rsidRDefault="00B51C88" w:rsidP="00B51C88">
      <w:pPr>
        <w:pStyle w:val="ListParagraph"/>
        <w:numPr>
          <w:ilvl w:val="0"/>
          <w:numId w:val="26"/>
        </w:numPr>
        <w:spacing w:before="0" w:after="60" w:line="240" w:lineRule="auto"/>
        <w:jc w:val="both"/>
        <w:rPr>
          <w:rStyle w:val="Emphasis"/>
          <w:rFonts w:cs="Arial"/>
          <w:i w:val="0"/>
          <w:sz w:val="22"/>
          <w:szCs w:val="20"/>
        </w:rPr>
      </w:pPr>
      <w:r w:rsidRPr="005C0F2F">
        <w:rPr>
          <w:rStyle w:val="Emphasis"/>
          <w:rFonts w:cs="Arial"/>
          <w:i w:val="0"/>
          <w:sz w:val="22"/>
          <w:szCs w:val="20"/>
        </w:rPr>
        <w:t>Experience working with advanced cell culture models.</w:t>
      </w:r>
    </w:p>
    <w:p w14:paraId="442170FC" w14:textId="77777777" w:rsidR="00B51C88" w:rsidRPr="005C0F2F" w:rsidRDefault="00B51C88" w:rsidP="00B51C88">
      <w:pPr>
        <w:pStyle w:val="ListParagraph"/>
        <w:numPr>
          <w:ilvl w:val="0"/>
          <w:numId w:val="26"/>
        </w:numPr>
        <w:spacing w:before="0" w:after="60" w:line="240" w:lineRule="auto"/>
        <w:jc w:val="both"/>
        <w:rPr>
          <w:sz w:val="22"/>
          <w:szCs w:val="20"/>
        </w:rPr>
      </w:pPr>
      <w:r w:rsidRPr="005C0F2F">
        <w:rPr>
          <w:sz w:val="22"/>
          <w:szCs w:val="20"/>
        </w:rPr>
        <w:t>Knowledge and experience working within the principles of a quality system e.g. GLP/ ISO9001/17025.</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2D715D2B" w14:textId="3D64179C" w:rsidR="00B50C20" w:rsidRPr="00B50C20" w:rsidRDefault="00B50C20" w:rsidP="00D83C52">
          <w:pPr>
            <w:pStyle w:val="Heading2"/>
            <w:rPr>
              <w:b/>
              <w:iCs w:val="0"/>
              <w:color w:val="auto"/>
              <w:sz w:val="26"/>
              <w:szCs w:val="26"/>
            </w:rPr>
          </w:pPr>
          <w:r w:rsidRPr="00016211">
            <w:rPr>
              <w:b/>
              <w:iCs w:val="0"/>
              <w:color w:val="auto"/>
              <w:sz w:val="26"/>
              <w:szCs w:val="26"/>
            </w:rPr>
            <w:t xml:space="preserve">Required Competencies </w:t>
          </w:r>
        </w:p>
        <w:p w14:paraId="711018A7" w14:textId="77777777" w:rsidR="00B50C20" w:rsidRPr="005C0F2F" w:rsidRDefault="00B50C20" w:rsidP="005C0F2F">
          <w:pPr>
            <w:pStyle w:val="ListParagraph"/>
            <w:numPr>
              <w:ilvl w:val="0"/>
              <w:numId w:val="27"/>
            </w:numPr>
            <w:spacing w:before="0" w:after="60" w:line="240" w:lineRule="auto"/>
            <w:contextualSpacing w:val="0"/>
            <w:jc w:val="both"/>
            <w:rPr>
              <w:sz w:val="22"/>
            </w:rPr>
          </w:pPr>
          <w:r w:rsidRPr="005C0F2F">
            <w:rPr>
              <w:b/>
              <w:sz w:val="22"/>
            </w:rPr>
            <w:t xml:space="preserve">Teamwork and Collaboration: </w:t>
          </w:r>
          <w:r w:rsidR="009B6BDA" w:rsidRPr="005C0F2F">
            <w:rPr>
              <w:sz w:val="22"/>
            </w:rPr>
            <w:t>Proactively seeks and considers the ideas and opinions of others from within and outside the team to help form decisions, plans or actions.</w:t>
          </w:r>
        </w:p>
        <w:p w14:paraId="118EBD4D" w14:textId="77777777" w:rsidR="00B50C20" w:rsidRPr="005C0F2F" w:rsidRDefault="00B50C20" w:rsidP="005C0F2F">
          <w:pPr>
            <w:pStyle w:val="ListParagraph"/>
            <w:numPr>
              <w:ilvl w:val="0"/>
              <w:numId w:val="27"/>
            </w:numPr>
            <w:spacing w:before="0" w:after="60" w:line="240" w:lineRule="auto"/>
            <w:contextualSpacing w:val="0"/>
            <w:jc w:val="both"/>
            <w:rPr>
              <w:sz w:val="22"/>
            </w:rPr>
          </w:pPr>
          <w:r w:rsidRPr="005C0F2F">
            <w:rPr>
              <w:b/>
              <w:sz w:val="22"/>
            </w:rPr>
            <w:t>Influence and Communication:</w:t>
          </w:r>
          <w:r w:rsidRPr="005C0F2F">
            <w:rPr>
              <w:sz w:val="22"/>
            </w:rPr>
            <w:t xml:space="preserve">  </w:t>
          </w:r>
          <w:r w:rsidR="009B6BDA" w:rsidRPr="005C0F2F">
            <w:rPr>
              <w:sz w:val="22"/>
            </w:rPr>
            <w:t>Puts forward ideas by presenting factual information supported by data, definitions, examples, illustrations or other aids, which will assist in conveying meaning.</w:t>
          </w:r>
        </w:p>
        <w:p w14:paraId="2C00E58D" w14:textId="77777777" w:rsidR="00B50C20" w:rsidRPr="005C0F2F" w:rsidRDefault="00B50C20" w:rsidP="005C0F2F">
          <w:pPr>
            <w:pStyle w:val="ListParagraph"/>
            <w:numPr>
              <w:ilvl w:val="0"/>
              <w:numId w:val="27"/>
            </w:numPr>
            <w:spacing w:before="0" w:after="60" w:line="240" w:lineRule="auto"/>
            <w:contextualSpacing w:val="0"/>
            <w:jc w:val="both"/>
            <w:rPr>
              <w:sz w:val="22"/>
            </w:rPr>
          </w:pPr>
          <w:r w:rsidRPr="005C0F2F">
            <w:rPr>
              <w:b/>
              <w:sz w:val="22"/>
            </w:rPr>
            <w:t>Resource Management/Leadership:</w:t>
          </w:r>
          <w:r w:rsidRPr="005C0F2F">
            <w:rPr>
              <w:sz w:val="22"/>
            </w:rPr>
            <w:t xml:space="preserve">  </w:t>
          </w:r>
          <w:r w:rsidR="00930B5F" w:rsidRPr="005C0F2F">
            <w:rPr>
              <w:sz w:val="22"/>
            </w:rPr>
            <w:t>Provides instruction and assists other staff to complete allocated tasks and activities.</w:t>
          </w:r>
        </w:p>
        <w:p w14:paraId="39731D00" w14:textId="77777777" w:rsidR="00B50C20" w:rsidRPr="005C0F2F" w:rsidRDefault="00B50C20" w:rsidP="005C0F2F">
          <w:pPr>
            <w:pStyle w:val="ListParagraph"/>
            <w:numPr>
              <w:ilvl w:val="0"/>
              <w:numId w:val="27"/>
            </w:numPr>
            <w:spacing w:before="0" w:after="60" w:line="240" w:lineRule="auto"/>
            <w:contextualSpacing w:val="0"/>
            <w:jc w:val="both"/>
            <w:rPr>
              <w:sz w:val="22"/>
            </w:rPr>
          </w:pPr>
          <w:r w:rsidRPr="005C0F2F">
            <w:rPr>
              <w:b/>
              <w:sz w:val="22"/>
            </w:rPr>
            <w:t>Judgement and Problem Solving:</w:t>
          </w:r>
          <w:r w:rsidRPr="005C0F2F">
            <w:rPr>
              <w:sz w:val="22"/>
            </w:rPr>
            <w:t xml:space="preserve">  </w:t>
          </w:r>
          <w:r w:rsidR="009B6BDA" w:rsidRPr="005C0F2F">
            <w:rPr>
              <w:sz w:val="22"/>
            </w:rPr>
            <w:t>Identifies and considers the implications of a range of available alternatives in order to select the most appropriate response to problems of a familiar or recurring nature.</w:t>
          </w:r>
        </w:p>
        <w:p w14:paraId="102C6D7B" w14:textId="77777777" w:rsidR="00B50C20" w:rsidRPr="005C0F2F" w:rsidRDefault="00B50C20" w:rsidP="005C0F2F">
          <w:pPr>
            <w:pStyle w:val="ListParagraph"/>
            <w:numPr>
              <w:ilvl w:val="0"/>
              <w:numId w:val="27"/>
            </w:numPr>
            <w:spacing w:line="240" w:lineRule="auto"/>
            <w:contextualSpacing w:val="0"/>
            <w:jc w:val="both"/>
            <w:rPr>
              <w:b/>
              <w:bCs/>
              <w:i/>
              <w:iCs/>
              <w:sz w:val="22"/>
            </w:rPr>
          </w:pPr>
          <w:r w:rsidRPr="005C0F2F">
            <w:rPr>
              <w:b/>
              <w:sz w:val="22"/>
            </w:rPr>
            <w:t xml:space="preserve">Independence: </w:t>
          </w:r>
          <w:r w:rsidR="009B6BDA" w:rsidRPr="005C0F2F">
            <w:rPr>
              <w:sz w:val="22"/>
            </w:rPr>
            <w:t>Recognise and makes immediate changes to improve performance (faster, better, lower cost, more efficiently, better quality, improved client satisfaction).</w:t>
          </w:r>
        </w:p>
        <w:p w14:paraId="1370D16B" w14:textId="77777777" w:rsidR="00B50C20" w:rsidRPr="005C0F2F" w:rsidRDefault="00B50C20" w:rsidP="005C0F2F">
          <w:pPr>
            <w:pStyle w:val="ListParagraph"/>
            <w:numPr>
              <w:ilvl w:val="0"/>
              <w:numId w:val="27"/>
            </w:numPr>
            <w:jc w:val="both"/>
            <w:rPr>
              <w:bCs/>
              <w:iCs/>
              <w:sz w:val="22"/>
            </w:rPr>
          </w:pPr>
          <w:r w:rsidRPr="005C0F2F">
            <w:rPr>
              <w:b/>
              <w:sz w:val="22"/>
            </w:rPr>
            <w:t>Adaptability:</w:t>
          </w:r>
          <w:r w:rsidRPr="005C0F2F">
            <w:rPr>
              <w:b/>
              <w:bCs/>
              <w:i/>
              <w:iCs/>
              <w:sz w:val="22"/>
            </w:rPr>
            <w:t xml:space="preserve"> </w:t>
          </w:r>
          <w:r w:rsidR="009B6BDA" w:rsidRPr="005C0F2F">
            <w:rPr>
              <w:bCs/>
              <w:iCs/>
              <w:sz w:val="22"/>
            </w:rPr>
            <w:t>Willingness to change ideas or perceptions based on new information, contrary evidence or other people's points of view. Prepared to try out different approaches.</w:t>
          </w:r>
        </w:p>
        <w:p w14:paraId="61C9138D" w14:textId="77777777" w:rsidR="00594056" w:rsidRDefault="00806DAF" w:rsidP="00594056">
          <w:pPr>
            <w:rPr>
              <w:b/>
              <w:bCs/>
              <w:sz w:val="26"/>
              <w:szCs w:val="26"/>
            </w:rPr>
          </w:pPr>
        </w:p>
      </w:sdtContent>
    </w:sdt>
    <w:p w14:paraId="3E6213DC" w14:textId="77777777" w:rsidR="005C0F2F" w:rsidRPr="005C0F2F" w:rsidRDefault="005C0F2F" w:rsidP="005C0F2F">
      <w:pPr>
        <w:spacing w:before="240" w:after="0" w:line="240" w:lineRule="auto"/>
        <w:jc w:val="both"/>
        <w:rPr>
          <w:b/>
          <w:bCs/>
          <w:sz w:val="26"/>
          <w:szCs w:val="26"/>
        </w:rPr>
      </w:pPr>
      <w:r w:rsidRPr="005C0F2F">
        <w:rPr>
          <w:b/>
          <w:bCs/>
          <w:sz w:val="26"/>
          <w:szCs w:val="26"/>
        </w:rPr>
        <w:t>Not sure if you meet all the criteria?</w:t>
      </w:r>
    </w:p>
    <w:p w14:paraId="53A0A5CE" w14:textId="77777777" w:rsidR="005C0F2F" w:rsidRPr="005C0F2F" w:rsidRDefault="005C0F2F" w:rsidP="005C0F2F">
      <w:pPr>
        <w:pStyle w:val="paragraph"/>
        <w:spacing w:before="0" w:after="0"/>
        <w:jc w:val="both"/>
        <w:textAlignment w:val="baseline"/>
        <w:rPr>
          <w:rStyle w:val="eop"/>
          <w:rFonts w:asciiTheme="majorHAnsi" w:eastAsiaTheme="majorEastAsia" w:hAnsiTheme="majorHAnsi" w:cstheme="majorHAnsi"/>
          <w:sz w:val="22"/>
          <w:szCs w:val="22"/>
        </w:rPr>
      </w:pPr>
      <w:r w:rsidRPr="005C0F2F">
        <w:rPr>
          <w:rStyle w:val="eop"/>
          <w:rFonts w:asciiTheme="majorHAnsi" w:eastAsiaTheme="majorEastAsia" w:hAnsiTheme="majorHAnsi" w:cstheme="majorHAns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5453EEA4" w14:textId="77777777" w:rsidR="005C0F2F" w:rsidRPr="003C1DD5" w:rsidRDefault="005C0F2F" w:rsidP="005C0F2F">
      <w:pPr>
        <w:spacing w:before="240" w:after="0" w:line="240" w:lineRule="auto"/>
        <w:jc w:val="both"/>
        <w:rPr>
          <w:rFonts w:cs="Calibri"/>
          <w:b/>
          <w:bCs/>
          <w:sz w:val="26"/>
          <w:szCs w:val="26"/>
        </w:rPr>
      </w:pPr>
      <w:r w:rsidRPr="003C1DD5">
        <w:rPr>
          <w:rFonts w:cs="Calibri"/>
          <w:b/>
          <w:bCs/>
          <w:sz w:val="26"/>
          <w:szCs w:val="26"/>
        </w:rPr>
        <w:lastRenderedPageBreak/>
        <w:t xml:space="preserve">Setting You Up </w:t>
      </w:r>
      <w:proofErr w:type="gramStart"/>
      <w:r w:rsidRPr="003C1DD5">
        <w:rPr>
          <w:rFonts w:cs="Calibri"/>
          <w:b/>
          <w:bCs/>
          <w:sz w:val="26"/>
          <w:szCs w:val="26"/>
        </w:rPr>
        <w:t>For</w:t>
      </w:r>
      <w:proofErr w:type="gramEnd"/>
      <w:r w:rsidRPr="003C1DD5">
        <w:rPr>
          <w:rFonts w:cs="Calibri"/>
          <w:b/>
          <w:bCs/>
          <w:sz w:val="26"/>
          <w:szCs w:val="26"/>
        </w:rPr>
        <w:t xml:space="preserve"> Success </w:t>
      </w:r>
    </w:p>
    <w:p w14:paraId="32F6EC1C" w14:textId="77777777" w:rsidR="005C0F2F" w:rsidRPr="005C0F2F" w:rsidRDefault="005C0F2F" w:rsidP="005C0F2F">
      <w:pPr>
        <w:pStyle w:val="paragraph"/>
        <w:spacing w:before="0" w:after="0"/>
        <w:jc w:val="both"/>
        <w:textAlignment w:val="baseline"/>
        <w:rPr>
          <w:rStyle w:val="eop"/>
          <w:rFonts w:asciiTheme="majorHAnsi" w:eastAsiaTheme="majorEastAsia" w:hAnsiTheme="majorHAnsi" w:cstheme="majorHAnsi"/>
          <w:sz w:val="22"/>
          <w:szCs w:val="22"/>
        </w:rPr>
      </w:pPr>
      <w:r w:rsidRPr="005C0F2F">
        <w:rPr>
          <w:rStyle w:val="eop"/>
          <w:rFonts w:asciiTheme="majorHAnsi" w:eastAsiaTheme="majorEastAsia" w:hAnsiTheme="majorHAnsi" w:cstheme="majorHAnsi"/>
          <w:sz w:val="22"/>
          <w:szCs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shree.chattopadhyay@csiro.au if we can help you to equitably participate in our recruitment process or the role itself.</w:t>
      </w:r>
    </w:p>
    <w:p w14:paraId="5B501633" w14:textId="77777777" w:rsidR="005C0F2F" w:rsidRPr="00B8125E" w:rsidRDefault="005C0F2F" w:rsidP="005C0F2F">
      <w:pPr>
        <w:rPr>
          <w:b/>
          <w:bCs/>
          <w:sz w:val="26"/>
          <w:szCs w:val="26"/>
        </w:rPr>
      </w:pPr>
      <w:r>
        <w:rPr>
          <w:b/>
          <w:bCs/>
          <w:sz w:val="26"/>
          <w:szCs w:val="26"/>
        </w:rPr>
        <w:t>Life at CSIRO and Flexible Working Arrangements</w:t>
      </w:r>
    </w:p>
    <w:p w14:paraId="2A709C36" w14:textId="77777777" w:rsidR="005C0F2F" w:rsidRPr="005C0F2F" w:rsidRDefault="005C0F2F" w:rsidP="005C0F2F">
      <w:pPr>
        <w:pStyle w:val="Default"/>
        <w:jc w:val="both"/>
        <w:rPr>
          <w:rFonts w:asciiTheme="majorHAnsi" w:hAnsiTheme="majorHAnsi" w:cstheme="majorHAnsi"/>
          <w:sz w:val="22"/>
          <w:szCs w:val="22"/>
        </w:rPr>
      </w:pPr>
      <w:r w:rsidRPr="005C0F2F">
        <w:rPr>
          <w:rFonts w:asciiTheme="majorHAnsi" w:hAnsiTheme="majorHAnsi" w:cstheme="majorHAnsi"/>
          <w:sz w:val="22"/>
          <w:szCs w:val="22"/>
        </w:rPr>
        <w:t>W</w:t>
      </w:r>
      <w:r w:rsidRPr="005C0F2F">
        <w:rPr>
          <w:rStyle w:val="normaltextrun"/>
          <w:rFonts w:asciiTheme="majorHAnsi" w:eastAsiaTheme="majorEastAsia" w:hAnsiTheme="majorHAnsi" w:cstheme="majorHAnsi"/>
          <w:sz w:val="22"/>
          <w:szCs w:val="22"/>
        </w:rPr>
        <w:t xml:space="preserve">e </w:t>
      </w:r>
      <w:hyperlink r:id="rId19">
        <w:r w:rsidRPr="005C0F2F">
          <w:rPr>
            <w:rStyle w:val="Hyperlink"/>
            <w:rFonts w:asciiTheme="majorHAnsi" w:eastAsiaTheme="majorEastAsia" w:hAnsiTheme="majorHAnsi" w:cstheme="majorHAnsi"/>
            <w:sz w:val="22"/>
            <w:szCs w:val="22"/>
          </w:rPr>
          <w:t>work flexibly at CSIRO</w:t>
        </w:r>
      </w:hyperlink>
      <w:r w:rsidRPr="005C0F2F">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5C0F2F">
        <w:rPr>
          <w:rFonts w:asciiTheme="majorHAnsi" w:hAnsiTheme="majorHAnsi" w:cstheme="majorHAnsi"/>
          <w:sz w:val="22"/>
          <w:szCs w:val="22"/>
        </w:rPr>
        <w:t xml:space="preserve"> CSIRO also offers a range of leave entitlements, </w:t>
      </w:r>
      <w:hyperlink r:id="rId20">
        <w:r w:rsidRPr="005C0F2F">
          <w:rPr>
            <w:rStyle w:val="Hyperlink"/>
            <w:rFonts w:asciiTheme="majorHAnsi" w:hAnsiTheme="majorHAnsi" w:cstheme="majorHAnsi"/>
            <w:sz w:val="22"/>
            <w:szCs w:val="22"/>
          </w:rPr>
          <w:t>benefits</w:t>
        </w:r>
      </w:hyperlink>
      <w:r w:rsidRPr="005C0F2F">
        <w:rPr>
          <w:rFonts w:asciiTheme="majorHAnsi" w:hAnsiTheme="majorHAnsi" w:cstheme="majorHAnsi"/>
          <w:sz w:val="22"/>
          <w:szCs w:val="22"/>
        </w:rPr>
        <w:t xml:space="preserve"> and </w:t>
      </w:r>
      <w:hyperlink r:id="rId21">
        <w:r w:rsidRPr="005C0F2F">
          <w:rPr>
            <w:rStyle w:val="Hyperlink"/>
            <w:rFonts w:asciiTheme="majorHAnsi" w:hAnsiTheme="majorHAnsi" w:cstheme="majorHAnsi"/>
            <w:sz w:val="22"/>
            <w:szCs w:val="22"/>
          </w:rPr>
          <w:t>career development</w:t>
        </w:r>
      </w:hyperlink>
      <w:r w:rsidRPr="005C0F2F">
        <w:rPr>
          <w:rFonts w:asciiTheme="majorHAnsi" w:hAnsiTheme="majorHAnsi" w:cstheme="majorHAnsi"/>
          <w:sz w:val="22"/>
          <w:szCs w:val="22"/>
        </w:rPr>
        <w:t xml:space="preserve"> opportunities. To learn more, visit </w:t>
      </w:r>
      <w:hyperlink r:id="rId22">
        <w:r w:rsidRPr="005C0F2F">
          <w:rPr>
            <w:rStyle w:val="Hyperlink"/>
            <w:rFonts w:asciiTheme="majorHAnsi" w:hAnsiTheme="majorHAnsi" w:cstheme="majorHAnsi"/>
            <w:sz w:val="22"/>
            <w:szCs w:val="22"/>
          </w:rPr>
          <w:t>Careers at CSIRO</w:t>
        </w:r>
      </w:hyperlink>
      <w:r w:rsidRPr="005C0F2F">
        <w:rPr>
          <w:rFonts w:asciiTheme="majorHAnsi" w:hAnsiTheme="majorHAnsi" w:cstheme="majorHAnsi"/>
          <w:sz w:val="22"/>
          <w:szCs w:val="22"/>
        </w:rPr>
        <w:t>.</w:t>
      </w:r>
    </w:p>
    <w:p w14:paraId="3D259CDB" w14:textId="77777777" w:rsidR="005C0F2F" w:rsidRPr="005C0F2F" w:rsidRDefault="005C0F2F" w:rsidP="005C0F2F">
      <w:pPr>
        <w:pStyle w:val="Default"/>
        <w:jc w:val="both"/>
        <w:rPr>
          <w:rFonts w:asciiTheme="majorHAnsi" w:hAnsiTheme="majorHAnsi" w:cstheme="majorHAnsi"/>
          <w:sz w:val="22"/>
          <w:szCs w:val="22"/>
        </w:rPr>
      </w:pPr>
    </w:p>
    <w:p w14:paraId="66FF6435" w14:textId="77777777" w:rsidR="005C0F2F" w:rsidRPr="005C0F2F" w:rsidRDefault="005C0F2F" w:rsidP="005C0F2F">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5C0F2F">
        <w:rPr>
          <w:rFonts w:asciiTheme="majorHAnsi" w:hAnsiTheme="majorHAnsi" w:cstheme="majorHAnsi"/>
          <w:sz w:val="22"/>
          <w:szCs w:val="22"/>
        </w:rPr>
        <w:t xml:space="preserve">We celebrate the uniqueness of our workforce and are committed to creating </w:t>
      </w:r>
      <w:hyperlink r:id="rId23">
        <w:r w:rsidRPr="005C0F2F">
          <w:rPr>
            <w:rStyle w:val="Hyperlink"/>
            <w:rFonts w:asciiTheme="majorHAnsi" w:hAnsiTheme="majorHAnsi" w:cstheme="majorHAnsi"/>
            <w:sz w:val="22"/>
            <w:szCs w:val="22"/>
          </w:rPr>
          <w:t>diverse and inclusive teams</w:t>
        </w:r>
      </w:hyperlink>
      <w:r w:rsidRPr="005C0F2F">
        <w:rPr>
          <w:rFonts w:asciiTheme="majorHAnsi" w:hAnsiTheme="majorHAnsi" w:cstheme="majorHAnsi"/>
          <w:sz w:val="22"/>
          <w:szCs w:val="22"/>
        </w:rPr>
        <w:t xml:space="preserve"> where everyone feels they belong. </w:t>
      </w:r>
      <w:r w:rsidRPr="005C0F2F">
        <w:rPr>
          <w:rStyle w:val="eop"/>
          <w:rFonts w:asciiTheme="majorHAnsi" w:eastAsiaTheme="majorEastAsia" w:hAnsiTheme="majorHAnsi" w:cstheme="majorHAns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13F93544" w14:textId="77777777" w:rsidR="005C0F2F" w:rsidRDefault="005C0F2F" w:rsidP="005C0F2F">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10248F13" w14:textId="0D716BC8" w:rsidR="005C0F2F" w:rsidRPr="005C0F2F" w:rsidRDefault="005C0F2F" w:rsidP="005C0F2F">
      <w:pPr>
        <w:spacing w:before="240" w:after="0" w:line="240" w:lineRule="auto"/>
        <w:jc w:val="both"/>
        <w:rPr>
          <w:rFonts w:cs="Calibri"/>
          <w:sz w:val="22"/>
        </w:rPr>
      </w:pPr>
      <w:r w:rsidRPr="005C0F2F">
        <w:rPr>
          <w:rFonts w:cs="Calibri"/>
          <w:sz w:val="22"/>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823"/>
      </w:tblGrid>
      <w:tr w:rsidR="005C0F2F" w:rsidRPr="005C0F2F" w14:paraId="28E24B01" w14:textId="77777777" w:rsidTr="003C1DD5">
        <w:trPr>
          <w:trHeight w:val="266"/>
        </w:trPr>
        <w:tc>
          <w:tcPr>
            <w:tcW w:w="1238" w:type="dxa"/>
          </w:tcPr>
          <w:p w14:paraId="6591776F" w14:textId="77777777" w:rsidR="005C0F2F" w:rsidRPr="005C0F2F" w:rsidRDefault="005C0F2F" w:rsidP="003C1DD5">
            <w:pPr>
              <w:rPr>
                <w:rFonts w:cs="Calibri"/>
                <w:b/>
                <w:bCs/>
                <w:sz w:val="22"/>
              </w:rPr>
            </w:pPr>
            <w:r w:rsidRPr="005C0F2F">
              <w:rPr>
                <w:rFonts w:cs="Calibri"/>
                <w:b/>
                <w:bCs/>
                <w:sz w:val="22"/>
              </w:rPr>
              <w:t>Value</w:t>
            </w:r>
          </w:p>
        </w:tc>
        <w:tc>
          <w:tcPr>
            <w:tcW w:w="6083" w:type="dxa"/>
          </w:tcPr>
          <w:p w14:paraId="189FCB9F" w14:textId="77777777" w:rsidR="005C0F2F" w:rsidRPr="005C0F2F" w:rsidRDefault="005C0F2F" w:rsidP="003C1DD5">
            <w:pPr>
              <w:rPr>
                <w:rFonts w:cs="Calibri"/>
                <w:b/>
                <w:bCs/>
                <w:sz w:val="22"/>
              </w:rPr>
            </w:pPr>
            <w:r w:rsidRPr="005C0F2F">
              <w:rPr>
                <w:rFonts w:cs="Calibri"/>
                <w:b/>
                <w:bCs/>
                <w:sz w:val="22"/>
              </w:rPr>
              <w:t>Descriptor</w:t>
            </w:r>
          </w:p>
        </w:tc>
        <w:tc>
          <w:tcPr>
            <w:tcW w:w="1695" w:type="dxa"/>
          </w:tcPr>
          <w:p w14:paraId="455354A0" w14:textId="77777777" w:rsidR="005C0F2F" w:rsidRPr="005C0F2F" w:rsidRDefault="005C0F2F" w:rsidP="003C1DD5">
            <w:pPr>
              <w:rPr>
                <w:rFonts w:cs="Calibri"/>
                <w:b/>
                <w:bCs/>
                <w:sz w:val="22"/>
              </w:rPr>
            </w:pPr>
            <w:r w:rsidRPr="005C0F2F">
              <w:rPr>
                <w:rFonts w:cs="Calibri"/>
                <w:b/>
                <w:bCs/>
                <w:sz w:val="22"/>
              </w:rPr>
              <w:t>Behaviour</w:t>
            </w:r>
          </w:p>
        </w:tc>
      </w:tr>
      <w:tr w:rsidR="005C0F2F" w:rsidRPr="005C0F2F" w14:paraId="61DB122D" w14:textId="77777777" w:rsidTr="003C1DD5">
        <w:trPr>
          <w:trHeight w:val="833"/>
        </w:trPr>
        <w:tc>
          <w:tcPr>
            <w:tcW w:w="1238" w:type="dxa"/>
          </w:tcPr>
          <w:p w14:paraId="0C6426C7" w14:textId="77777777" w:rsidR="005C0F2F" w:rsidRPr="005C0F2F" w:rsidRDefault="005C0F2F" w:rsidP="003C1DD5">
            <w:pPr>
              <w:rPr>
                <w:rFonts w:cs="Calibri"/>
                <w:b/>
                <w:bCs/>
                <w:sz w:val="22"/>
              </w:rPr>
            </w:pPr>
            <w:r w:rsidRPr="005C0F2F">
              <w:rPr>
                <w:rFonts w:cs="Calibri"/>
                <w:b/>
                <w:bCs/>
                <w:sz w:val="22"/>
              </w:rPr>
              <w:t>People First</w:t>
            </w:r>
          </w:p>
        </w:tc>
        <w:tc>
          <w:tcPr>
            <w:tcW w:w="6083" w:type="dxa"/>
          </w:tcPr>
          <w:p w14:paraId="793069B8" w14:textId="77777777" w:rsidR="005C0F2F" w:rsidRPr="005C0F2F" w:rsidRDefault="005C0F2F" w:rsidP="003C1DD5">
            <w:pPr>
              <w:rPr>
                <w:rFonts w:cs="Calibri"/>
                <w:sz w:val="22"/>
              </w:rPr>
            </w:pPr>
            <w:r w:rsidRPr="005C0F2F">
              <w:rPr>
                <w:rFonts w:cs="Calibri"/>
                <w:sz w:val="22"/>
              </w:rPr>
              <w:t xml:space="preserve">Our priority is the safety and wellbeing of our people. We believe in, and respect, the power of diverse perspectives. We seek out and learn from our differences. </w:t>
            </w:r>
          </w:p>
          <w:p w14:paraId="5154B858" w14:textId="77777777" w:rsidR="005C0F2F" w:rsidRPr="005C0F2F" w:rsidRDefault="005C0F2F" w:rsidP="003C1DD5">
            <w:pPr>
              <w:pStyle w:val="ListParagraph"/>
              <w:ind w:left="315" w:hanging="218"/>
              <w:rPr>
                <w:rFonts w:cs="Calibri"/>
                <w:sz w:val="22"/>
              </w:rPr>
            </w:pPr>
          </w:p>
        </w:tc>
        <w:tc>
          <w:tcPr>
            <w:tcW w:w="1695" w:type="dxa"/>
          </w:tcPr>
          <w:p w14:paraId="3A30F597" w14:textId="77777777" w:rsidR="005C0F2F" w:rsidRPr="005C0F2F" w:rsidRDefault="005C0F2F" w:rsidP="005C0F2F">
            <w:pPr>
              <w:pStyle w:val="ListParagraph"/>
              <w:numPr>
                <w:ilvl w:val="0"/>
                <w:numId w:val="38"/>
              </w:numPr>
              <w:spacing w:before="0" w:after="0" w:line="240" w:lineRule="auto"/>
              <w:ind w:left="198" w:hanging="170"/>
              <w:rPr>
                <w:rFonts w:cs="Calibri"/>
                <w:sz w:val="22"/>
              </w:rPr>
            </w:pPr>
            <w:r w:rsidRPr="005C0F2F">
              <w:rPr>
                <w:rFonts w:cs="Calibri"/>
                <w:sz w:val="22"/>
              </w:rPr>
              <w:t>Respectful</w:t>
            </w:r>
          </w:p>
          <w:p w14:paraId="034A71BC" w14:textId="77777777" w:rsidR="005C0F2F" w:rsidRPr="005C0F2F" w:rsidRDefault="005C0F2F" w:rsidP="005C0F2F">
            <w:pPr>
              <w:pStyle w:val="ListParagraph"/>
              <w:numPr>
                <w:ilvl w:val="0"/>
                <w:numId w:val="38"/>
              </w:numPr>
              <w:spacing w:before="0" w:after="0" w:line="240" w:lineRule="auto"/>
              <w:ind w:left="198" w:hanging="170"/>
              <w:rPr>
                <w:rFonts w:cs="Calibri"/>
                <w:sz w:val="22"/>
              </w:rPr>
            </w:pPr>
            <w:r w:rsidRPr="005C0F2F">
              <w:rPr>
                <w:rFonts w:cs="Calibri"/>
                <w:sz w:val="22"/>
              </w:rPr>
              <w:t>Caring</w:t>
            </w:r>
          </w:p>
          <w:p w14:paraId="59F9DE89" w14:textId="77777777" w:rsidR="005C0F2F" w:rsidRPr="005C0F2F" w:rsidRDefault="005C0F2F" w:rsidP="005C0F2F">
            <w:pPr>
              <w:pStyle w:val="ListParagraph"/>
              <w:numPr>
                <w:ilvl w:val="0"/>
                <w:numId w:val="38"/>
              </w:numPr>
              <w:spacing w:before="0" w:after="0" w:line="240" w:lineRule="auto"/>
              <w:ind w:left="198" w:hanging="170"/>
              <w:rPr>
                <w:rFonts w:cs="Calibri"/>
                <w:sz w:val="22"/>
              </w:rPr>
            </w:pPr>
            <w:r w:rsidRPr="005C0F2F">
              <w:rPr>
                <w:rFonts w:cs="Calibri"/>
                <w:sz w:val="22"/>
              </w:rPr>
              <w:t>Inclusive</w:t>
            </w:r>
          </w:p>
        </w:tc>
      </w:tr>
      <w:tr w:rsidR="005C0F2F" w:rsidRPr="005C0F2F" w14:paraId="37381714" w14:textId="77777777" w:rsidTr="003C1DD5">
        <w:trPr>
          <w:trHeight w:val="964"/>
        </w:trPr>
        <w:tc>
          <w:tcPr>
            <w:tcW w:w="1238" w:type="dxa"/>
          </w:tcPr>
          <w:p w14:paraId="2C55221D" w14:textId="77777777" w:rsidR="005C0F2F" w:rsidRPr="005C0F2F" w:rsidRDefault="005C0F2F" w:rsidP="003C1DD5">
            <w:pPr>
              <w:rPr>
                <w:rFonts w:cs="Calibri"/>
                <w:b/>
                <w:bCs/>
                <w:sz w:val="22"/>
              </w:rPr>
            </w:pPr>
            <w:r w:rsidRPr="005C0F2F">
              <w:rPr>
                <w:rFonts w:cs="Calibri"/>
                <w:b/>
                <w:bCs/>
                <w:sz w:val="22"/>
              </w:rPr>
              <w:t>Further Together</w:t>
            </w:r>
          </w:p>
        </w:tc>
        <w:tc>
          <w:tcPr>
            <w:tcW w:w="6083" w:type="dxa"/>
          </w:tcPr>
          <w:p w14:paraId="590A7D3D" w14:textId="77777777" w:rsidR="005C0F2F" w:rsidRPr="005C0F2F" w:rsidRDefault="005C0F2F" w:rsidP="003C1DD5">
            <w:pPr>
              <w:rPr>
                <w:rFonts w:cs="Calibri"/>
                <w:sz w:val="22"/>
              </w:rPr>
            </w:pPr>
            <w:r w:rsidRPr="005C0F2F">
              <w:rPr>
                <w:rFonts w:cs="Calibri"/>
                <w:sz w:val="22"/>
              </w:rPr>
              <w:t>We achieve more together than we ever could alone. We listen and collaborate, in teams, across disciplines, across boundaries. We embrace ambiguity and use discussion and persistence to generate unique solutions to complex problems.</w:t>
            </w:r>
          </w:p>
          <w:p w14:paraId="02736AAD" w14:textId="77777777" w:rsidR="005C0F2F" w:rsidRPr="005C0F2F" w:rsidRDefault="005C0F2F" w:rsidP="003C1DD5">
            <w:pPr>
              <w:ind w:left="315" w:hanging="218"/>
              <w:rPr>
                <w:rFonts w:cs="Calibri"/>
                <w:sz w:val="22"/>
              </w:rPr>
            </w:pPr>
          </w:p>
        </w:tc>
        <w:tc>
          <w:tcPr>
            <w:tcW w:w="1695" w:type="dxa"/>
          </w:tcPr>
          <w:p w14:paraId="20D01656" w14:textId="77777777" w:rsidR="005C0F2F" w:rsidRPr="005C0F2F" w:rsidRDefault="005C0F2F" w:rsidP="005C0F2F">
            <w:pPr>
              <w:pStyle w:val="ListParagraph"/>
              <w:numPr>
                <w:ilvl w:val="0"/>
                <w:numId w:val="39"/>
              </w:numPr>
              <w:spacing w:before="0" w:after="0" w:line="240" w:lineRule="auto"/>
              <w:ind w:left="198" w:hanging="170"/>
              <w:rPr>
                <w:rFonts w:cs="Calibri"/>
                <w:sz w:val="22"/>
              </w:rPr>
            </w:pPr>
            <w:r w:rsidRPr="005C0F2F">
              <w:rPr>
                <w:rFonts w:cs="Calibri"/>
                <w:sz w:val="22"/>
              </w:rPr>
              <w:t>Accountable</w:t>
            </w:r>
          </w:p>
          <w:p w14:paraId="69F5B084" w14:textId="77777777" w:rsidR="005C0F2F" w:rsidRPr="005C0F2F" w:rsidRDefault="005C0F2F" w:rsidP="005C0F2F">
            <w:pPr>
              <w:pStyle w:val="ListParagraph"/>
              <w:numPr>
                <w:ilvl w:val="0"/>
                <w:numId w:val="39"/>
              </w:numPr>
              <w:spacing w:before="0" w:after="0" w:line="240" w:lineRule="auto"/>
              <w:ind w:left="198" w:hanging="170"/>
              <w:rPr>
                <w:rFonts w:cs="Calibri"/>
                <w:sz w:val="22"/>
              </w:rPr>
            </w:pPr>
            <w:r w:rsidRPr="005C0F2F">
              <w:rPr>
                <w:rFonts w:cs="Calibri"/>
                <w:sz w:val="22"/>
              </w:rPr>
              <w:t>Authentic</w:t>
            </w:r>
          </w:p>
          <w:p w14:paraId="1181AF8B" w14:textId="77777777" w:rsidR="005C0F2F" w:rsidRPr="005C0F2F" w:rsidRDefault="005C0F2F" w:rsidP="005C0F2F">
            <w:pPr>
              <w:pStyle w:val="ListParagraph"/>
              <w:numPr>
                <w:ilvl w:val="0"/>
                <w:numId w:val="39"/>
              </w:numPr>
              <w:spacing w:before="0" w:after="0" w:line="240" w:lineRule="auto"/>
              <w:ind w:left="198" w:hanging="170"/>
              <w:rPr>
                <w:rFonts w:cs="Calibri"/>
                <w:sz w:val="22"/>
              </w:rPr>
            </w:pPr>
            <w:r w:rsidRPr="005C0F2F">
              <w:rPr>
                <w:rFonts w:cs="Calibri"/>
                <w:sz w:val="22"/>
              </w:rPr>
              <w:t>Courageous</w:t>
            </w:r>
          </w:p>
        </w:tc>
      </w:tr>
      <w:tr w:rsidR="005C0F2F" w:rsidRPr="005C0F2F" w14:paraId="5C34282E" w14:textId="77777777" w:rsidTr="003C1DD5">
        <w:tc>
          <w:tcPr>
            <w:tcW w:w="1238" w:type="dxa"/>
          </w:tcPr>
          <w:p w14:paraId="7DDA1ADA" w14:textId="77777777" w:rsidR="005C0F2F" w:rsidRPr="005C0F2F" w:rsidRDefault="005C0F2F" w:rsidP="003C1DD5">
            <w:pPr>
              <w:rPr>
                <w:rFonts w:cs="Calibri"/>
                <w:b/>
                <w:bCs/>
                <w:sz w:val="22"/>
              </w:rPr>
            </w:pPr>
            <w:r w:rsidRPr="005C0F2F">
              <w:rPr>
                <w:rFonts w:cs="Calibri"/>
                <w:b/>
                <w:bCs/>
                <w:sz w:val="22"/>
              </w:rPr>
              <w:t>Making it Real</w:t>
            </w:r>
          </w:p>
        </w:tc>
        <w:tc>
          <w:tcPr>
            <w:tcW w:w="6083" w:type="dxa"/>
          </w:tcPr>
          <w:p w14:paraId="33450D10" w14:textId="77777777" w:rsidR="005C0F2F" w:rsidRPr="005C0F2F" w:rsidRDefault="005C0F2F" w:rsidP="003C1DD5">
            <w:pPr>
              <w:rPr>
                <w:rFonts w:cs="Calibri"/>
                <w:sz w:val="22"/>
              </w:rPr>
            </w:pPr>
            <w:r w:rsidRPr="005C0F2F">
              <w:rPr>
                <w:rFonts w:cs="Calibri"/>
                <w:sz w:val="22"/>
              </w:rPr>
              <w:t>We do science with real impact. We thrive when taking on the big challenges facing the world. We take educated risks and defy convention. We celebrate successes and failures and leverage them to learn as we strive to be the force for positive change.</w:t>
            </w:r>
          </w:p>
          <w:p w14:paraId="7B12FFFE" w14:textId="77777777" w:rsidR="005C0F2F" w:rsidRPr="005C0F2F" w:rsidRDefault="005C0F2F" w:rsidP="003C1DD5">
            <w:pPr>
              <w:ind w:left="315" w:hanging="218"/>
              <w:rPr>
                <w:rFonts w:cs="Calibri"/>
                <w:sz w:val="22"/>
              </w:rPr>
            </w:pPr>
          </w:p>
        </w:tc>
        <w:tc>
          <w:tcPr>
            <w:tcW w:w="1695" w:type="dxa"/>
          </w:tcPr>
          <w:p w14:paraId="22F3A3AB" w14:textId="77777777" w:rsidR="005C0F2F" w:rsidRPr="005C0F2F" w:rsidRDefault="005C0F2F" w:rsidP="005C0F2F">
            <w:pPr>
              <w:pStyle w:val="ListParagraph"/>
              <w:numPr>
                <w:ilvl w:val="0"/>
                <w:numId w:val="40"/>
              </w:numPr>
              <w:spacing w:before="0" w:after="0" w:line="240" w:lineRule="auto"/>
              <w:ind w:left="198" w:hanging="170"/>
              <w:rPr>
                <w:rFonts w:cs="Calibri"/>
                <w:sz w:val="22"/>
              </w:rPr>
            </w:pPr>
            <w:r w:rsidRPr="005C0F2F">
              <w:rPr>
                <w:rFonts w:cs="Calibri"/>
                <w:sz w:val="22"/>
              </w:rPr>
              <w:t>Partnering</w:t>
            </w:r>
          </w:p>
          <w:p w14:paraId="77DA9C47" w14:textId="77777777" w:rsidR="005C0F2F" w:rsidRPr="005C0F2F" w:rsidRDefault="005C0F2F" w:rsidP="005C0F2F">
            <w:pPr>
              <w:pStyle w:val="ListParagraph"/>
              <w:numPr>
                <w:ilvl w:val="0"/>
                <w:numId w:val="40"/>
              </w:numPr>
              <w:spacing w:before="0" w:after="0" w:line="240" w:lineRule="auto"/>
              <w:ind w:left="198" w:hanging="170"/>
              <w:rPr>
                <w:rFonts w:cs="Calibri"/>
                <w:sz w:val="22"/>
              </w:rPr>
            </w:pPr>
            <w:r w:rsidRPr="005C0F2F">
              <w:rPr>
                <w:rFonts w:cs="Calibri"/>
                <w:sz w:val="22"/>
              </w:rPr>
              <w:t>Cooperative</w:t>
            </w:r>
          </w:p>
          <w:p w14:paraId="18AA42BC" w14:textId="77777777" w:rsidR="005C0F2F" w:rsidRPr="005C0F2F" w:rsidRDefault="005C0F2F" w:rsidP="005C0F2F">
            <w:pPr>
              <w:pStyle w:val="ListParagraph"/>
              <w:numPr>
                <w:ilvl w:val="0"/>
                <w:numId w:val="40"/>
              </w:numPr>
              <w:spacing w:before="0" w:after="0" w:line="240" w:lineRule="auto"/>
              <w:ind w:left="198" w:hanging="170"/>
              <w:rPr>
                <w:rFonts w:cs="Calibri"/>
                <w:sz w:val="22"/>
              </w:rPr>
            </w:pPr>
            <w:r w:rsidRPr="005C0F2F">
              <w:rPr>
                <w:rFonts w:cs="Calibri"/>
                <w:sz w:val="22"/>
              </w:rPr>
              <w:t>Humble</w:t>
            </w:r>
          </w:p>
          <w:p w14:paraId="56CEF259" w14:textId="77777777" w:rsidR="005C0F2F" w:rsidRPr="005C0F2F" w:rsidRDefault="005C0F2F" w:rsidP="003C1DD5">
            <w:pPr>
              <w:pStyle w:val="ListParagraph"/>
              <w:ind w:left="198" w:hanging="170"/>
              <w:rPr>
                <w:rFonts w:cs="Calibri"/>
                <w:sz w:val="22"/>
              </w:rPr>
            </w:pPr>
          </w:p>
        </w:tc>
      </w:tr>
      <w:tr w:rsidR="005C0F2F" w:rsidRPr="005C0F2F" w14:paraId="74BD37A2" w14:textId="77777777" w:rsidTr="003C1DD5">
        <w:trPr>
          <w:trHeight w:val="64"/>
        </w:trPr>
        <w:tc>
          <w:tcPr>
            <w:tcW w:w="1238" w:type="dxa"/>
          </w:tcPr>
          <w:p w14:paraId="57F66379" w14:textId="77777777" w:rsidR="005C0F2F" w:rsidRPr="005C0F2F" w:rsidRDefault="005C0F2F" w:rsidP="003C1DD5">
            <w:pPr>
              <w:rPr>
                <w:rFonts w:cs="Calibri"/>
                <w:b/>
                <w:bCs/>
                <w:sz w:val="22"/>
              </w:rPr>
            </w:pPr>
            <w:r w:rsidRPr="005C0F2F">
              <w:rPr>
                <w:rFonts w:cs="Calibri"/>
                <w:b/>
                <w:bCs/>
                <w:sz w:val="22"/>
              </w:rPr>
              <w:t>Trusted</w:t>
            </w:r>
          </w:p>
        </w:tc>
        <w:tc>
          <w:tcPr>
            <w:tcW w:w="6083" w:type="dxa"/>
          </w:tcPr>
          <w:p w14:paraId="62A6B460" w14:textId="2F059B3F" w:rsidR="005C0F2F" w:rsidRPr="005C0F2F" w:rsidRDefault="005C0F2F" w:rsidP="00806DAF">
            <w:pPr>
              <w:rPr>
                <w:rFonts w:cs="Calibri"/>
                <w:color w:val="000000" w:themeColor="text2"/>
                <w:sz w:val="22"/>
              </w:rPr>
            </w:pPr>
            <w:r w:rsidRPr="005C0F2F">
              <w:rPr>
                <w:rFonts w:cs="Calibri"/>
                <w:sz w:val="22"/>
              </w:rPr>
              <w:t>We’re driven by purpose but remain objective. We fight misinformation with facts. We earn trust everywhere through everything we do. We trust each other and we hold each other accountable. Together our actions drive Australia’s trust in CSIRO.</w:t>
            </w:r>
          </w:p>
        </w:tc>
        <w:tc>
          <w:tcPr>
            <w:tcW w:w="1695" w:type="dxa"/>
          </w:tcPr>
          <w:p w14:paraId="3062B2A0" w14:textId="77777777" w:rsidR="005C0F2F" w:rsidRPr="005C0F2F" w:rsidRDefault="005C0F2F" w:rsidP="005C0F2F">
            <w:pPr>
              <w:pStyle w:val="ListParagraph"/>
              <w:numPr>
                <w:ilvl w:val="0"/>
                <w:numId w:val="41"/>
              </w:numPr>
              <w:spacing w:before="0" w:after="0" w:line="240" w:lineRule="auto"/>
              <w:ind w:left="198" w:hanging="170"/>
              <w:rPr>
                <w:rFonts w:cs="Calibri"/>
                <w:sz w:val="22"/>
              </w:rPr>
            </w:pPr>
            <w:r w:rsidRPr="005C0F2F">
              <w:rPr>
                <w:rFonts w:cs="Calibri"/>
                <w:sz w:val="22"/>
              </w:rPr>
              <w:t>Curious</w:t>
            </w:r>
          </w:p>
          <w:p w14:paraId="556B5F3E" w14:textId="77777777" w:rsidR="005C0F2F" w:rsidRPr="005C0F2F" w:rsidRDefault="005C0F2F" w:rsidP="005C0F2F">
            <w:pPr>
              <w:pStyle w:val="ListParagraph"/>
              <w:numPr>
                <w:ilvl w:val="0"/>
                <w:numId w:val="41"/>
              </w:numPr>
              <w:spacing w:before="0" w:after="0" w:line="240" w:lineRule="auto"/>
              <w:ind w:left="198" w:hanging="170"/>
              <w:rPr>
                <w:rFonts w:cs="Calibri"/>
                <w:sz w:val="22"/>
              </w:rPr>
            </w:pPr>
            <w:r w:rsidRPr="005C0F2F">
              <w:rPr>
                <w:rFonts w:cs="Calibri"/>
                <w:sz w:val="22"/>
              </w:rPr>
              <w:t>Adaptive</w:t>
            </w:r>
          </w:p>
          <w:p w14:paraId="1331B36E" w14:textId="77777777" w:rsidR="005C0F2F" w:rsidRPr="005C0F2F" w:rsidRDefault="005C0F2F" w:rsidP="005C0F2F">
            <w:pPr>
              <w:pStyle w:val="ListParagraph"/>
              <w:numPr>
                <w:ilvl w:val="0"/>
                <w:numId w:val="41"/>
              </w:numPr>
              <w:spacing w:before="0" w:after="0" w:line="240" w:lineRule="auto"/>
              <w:ind w:left="198" w:hanging="170"/>
              <w:rPr>
                <w:rFonts w:cs="Calibri"/>
                <w:sz w:val="22"/>
              </w:rPr>
            </w:pPr>
            <w:r w:rsidRPr="005C0F2F">
              <w:rPr>
                <w:rFonts w:cs="Calibri"/>
                <w:sz w:val="22"/>
              </w:rPr>
              <w:t>Entrepreneurial</w:t>
            </w:r>
          </w:p>
        </w:tc>
      </w:tr>
    </w:tbl>
    <w:p w14:paraId="3974515C" w14:textId="77777777" w:rsidR="005C0F2F" w:rsidRDefault="005C0F2F" w:rsidP="00594056">
      <w:pPr>
        <w:rPr>
          <w:b/>
          <w:bCs/>
          <w:sz w:val="26"/>
          <w:szCs w:val="26"/>
        </w:rPr>
      </w:pPr>
    </w:p>
    <w:p w14:paraId="79FFF670" w14:textId="7B66D1BA" w:rsidR="00594056" w:rsidRPr="00807670" w:rsidRDefault="00594056" w:rsidP="00594056">
      <w:pPr>
        <w:rPr>
          <w:b/>
          <w:bCs/>
          <w:sz w:val="26"/>
          <w:szCs w:val="26"/>
        </w:rPr>
      </w:pPr>
      <w:r w:rsidRPr="00807670">
        <w:rPr>
          <w:b/>
          <w:bCs/>
          <w:sz w:val="26"/>
          <w:szCs w:val="26"/>
        </w:rPr>
        <w:t>Child Safety</w:t>
      </w:r>
    </w:p>
    <w:p w14:paraId="6B9E2E4E" w14:textId="77777777" w:rsidR="00594056" w:rsidRPr="00BC4907" w:rsidRDefault="00594056" w:rsidP="00594056">
      <w:pPr>
        <w:rPr>
          <w:rFonts w:cstheme="minorHAnsi"/>
          <w:sz w:val="22"/>
        </w:rPr>
      </w:pPr>
      <w:r w:rsidRPr="00BC4907">
        <w:rPr>
          <w:rFonts w:asciiTheme="minorHAnsi" w:hAnsiTheme="minorHAnsi" w:cstheme="minorHAnsi"/>
          <w:sz w:val="22"/>
        </w:rPr>
        <w:t xml:space="preserve">CSIRO is committed to the safety and wellbeing of all children and young people involved in our activities and programs. View our </w:t>
      </w:r>
      <w:hyperlink r:id="rId24" w:history="1">
        <w:r w:rsidRPr="00BC4907">
          <w:rPr>
            <w:rStyle w:val="Hyperlink"/>
            <w:rFonts w:asciiTheme="minorHAnsi" w:hAnsiTheme="minorHAnsi" w:cstheme="minorHAnsi"/>
            <w:sz w:val="22"/>
          </w:rPr>
          <w:t>Child Safe Policy</w:t>
        </w:r>
      </w:hyperlink>
      <w:r w:rsidRPr="00BC4907">
        <w:rPr>
          <w:rFonts w:asciiTheme="minorHAnsi" w:hAnsiTheme="minorHAnsi" w:cstheme="minorHAnsi"/>
          <w:sz w:val="22"/>
        </w:rPr>
        <w:t>.</w:t>
      </w:r>
    </w:p>
    <w:p w14:paraId="0764E0FF" w14:textId="2E635DD9" w:rsidR="001741EC" w:rsidRPr="001741EC" w:rsidRDefault="001741EC" w:rsidP="001741EC">
      <w:pPr>
        <w:rPr>
          <w:bCs/>
          <w:iCs/>
          <w:szCs w:val="24"/>
        </w:rPr>
      </w:pPr>
    </w:p>
    <w:p w14:paraId="65CB3AE0" w14:textId="628B7461" w:rsidR="00594056" w:rsidRDefault="00594056" w:rsidP="008771B5">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Special Requirements</w:t>
      </w:r>
    </w:p>
    <w:p w14:paraId="7462D96E" w14:textId="5FD0BC0D"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sz w:val="22"/>
          <w:szCs w:val="22"/>
        </w:rPr>
      </w:pPr>
      <w:r w:rsidRPr="00BC4907">
        <w:rPr>
          <w:b/>
          <w:bCs/>
          <w:iCs/>
          <w:sz w:val="22"/>
          <w:szCs w:val="22"/>
        </w:rPr>
        <w:t>Security Assessment and Microbiological Security Requirements for Personnel Working on the Australian Centre for Disease Preparedness (ACDP) Site:</w:t>
      </w:r>
    </w:p>
    <w:p w14:paraId="0F3C488D"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sz w:val="22"/>
          <w:szCs w:val="22"/>
        </w:rPr>
      </w:pPr>
      <w:r w:rsidRPr="00BC4907">
        <w:rPr>
          <w:b/>
          <w:bCs/>
          <w:iCs/>
          <w:sz w:val="22"/>
          <w:szCs w:val="22"/>
        </w:rPr>
        <w:t>ACDP Special Conditions that staff must comply with:</w:t>
      </w:r>
    </w:p>
    <w:p w14:paraId="16B7F8CE"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Pr>
          <w:iCs/>
        </w:rPr>
        <w:t>1.</w:t>
      </w:r>
      <w:r>
        <w:rPr>
          <w:iCs/>
        </w:rPr>
        <w:tab/>
      </w:r>
      <w:r w:rsidRPr="00BC4907">
        <w:rPr>
          <w:iCs/>
          <w:sz w:val="22"/>
          <w:szCs w:val="22"/>
        </w:rPr>
        <w:t>Certain positions including those working in the ACDP microbiological secure area will require security clearance at a level appropriate to duties of the position. Confirmation of the appointment is subject to obtaining that clearance.</w:t>
      </w:r>
    </w:p>
    <w:p w14:paraId="2AD0B76D"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2.</w:t>
      </w:r>
      <w:r w:rsidRPr="00BC4907">
        <w:rPr>
          <w:iCs/>
          <w:sz w:val="22"/>
          <w:szCs w:val="22"/>
        </w:rPr>
        <w:tab/>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24199A1B"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3.</w:t>
      </w:r>
      <w:r w:rsidRPr="00BC4907">
        <w:rPr>
          <w:iCs/>
          <w:sz w:val="22"/>
          <w:szCs w:val="22"/>
        </w:rPr>
        <w:tab/>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BC4907">
        <w:rPr>
          <w:iCs/>
          <w:sz w:val="22"/>
          <w:szCs w:val="22"/>
        </w:rPr>
        <w:t>held, or</w:t>
      </w:r>
      <w:proofErr w:type="gramEnd"/>
      <w:r w:rsidRPr="00BC4907">
        <w:rPr>
          <w:iCs/>
          <w:sz w:val="22"/>
          <w:szCs w:val="22"/>
        </w:rPr>
        <w:t xml:space="preserve"> visit any aquatic animal farm or aquatic animal hatchery.</w:t>
      </w:r>
    </w:p>
    <w:p w14:paraId="0539B88E"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4.</w:t>
      </w:r>
      <w:r w:rsidRPr="00BC4907">
        <w:rPr>
          <w:iCs/>
          <w:sz w:val="22"/>
          <w:szCs w:val="22"/>
        </w:rPr>
        <w:tab/>
        <w:t>Working in the barrier maintained Small Animal Facility or the Werribee Animal Health Farm requires avoidance of additional animals such as mice, rats, guinea pigs, rabbits, ferrets and poultry of a minimum of 3 days prior to arrival.</w:t>
      </w:r>
    </w:p>
    <w:p w14:paraId="1269E2A6"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5.</w:t>
      </w:r>
      <w:r w:rsidRPr="00BC4907">
        <w:rPr>
          <w:iCs/>
          <w:sz w:val="22"/>
          <w:szCs w:val="22"/>
        </w:rPr>
        <w:tab/>
        <w:t>Certain positions will require medical assessment and vaccinations against various agents such as influenza, rabies, hepatitis B, Japanese encephalitis or other agents as specified if required for the role performed.</w:t>
      </w:r>
    </w:p>
    <w:p w14:paraId="0328C397"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6.</w:t>
      </w:r>
      <w:r w:rsidRPr="00BC4907">
        <w:rPr>
          <w:iCs/>
          <w:sz w:val="22"/>
          <w:szCs w:val="22"/>
        </w:rPr>
        <w:tab/>
        <w:t xml:space="preserve">Positions working at PC4 will also require a pre-employment psychological assessment. </w:t>
      </w:r>
    </w:p>
    <w:p w14:paraId="4DE41DB2"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7.</w:t>
      </w:r>
      <w:r w:rsidRPr="00BC4907">
        <w:rPr>
          <w:iCs/>
          <w:sz w:val="22"/>
          <w:szCs w:val="22"/>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43540517"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8.</w:t>
      </w:r>
      <w:r w:rsidRPr="00BC4907">
        <w:rPr>
          <w:iCs/>
          <w:sz w:val="22"/>
          <w:szCs w:val="22"/>
        </w:rPr>
        <w:tab/>
        <w:t>Should an emergency response situation arise, ACDP may be required to implement the Emergency Animal Disease Response Plan and personnel may need to contribute to response requirements, including after-hours work.</w:t>
      </w:r>
    </w:p>
    <w:p w14:paraId="09542285"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9.</w:t>
      </w:r>
      <w:r w:rsidRPr="00BC4907">
        <w:rPr>
          <w:iCs/>
          <w:sz w:val="22"/>
          <w:szCs w:val="22"/>
        </w:rPr>
        <w:tab/>
        <w:t xml:space="preserve">Personnel must abide by Occupational Health, Safety and Environment regulations. Safety signs and directives issued by CSIRO personnel must be </w:t>
      </w:r>
      <w:proofErr w:type="gramStart"/>
      <w:r w:rsidRPr="00BC4907">
        <w:rPr>
          <w:iCs/>
          <w:sz w:val="22"/>
          <w:szCs w:val="22"/>
        </w:rPr>
        <w:t>complied with at all times</w:t>
      </w:r>
      <w:proofErr w:type="gramEnd"/>
      <w:r w:rsidRPr="00BC4907">
        <w:rPr>
          <w:iCs/>
          <w:sz w:val="22"/>
          <w:szCs w:val="22"/>
        </w:rPr>
        <w:t>.</w:t>
      </w:r>
    </w:p>
    <w:p w14:paraId="7BBCEFA7" w14:textId="77777777"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BC4907">
        <w:rPr>
          <w:iCs/>
          <w:sz w:val="22"/>
          <w:szCs w:val="22"/>
        </w:rPr>
        <w:t>10.</w:t>
      </w:r>
      <w:r w:rsidRPr="00BC4907">
        <w:rPr>
          <w:iCs/>
          <w:sz w:val="22"/>
          <w:szCs w:val="22"/>
        </w:rPr>
        <w:tab/>
        <w:t>Access restrictions apply to the Werribee Animal Health Facility (WAHF) site that is associated with, but remote from, the ACDP site.</w:t>
      </w:r>
    </w:p>
    <w:p w14:paraId="6E994763" w14:textId="77777777" w:rsidR="00BC4907" w:rsidRPr="00BC4907" w:rsidRDefault="00BC4907" w:rsidP="008771B5">
      <w:pPr>
        <w:pStyle w:val="Boxedlistbullet"/>
        <w:numPr>
          <w:ilvl w:val="0"/>
          <w:numId w:val="0"/>
        </w:numPr>
        <w:pBdr>
          <w:top w:val="none" w:sz="0" w:space="0" w:color="auto"/>
          <w:left w:val="none" w:sz="0" w:space="0" w:color="auto"/>
          <w:bottom w:val="none" w:sz="0" w:space="0" w:color="auto"/>
          <w:right w:val="none" w:sz="0" w:space="0" w:color="auto"/>
        </w:pBdr>
        <w:ind w:right="0"/>
        <w:contextualSpacing w:val="0"/>
        <w:rPr>
          <w:b/>
          <w:bCs/>
          <w:iCs/>
          <w:sz w:val="22"/>
          <w:szCs w:val="22"/>
        </w:rPr>
      </w:pPr>
    </w:p>
    <w:p w14:paraId="1A42C15F" w14:textId="00419261" w:rsidR="008771B5" w:rsidRPr="00BC4907" w:rsidRDefault="008771B5" w:rsidP="008771B5">
      <w:pPr>
        <w:pStyle w:val="Boxedlistbullet"/>
        <w:numPr>
          <w:ilvl w:val="0"/>
          <w:numId w:val="0"/>
        </w:numPr>
        <w:pBdr>
          <w:top w:val="none" w:sz="0" w:space="0" w:color="auto"/>
          <w:left w:val="none" w:sz="0" w:space="0" w:color="auto"/>
          <w:bottom w:val="none" w:sz="0" w:space="0" w:color="auto"/>
          <w:right w:val="none" w:sz="0" w:space="0" w:color="auto"/>
        </w:pBdr>
        <w:ind w:right="0"/>
        <w:contextualSpacing w:val="0"/>
        <w:rPr>
          <w:b/>
          <w:bCs/>
          <w:iCs/>
          <w:sz w:val="22"/>
          <w:szCs w:val="22"/>
        </w:rPr>
      </w:pPr>
      <w:r w:rsidRPr="00BC4907">
        <w:rPr>
          <w:b/>
          <w:bCs/>
          <w:iCs/>
          <w:sz w:val="22"/>
          <w:szCs w:val="22"/>
        </w:rPr>
        <w:t>The successful candidate will be required to:</w:t>
      </w:r>
    </w:p>
    <w:p w14:paraId="0E011BFA" w14:textId="77777777" w:rsidR="008771B5" w:rsidRPr="00BC4907" w:rsidRDefault="008771B5" w:rsidP="008771B5">
      <w:pPr>
        <w:pStyle w:val="Boxedlistbullet"/>
        <w:numPr>
          <w:ilvl w:val="0"/>
          <w:numId w:val="37"/>
        </w:numPr>
        <w:pBdr>
          <w:top w:val="none" w:sz="0" w:space="0" w:color="auto"/>
          <w:left w:val="none" w:sz="0" w:space="0" w:color="auto"/>
          <w:bottom w:val="none" w:sz="0" w:space="0" w:color="auto"/>
          <w:right w:val="none" w:sz="0" w:space="0" w:color="auto"/>
        </w:pBdr>
        <w:tabs>
          <w:tab w:val="left" w:pos="426"/>
        </w:tabs>
        <w:ind w:left="420" w:right="0"/>
        <w:contextualSpacing w:val="0"/>
        <w:rPr>
          <w:i/>
          <w:iCs/>
          <w:sz w:val="22"/>
          <w:szCs w:val="22"/>
        </w:rPr>
      </w:pPr>
      <w:r w:rsidRPr="00BC4907">
        <w:rPr>
          <w:sz w:val="22"/>
          <w:szCs w:val="22"/>
        </w:rPr>
        <w:t xml:space="preserve">Obtain and provide evidence of a National Police Clearance or equivalent. Please note that individuals with criminal records are not automatically deemed ineligible. Each application will be considered on its merits. </w:t>
      </w:r>
    </w:p>
    <w:p w14:paraId="5B9AFDB7" w14:textId="77777777" w:rsidR="008771B5" w:rsidRPr="00BC4907" w:rsidRDefault="008771B5" w:rsidP="008771B5">
      <w:pPr>
        <w:pStyle w:val="Boxedlistbullet"/>
        <w:numPr>
          <w:ilvl w:val="0"/>
          <w:numId w:val="37"/>
        </w:numPr>
        <w:pBdr>
          <w:top w:val="none" w:sz="0" w:space="0" w:color="auto"/>
          <w:left w:val="none" w:sz="0" w:space="0" w:color="auto"/>
          <w:bottom w:val="none" w:sz="0" w:space="0" w:color="auto"/>
          <w:right w:val="none" w:sz="0" w:space="0" w:color="auto"/>
        </w:pBdr>
        <w:tabs>
          <w:tab w:val="left" w:pos="426"/>
        </w:tabs>
        <w:ind w:left="420" w:right="0"/>
        <w:contextualSpacing w:val="0"/>
        <w:rPr>
          <w:i/>
          <w:iCs/>
          <w:sz w:val="22"/>
          <w:szCs w:val="22"/>
        </w:rPr>
      </w:pPr>
      <w:r w:rsidRPr="00BC4907">
        <w:rPr>
          <w:sz w:val="22"/>
          <w:szCs w:val="22"/>
        </w:rPr>
        <w:lastRenderedPageBreak/>
        <w:t>Undertake a National Health Security Check (to be arranged post-commencement).</w:t>
      </w:r>
    </w:p>
    <w:p w14:paraId="640442A6" w14:textId="77777777" w:rsidR="008771B5" w:rsidRPr="00BC4907" w:rsidRDefault="008771B5" w:rsidP="008771B5">
      <w:pPr>
        <w:pStyle w:val="Boxedlistbullet"/>
        <w:numPr>
          <w:ilvl w:val="0"/>
          <w:numId w:val="37"/>
        </w:numPr>
        <w:pBdr>
          <w:top w:val="none" w:sz="0" w:space="0" w:color="auto"/>
          <w:left w:val="none" w:sz="0" w:space="0" w:color="auto"/>
          <w:bottom w:val="none" w:sz="0" w:space="0" w:color="auto"/>
          <w:right w:val="none" w:sz="0" w:space="0" w:color="auto"/>
        </w:pBdr>
        <w:tabs>
          <w:tab w:val="left" w:pos="426"/>
        </w:tabs>
        <w:ind w:left="420" w:right="0"/>
        <w:contextualSpacing w:val="0"/>
        <w:rPr>
          <w:i/>
          <w:iCs/>
          <w:sz w:val="22"/>
          <w:szCs w:val="22"/>
        </w:rPr>
      </w:pPr>
      <w:r w:rsidRPr="00BC4907">
        <w:rPr>
          <w:sz w:val="22"/>
          <w:szCs w:val="22"/>
        </w:rPr>
        <w:t>Obtain and maintain a security clearance at the Negative Vetting Level 1 (to be arranged post-commencement).</w:t>
      </w:r>
    </w:p>
    <w:p w14:paraId="127DCD19" w14:textId="77777777" w:rsidR="008771B5" w:rsidRPr="00BC4907" w:rsidRDefault="008771B5" w:rsidP="008771B5">
      <w:pPr>
        <w:pStyle w:val="Boxedlistbullet"/>
        <w:numPr>
          <w:ilvl w:val="0"/>
          <w:numId w:val="37"/>
        </w:numPr>
        <w:pBdr>
          <w:top w:val="none" w:sz="0" w:space="0" w:color="auto"/>
          <w:left w:val="none" w:sz="0" w:space="0" w:color="auto"/>
          <w:bottom w:val="none" w:sz="0" w:space="0" w:color="auto"/>
          <w:right w:val="none" w:sz="0" w:space="0" w:color="auto"/>
        </w:pBdr>
        <w:tabs>
          <w:tab w:val="left" w:pos="426"/>
        </w:tabs>
        <w:ind w:left="420" w:right="0"/>
        <w:contextualSpacing w:val="0"/>
        <w:rPr>
          <w:i/>
          <w:iCs/>
          <w:sz w:val="22"/>
          <w:szCs w:val="22"/>
        </w:rPr>
      </w:pPr>
      <w:r w:rsidRPr="00BC4907">
        <w:rPr>
          <w:sz w:val="22"/>
          <w:szCs w:val="22"/>
        </w:rPr>
        <w:t>Undertake a psychological medical assessment.</w:t>
      </w:r>
    </w:p>
    <w:p w14:paraId="7F31F60B" w14:textId="77777777" w:rsidR="008771B5" w:rsidRPr="00BC4907" w:rsidRDefault="008771B5" w:rsidP="008771B5">
      <w:pPr>
        <w:pStyle w:val="Boxedlistbullet"/>
        <w:numPr>
          <w:ilvl w:val="0"/>
          <w:numId w:val="37"/>
        </w:numPr>
        <w:pBdr>
          <w:top w:val="none" w:sz="0" w:space="0" w:color="auto"/>
          <w:left w:val="none" w:sz="0" w:space="0" w:color="auto"/>
          <w:bottom w:val="none" w:sz="0" w:space="0" w:color="auto"/>
          <w:right w:val="none" w:sz="0" w:space="0" w:color="auto"/>
        </w:pBdr>
        <w:tabs>
          <w:tab w:val="left" w:pos="426"/>
        </w:tabs>
        <w:ind w:left="420" w:right="0"/>
        <w:contextualSpacing w:val="0"/>
        <w:rPr>
          <w:i/>
          <w:iCs/>
          <w:sz w:val="22"/>
          <w:szCs w:val="22"/>
        </w:rPr>
      </w:pPr>
      <w:r w:rsidRPr="00BC4907">
        <w:rPr>
          <w:sz w:val="22"/>
          <w:szCs w:val="22"/>
        </w:rPr>
        <w:t>To be willing and able to undertake fully encapsulated suit training.</w:t>
      </w:r>
    </w:p>
    <w:p w14:paraId="3AB90C84" w14:textId="77777777" w:rsidR="008771B5" w:rsidRPr="00BC4907" w:rsidRDefault="008771B5" w:rsidP="008771B5">
      <w:pPr>
        <w:pStyle w:val="Boxedlistbullet"/>
        <w:numPr>
          <w:ilvl w:val="0"/>
          <w:numId w:val="37"/>
        </w:numPr>
        <w:pBdr>
          <w:top w:val="none" w:sz="0" w:space="0" w:color="auto"/>
          <w:left w:val="none" w:sz="0" w:space="0" w:color="auto"/>
          <w:bottom w:val="none" w:sz="0" w:space="0" w:color="auto"/>
          <w:right w:val="none" w:sz="0" w:space="0" w:color="auto"/>
        </w:pBdr>
        <w:tabs>
          <w:tab w:val="left" w:pos="426"/>
        </w:tabs>
        <w:ind w:left="420" w:right="0"/>
        <w:contextualSpacing w:val="0"/>
        <w:rPr>
          <w:i/>
          <w:iCs/>
          <w:sz w:val="22"/>
          <w:szCs w:val="22"/>
        </w:rPr>
      </w:pPr>
      <w:r w:rsidRPr="00BC4907">
        <w:rPr>
          <w:sz w:val="22"/>
          <w:szCs w:val="22"/>
        </w:rPr>
        <w:t>To be willing and able to undertake domestic travel and possible fieldwork as required.</w:t>
      </w:r>
      <w:bookmarkEnd w:id="1"/>
    </w:p>
    <w:sectPr w:rsidR="008771B5" w:rsidRPr="00BC4907" w:rsidSect="00DC2C7E">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9E0D9" w14:textId="77777777" w:rsidR="00AD0D10" w:rsidRDefault="00AD0D10" w:rsidP="000A377A">
      <w:r>
        <w:separator/>
      </w:r>
    </w:p>
  </w:endnote>
  <w:endnote w:type="continuationSeparator" w:id="0">
    <w:p w14:paraId="604B863F" w14:textId="77777777" w:rsidR="00AD0D10" w:rsidRDefault="00AD0D1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1AFF3" w14:textId="77777777" w:rsidR="00AD0D10" w:rsidRDefault="00AD0D10" w:rsidP="000A377A">
      <w:r>
        <w:separator/>
      </w:r>
    </w:p>
  </w:footnote>
  <w:footnote w:type="continuationSeparator" w:id="0">
    <w:p w14:paraId="4CB1961A" w14:textId="77777777" w:rsidR="00AD0D10" w:rsidRDefault="00AD0D1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16C069A"/>
    <w:multiLevelType w:val="hybridMultilevel"/>
    <w:tmpl w:val="0228154E"/>
    <w:lvl w:ilvl="0" w:tplc="2E8C0DE8">
      <w:start w:val="1"/>
      <w:numFmt w:val="decimal"/>
      <w:lvlText w:val="%1."/>
      <w:lvlJc w:val="left"/>
      <w:pPr>
        <w:ind w:left="780" w:hanging="4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9"/>
  </w:num>
  <w:num w:numId="15" w16cid:durableId="753209719">
    <w:abstractNumId w:val="35"/>
  </w:num>
  <w:num w:numId="16" w16cid:durableId="2128968923">
    <w:abstractNumId w:val="30"/>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3"/>
  </w:num>
  <w:num w:numId="26" w16cid:durableId="63457618">
    <w:abstractNumId w:val="22"/>
  </w:num>
  <w:num w:numId="27" w16cid:durableId="818577034">
    <w:abstractNumId w:val="27"/>
  </w:num>
  <w:num w:numId="28" w16cid:durableId="400367609">
    <w:abstractNumId w:val="26"/>
  </w:num>
  <w:num w:numId="29" w16cid:durableId="115414971">
    <w:abstractNumId w:val="10"/>
  </w:num>
  <w:num w:numId="30" w16cid:durableId="1855680649">
    <w:abstractNumId w:val="26"/>
  </w:num>
  <w:num w:numId="31" w16cid:durableId="994530154">
    <w:abstractNumId w:val="36"/>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4945631">
    <w:abstractNumId w:val="34"/>
  </w:num>
  <w:num w:numId="38" w16cid:durableId="291638444">
    <w:abstractNumId w:val="28"/>
  </w:num>
  <w:num w:numId="39" w16cid:durableId="772676163">
    <w:abstractNumId w:val="25"/>
  </w:num>
  <w:num w:numId="40" w16cid:durableId="1211114320">
    <w:abstractNumId w:val="32"/>
  </w:num>
  <w:num w:numId="41" w16cid:durableId="20733814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0D08"/>
    <w:rsid w:val="00012B21"/>
    <w:rsid w:val="00014F95"/>
    <w:rsid w:val="00015AC3"/>
    <w:rsid w:val="00015D9B"/>
    <w:rsid w:val="00016211"/>
    <w:rsid w:val="000166E8"/>
    <w:rsid w:val="000175CC"/>
    <w:rsid w:val="00020528"/>
    <w:rsid w:val="00020B0A"/>
    <w:rsid w:val="00020EB5"/>
    <w:rsid w:val="00024E64"/>
    <w:rsid w:val="00025950"/>
    <w:rsid w:val="00025A1E"/>
    <w:rsid w:val="00027644"/>
    <w:rsid w:val="000278EE"/>
    <w:rsid w:val="00030712"/>
    <w:rsid w:val="00030F5C"/>
    <w:rsid w:val="0003314B"/>
    <w:rsid w:val="00034A36"/>
    <w:rsid w:val="000354DA"/>
    <w:rsid w:val="00036D29"/>
    <w:rsid w:val="0003716F"/>
    <w:rsid w:val="0004014A"/>
    <w:rsid w:val="00041E38"/>
    <w:rsid w:val="00041F4A"/>
    <w:rsid w:val="00042EAD"/>
    <w:rsid w:val="000447FC"/>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06"/>
    <w:rsid w:val="00170ECD"/>
    <w:rsid w:val="00173AA0"/>
    <w:rsid w:val="001741EC"/>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1FE2"/>
    <w:rsid w:val="001F272E"/>
    <w:rsid w:val="00200191"/>
    <w:rsid w:val="002009C7"/>
    <w:rsid w:val="00201B1F"/>
    <w:rsid w:val="00202090"/>
    <w:rsid w:val="00204716"/>
    <w:rsid w:val="002052D3"/>
    <w:rsid w:val="00206763"/>
    <w:rsid w:val="0020747E"/>
    <w:rsid w:val="00210066"/>
    <w:rsid w:val="00211F83"/>
    <w:rsid w:val="002122DB"/>
    <w:rsid w:val="00215BF0"/>
    <w:rsid w:val="00220541"/>
    <w:rsid w:val="00221772"/>
    <w:rsid w:val="00223A3E"/>
    <w:rsid w:val="00226B78"/>
    <w:rsid w:val="002276C2"/>
    <w:rsid w:val="00227E97"/>
    <w:rsid w:val="00230C09"/>
    <w:rsid w:val="00232562"/>
    <w:rsid w:val="0023459E"/>
    <w:rsid w:val="002400A5"/>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CCF"/>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15E6"/>
    <w:rsid w:val="002F5428"/>
    <w:rsid w:val="002F5A1D"/>
    <w:rsid w:val="002F5CE0"/>
    <w:rsid w:val="00300022"/>
    <w:rsid w:val="003000AF"/>
    <w:rsid w:val="00301857"/>
    <w:rsid w:val="00301D22"/>
    <w:rsid w:val="00302A74"/>
    <w:rsid w:val="00302E16"/>
    <w:rsid w:val="003034EE"/>
    <w:rsid w:val="00304225"/>
    <w:rsid w:val="00304BA4"/>
    <w:rsid w:val="00305D5E"/>
    <w:rsid w:val="00305F35"/>
    <w:rsid w:val="003130B1"/>
    <w:rsid w:val="003161B3"/>
    <w:rsid w:val="00323510"/>
    <w:rsid w:val="00324CBE"/>
    <w:rsid w:val="00326461"/>
    <w:rsid w:val="0032678A"/>
    <w:rsid w:val="00326E7A"/>
    <w:rsid w:val="0032738E"/>
    <w:rsid w:val="00332431"/>
    <w:rsid w:val="00332AC0"/>
    <w:rsid w:val="00332C06"/>
    <w:rsid w:val="003336B6"/>
    <w:rsid w:val="0033439B"/>
    <w:rsid w:val="003347A9"/>
    <w:rsid w:val="0033536D"/>
    <w:rsid w:val="00336FAB"/>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89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C35"/>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437"/>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17F0"/>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06D0"/>
    <w:rsid w:val="005213AD"/>
    <w:rsid w:val="005236C1"/>
    <w:rsid w:val="005241D0"/>
    <w:rsid w:val="00530B96"/>
    <w:rsid w:val="0053240A"/>
    <w:rsid w:val="00534B7C"/>
    <w:rsid w:val="00534E19"/>
    <w:rsid w:val="005379CE"/>
    <w:rsid w:val="00540459"/>
    <w:rsid w:val="00540BC7"/>
    <w:rsid w:val="00541E53"/>
    <w:rsid w:val="00542FBC"/>
    <w:rsid w:val="005434FA"/>
    <w:rsid w:val="00543630"/>
    <w:rsid w:val="00543FC4"/>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216D"/>
    <w:rsid w:val="00585831"/>
    <w:rsid w:val="0058655A"/>
    <w:rsid w:val="00586936"/>
    <w:rsid w:val="00587ACF"/>
    <w:rsid w:val="00590A35"/>
    <w:rsid w:val="00592355"/>
    <w:rsid w:val="005937C8"/>
    <w:rsid w:val="00594056"/>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2CA"/>
    <w:rsid w:val="005B7557"/>
    <w:rsid w:val="005C0F2F"/>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0037"/>
    <w:rsid w:val="005E196D"/>
    <w:rsid w:val="005E1DB7"/>
    <w:rsid w:val="005E2F13"/>
    <w:rsid w:val="005E31BE"/>
    <w:rsid w:val="005E6BDF"/>
    <w:rsid w:val="005F284B"/>
    <w:rsid w:val="005F2C04"/>
    <w:rsid w:val="005F6598"/>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068D"/>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AC3"/>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278C"/>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6E4"/>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0FE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0CD6"/>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6DAF"/>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1B5"/>
    <w:rsid w:val="008772C9"/>
    <w:rsid w:val="00877E46"/>
    <w:rsid w:val="00881475"/>
    <w:rsid w:val="008823CF"/>
    <w:rsid w:val="0088367A"/>
    <w:rsid w:val="00884007"/>
    <w:rsid w:val="00890A6B"/>
    <w:rsid w:val="00892801"/>
    <w:rsid w:val="00892976"/>
    <w:rsid w:val="008951FE"/>
    <w:rsid w:val="0089705C"/>
    <w:rsid w:val="008A0DC4"/>
    <w:rsid w:val="008A2B66"/>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11A"/>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3920"/>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E6E23"/>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467C"/>
    <w:rsid w:val="00AB5AB2"/>
    <w:rsid w:val="00AB5C46"/>
    <w:rsid w:val="00AB6542"/>
    <w:rsid w:val="00AB6989"/>
    <w:rsid w:val="00AB7207"/>
    <w:rsid w:val="00AC323C"/>
    <w:rsid w:val="00AC3EED"/>
    <w:rsid w:val="00AC4708"/>
    <w:rsid w:val="00AC6E5E"/>
    <w:rsid w:val="00AC7857"/>
    <w:rsid w:val="00AC7E2D"/>
    <w:rsid w:val="00AD038B"/>
    <w:rsid w:val="00AD0D10"/>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1C88"/>
    <w:rsid w:val="00B52878"/>
    <w:rsid w:val="00B549FB"/>
    <w:rsid w:val="00B55F8D"/>
    <w:rsid w:val="00B56C23"/>
    <w:rsid w:val="00B578EC"/>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5BA4"/>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4907"/>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4FF2"/>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69D5"/>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0A80"/>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07DE"/>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5EC"/>
    <w:rsid w:val="00E2183C"/>
    <w:rsid w:val="00E21A5C"/>
    <w:rsid w:val="00E23832"/>
    <w:rsid w:val="00E24969"/>
    <w:rsid w:val="00E24E2C"/>
    <w:rsid w:val="00E26B50"/>
    <w:rsid w:val="00E26E69"/>
    <w:rsid w:val="00E27E53"/>
    <w:rsid w:val="00E300CF"/>
    <w:rsid w:val="00E31335"/>
    <w:rsid w:val="00E3371A"/>
    <w:rsid w:val="00E33AD4"/>
    <w:rsid w:val="00E345F0"/>
    <w:rsid w:val="00E35E80"/>
    <w:rsid w:val="00E366A4"/>
    <w:rsid w:val="00E40998"/>
    <w:rsid w:val="00E40E07"/>
    <w:rsid w:val="00E41A9B"/>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57D95"/>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A7A49"/>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9A3"/>
    <w:rsid w:val="00ED20A7"/>
    <w:rsid w:val="00ED212D"/>
    <w:rsid w:val="00ED2884"/>
    <w:rsid w:val="00ED3F72"/>
    <w:rsid w:val="00ED5BF4"/>
    <w:rsid w:val="00ED67FD"/>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customStyle="1" w:styleId="paragraph">
    <w:name w:val="paragraph"/>
    <w:basedOn w:val="Normal"/>
    <w:rsid w:val="003B2C35"/>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5C0F2F"/>
    <w:rPr>
      <w:rFonts w:ascii="Calibri" w:eastAsia="Calibri" w:hAnsi="Calibri"/>
      <w:color w:val="000000"/>
      <w:sz w:val="24"/>
      <w:szCs w:val="22"/>
    </w:rPr>
  </w:style>
  <w:style w:type="paragraph" w:customStyle="1" w:styleId="Default">
    <w:name w:val="Default"/>
    <w:rsid w:val="005C0F2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semiHidden/>
    <w:unhideWhenUsed/>
    <w:rsid w:val="000354DA"/>
    <w:rPr>
      <w:b/>
      <w:bCs/>
    </w:rPr>
  </w:style>
  <w:style w:type="character" w:customStyle="1" w:styleId="CommentSubjectChar">
    <w:name w:val="Comment Subject Char"/>
    <w:basedOn w:val="CommentTextChar"/>
    <w:link w:val="CommentSubject"/>
    <w:semiHidden/>
    <w:rsid w:val="000354DA"/>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Health-and-Biosecuri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facilities-collections/acd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lui008/OneDrive%20-%20CSIRO/Desktop/LIFE/LEADERSHIP/Inclusive%20Recruitment/PD%20and%20Job%20Ads/CSIRO.au"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ee.chattopadhyay@csiro.au" TargetMode="External"/><Relationship Id="rId24" Type="http://schemas.openxmlformats.org/officeDocument/2006/relationships/hyperlink" Target="https://www.csiro.au/en/about/policies/child-safe-policy" TargetMode="Externa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0B0A"/>
    <w:rsid w:val="00064278"/>
    <w:rsid w:val="000F1804"/>
    <w:rsid w:val="001561B4"/>
    <w:rsid w:val="0019205C"/>
    <w:rsid w:val="00210725"/>
    <w:rsid w:val="00305D5E"/>
    <w:rsid w:val="003C6F9C"/>
    <w:rsid w:val="003D6825"/>
    <w:rsid w:val="003E5437"/>
    <w:rsid w:val="00414F94"/>
    <w:rsid w:val="00576D61"/>
    <w:rsid w:val="0058216D"/>
    <w:rsid w:val="005B72CA"/>
    <w:rsid w:val="005C7285"/>
    <w:rsid w:val="005F6598"/>
    <w:rsid w:val="0063685B"/>
    <w:rsid w:val="007C7613"/>
    <w:rsid w:val="007D604E"/>
    <w:rsid w:val="0082379D"/>
    <w:rsid w:val="0083493E"/>
    <w:rsid w:val="00875004"/>
    <w:rsid w:val="00B36C21"/>
    <w:rsid w:val="00BE3E6B"/>
    <w:rsid w:val="00C1510C"/>
    <w:rsid w:val="00C26D79"/>
    <w:rsid w:val="00E458C3"/>
    <w:rsid w:val="00E51523"/>
    <w:rsid w:val="00EA6D03"/>
    <w:rsid w:val="00FB2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370</TotalTime>
  <Pages>6</Pages>
  <Words>2109</Words>
  <Characters>13216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15295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31</cp:revision>
  <cp:lastPrinted>2012-02-01T05:32:00Z</cp:lastPrinted>
  <dcterms:created xsi:type="dcterms:W3CDTF">2025-05-07T01:49:00Z</dcterms:created>
  <dcterms:modified xsi:type="dcterms:W3CDTF">2025-05-16T05:32:00Z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