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93721B" w:rsidRDefault="00BB763A" w:rsidP="00D83C52">
            <w:pPr>
              <w:pStyle w:val="TableText"/>
              <w:rPr>
                <w:sz w:val="22"/>
              </w:rPr>
            </w:pPr>
            <w:r w:rsidRPr="0093721B">
              <w:rPr>
                <w:sz w:val="22"/>
              </w:rPr>
              <w:t>Advertised Job Title</w:t>
            </w:r>
          </w:p>
        </w:tc>
        <w:tc>
          <w:tcPr>
            <w:tcW w:w="3603" w:type="pct"/>
          </w:tcPr>
          <w:p w14:paraId="3F3A35E2" w14:textId="3FD2B764" w:rsidR="00CC201B" w:rsidRPr="0093721B" w:rsidRDefault="00CE692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Project Support Officer</w:t>
            </w:r>
          </w:p>
        </w:tc>
      </w:tr>
      <w:tr w:rsidR="00CC201B" w:rsidRPr="0093721B"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D83C52">
            <w:pPr>
              <w:pStyle w:val="TableText"/>
              <w:rPr>
                <w:sz w:val="22"/>
              </w:rPr>
            </w:pPr>
            <w:r w:rsidRPr="0093721B">
              <w:rPr>
                <w:sz w:val="22"/>
              </w:rPr>
              <w:t>Job Reference</w:t>
            </w:r>
          </w:p>
        </w:tc>
        <w:tc>
          <w:tcPr>
            <w:tcW w:w="3603" w:type="pct"/>
          </w:tcPr>
          <w:p w14:paraId="48ED9EDB" w14:textId="6B3EE068" w:rsidR="00CC201B" w:rsidRPr="0093721B" w:rsidRDefault="004F22D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101015</w:t>
            </w:r>
          </w:p>
        </w:tc>
      </w:tr>
      <w:tr w:rsidR="002D2BA6" w:rsidRPr="0093721B"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3C00BBE5" w:rsidR="002D2BA6" w:rsidRPr="0093721B" w:rsidRDefault="002D2BA6" w:rsidP="002D2BA6">
            <w:pPr>
              <w:pStyle w:val="TableText"/>
              <w:rPr>
                <w:sz w:val="22"/>
              </w:rPr>
            </w:pPr>
            <w:r w:rsidRPr="0093721B">
              <w:rPr>
                <w:sz w:val="22"/>
              </w:rPr>
              <w:t>Tenure</w:t>
            </w:r>
            <w:r w:rsidR="00F54774">
              <w:rPr>
                <w:sz w:val="22"/>
              </w:rPr>
              <w:t xml:space="preserve"> and Work Schedule</w:t>
            </w:r>
          </w:p>
        </w:tc>
        <w:tc>
          <w:tcPr>
            <w:tcW w:w="3603" w:type="pct"/>
          </w:tcPr>
          <w:p w14:paraId="7F227E13" w14:textId="4C2E83BD" w:rsidR="002D2BA6"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1DC">
              <w:rPr>
                <w:sz w:val="22"/>
              </w:rPr>
              <w:t xml:space="preserve">Specified Term of </w:t>
            </w:r>
            <w:r w:rsidR="004F22D6">
              <w:rPr>
                <w:sz w:val="22"/>
              </w:rPr>
              <w:t>3</w:t>
            </w:r>
            <w:r w:rsidRPr="00A901DC">
              <w:rPr>
                <w:sz w:val="22"/>
              </w:rPr>
              <w:t xml:space="preserve"> years </w:t>
            </w:r>
          </w:p>
          <w:p w14:paraId="5E0BC90B" w14:textId="73B56D7B" w:rsidR="002D2BA6" w:rsidRPr="0093721B" w:rsidRDefault="00CE6920"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E6920">
              <w:rPr>
                <w:sz w:val="22"/>
              </w:rPr>
              <w:t>Full-time, part-</w:t>
            </w:r>
            <w:r w:rsidRPr="00745134">
              <w:rPr>
                <w:sz w:val="22"/>
              </w:rPr>
              <w:t>time (no less than 30hr/w</w:t>
            </w:r>
            <w:r w:rsidR="00246A65">
              <w:rPr>
                <w:sz w:val="22"/>
              </w:rPr>
              <w:t>ee</w:t>
            </w:r>
            <w:r w:rsidRPr="00745134">
              <w:rPr>
                <w:sz w:val="22"/>
              </w:rPr>
              <w:t>k) or</w:t>
            </w:r>
            <w:r w:rsidRPr="00CE6920">
              <w:rPr>
                <w:sz w:val="22"/>
              </w:rPr>
              <w:t xml:space="preserve"> job-share arrangement will be considered</w:t>
            </w:r>
          </w:p>
        </w:tc>
      </w:tr>
      <w:tr w:rsidR="002D2BA6" w:rsidRPr="0093721B" w14:paraId="0C9CF877"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tcPr>
          <w:p w14:paraId="2C85C5A1" w14:textId="49BFB6BB" w:rsidR="002D2BA6"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E6920">
              <w:rPr>
                <w:sz w:val="22"/>
              </w:rPr>
              <w:t>D</w:t>
            </w:r>
            <w:r w:rsidR="005002A3">
              <w:rPr>
                <w:sz w:val="22"/>
              </w:rPr>
              <w:t xml:space="preserve"> $</w:t>
            </w:r>
            <w:r w:rsidR="005E1315">
              <w:rPr>
                <w:sz w:val="22"/>
              </w:rPr>
              <w:t xml:space="preserve">73,567 - $ </w:t>
            </w:r>
            <w:proofErr w:type="gramStart"/>
            <w:r w:rsidR="005E1315">
              <w:rPr>
                <w:sz w:val="22"/>
              </w:rPr>
              <w:t xml:space="preserve">93,630 </w:t>
            </w:r>
            <w:r w:rsidR="00CE6920">
              <w:rPr>
                <w:sz w:val="22"/>
              </w:rPr>
              <w:t xml:space="preserve"> </w:t>
            </w:r>
            <w:r w:rsidRPr="0093721B">
              <w:rPr>
                <w:sz w:val="22"/>
              </w:rPr>
              <w:t>p</w:t>
            </w:r>
            <w:r>
              <w:rPr>
                <w:sz w:val="22"/>
              </w:rPr>
              <w:t>er</w:t>
            </w:r>
            <w:proofErr w:type="gramEnd"/>
            <w:r>
              <w:rPr>
                <w:sz w:val="22"/>
              </w:rPr>
              <w:t xml:space="preserve"> annum</w:t>
            </w:r>
            <w:r w:rsidRPr="0093721B">
              <w:rPr>
                <w:sz w:val="22"/>
              </w:rPr>
              <w:t xml:space="preserve"> (pro-rata for part-time)</w:t>
            </w:r>
          </w:p>
          <w:p w14:paraId="7D9307BE" w14:textId="22FB8E7A" w:rsidR="002D2BA6" w:rsidRPr="0093721B"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03" w:type="pct"/>
          </w:tcPr>
          <w:p w14:paraId="51587F52" w14:textId="1E2C05FE" w:rsidR="00926BE4" w:rsidRPr="0093721B" w:rsidRDefault="00CE692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Perth </w:t>
            </w:r>
          </w:p>
        </w:tc>
      </w:tr>
      <w:tr w:rsidR="00926BE4" w:rsidRPr="0093721B" w14:paraId="0064DFE2"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93721B" w:rsidRDefault="00926BE4" w:rsidP="00D83C52">
            <w:pPr>
              <w:pStyle w:val="TableText"/>
              <w:rPr>
                <w:sz w:val="22"/>
              </w:rPr>
            </w:pPr>
            <w:r w:rsidRPr="0093721B">
              <w:rPr>
                <w:sz w:val="22"/>
              </w:rPr>
              <w:t>Relocation Assistance</w:t>
            </w:r>
          </w:p>
        </w:tc>
        <w:tc>
          <w:tcPr>
            <w:tcW w:w="3603" w:type="pct"/>
          </w:tcPr>
          <w:p w14:paraId="7656F0E8" w14:textId="51C7D74D"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336D8">
              <w:rPr>
                <w:sz w:val="22"/>
              </w:rPr>
              <w:t>Will be provided</w:t>
            </w:r>
            <w:r w:rsidR="00F336D8">
              <w:rPr>
                <w:sz w:val="22"/>
              </w:rPr>
              <w:t xml:space="preserve"> to successful candidate if required</w:t>
            </w:r>
            <w:r w:rsidR="00745134">
              <w:rPr>
                <w:sz w:val="22"/>
              </w:rPr>
              <w:t>.</w:t>
            </w:r>
          </w:p>
        </w:tc>
      </w:tr>
      <w:tr w:rsidR="00926BE4" w:rsidRPr="0093721B" w14:paraId="759AE789"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D83C52">
            <w:pPr>
              <w:pStyle w:val="TableText"/>
              <w:rPr>
                <w:sz w:val="22"/>
              </w:rPr>
            </w:pPr>
            <w:r w:rsidRPr="0093721B">
              <w:rPr>
                <w:sz w:val="22"/>
              </w:rPr>
              <w:t>Applications are open to</w:t>
            </w:r>
          </w:p>
        </w:tc>
        <w:tc>
          <w:tcPr>
            <w:tcW w:w="3603" w:type="pct"/>
          </w:tcPr>
          <w:p w14:paraId="42D12770" w14:textId="77777777" w:rsidR="00246A65" w:rsidRDefault="00646513" w:rsidP="00646513">
            <w:pPr>
              <w:pStyle w:val="ListParagraph"/>
              <w:numPr>
                <w:ilvl w:val="0"/>
                <w:numId w:val="31"/>
              </w:numPr>
              <w:spacing w:before="0" w:after="0"/>
              <w:cnfStyle w:val="000000100000" w:firstRow="0" w:lastRow="0" w:firstColumn="0" w:lastColumn="0" w:oddVBand="0" w:evenVBand="0" w:oddHBand="1" w:evenHBand="0" w:firstRowFirstColumn="0" w:firstRowLastColumn="0" w:lastRowFirstColumn="0" w:lastRowLastColumn="0"/>
            </w:pPr>
            <w:r w:rsidRPr="004055A9">
              <w:t xml:space="preserve">Australian/New Zealand Citizens and </w:t>
            </w:r>
          </w:p>
          <w:p w14:paraId="61FE58A0" w14:textId="46ED14F4" w:rsidR="00926BE4" w:rsidRPr="00246A65" w:rsidRDefault="00646513" w:rsidP="00246A65">
            <w:pPr>
              <w:pStyle w:val="ListParagraph"/>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4055A9">
              <w:t>Australian Permanent Residents</w:t>
            </w:r>
          </w:p>
        </w:tc>
      </w:tr>
      <w:tr w:rsidR="00C45886" w:rsidRPr="0093721B"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D83C52">
            <w:pPr>
              <w:pStyle w:val="TableText"/>
              <w:rPr>
                <w:sz w:val="22"/>
              </w:rPr>
            </w:pPr>
            <w:r w:rsidRPr="0093721B">
              <w:rPr>
                <w:sz w:val="22"/>
              </w:rPr>
              <w:t>Position reports to the</w:t>
            </w:r>
          </w:p>
        </w:tc>
        <w:tc>
          <w:tcPr>
            <w:tcW w:w="3603" w:type="pct"/>
          </w:tcPr>
          <w:p w14:paraId="61F26985" w14:textId="77777777" w:rsidR="00CE6920" w:rsidRPr="00CE6920" w:rsidRDefault="00CE6920" w:rsidP="00CE6920">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E6920">
              <w:rPr>
                <w:sz w:val="22"/>
              </w:rPr>
              <w:t xml:space="preserve">Inyarrimanha Ilgari Bundara, the CSIRO Murchison </w:t>
            </w:r>
            <w:proofErr w:type="gramStart"/>
            <w:r w:rsidRPr="00CE6920">
              <w:rPr>
                <w:sz w:val="22"/>
              </w:rPr>
              <w:t>Radio‐astronomy</w:t>
            </w:r>
            <w:proofErr w:type="gramEnd"/>
          </w:p>
          <w:p w14:paraId="7A7544B8" w14:textId="2BC6F7B9" w:rsidR="00C45886" w:rsidRPr="0093721B" w:rsidRDefault="00CE6920" w:rsidP="00CE69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E6920">
              <w:rPr>
                <w:sz w:val="22"/>
              </w:rPr>
              <w:t>Observatory Site Entity Leader</w:t>
            </w:r>
          </w:p>
        </w:tc>
      </w:tr>
      <w:tr w:rsidR="00926BE4" w:rsidRPr="0093721B" w14:paraId="10A23EAD"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93721B" w:rsidRDefault="00926BE4" w:rsidP="00D83C52">
            <w:pPr>
              <w:pStyle w:val="TableText"/>
              <w:rPr>
                <w:sz w:val="22"/>
              </w:rPr>
            </w:pPr>
            <w:r w:rsidRPr="0093721B">
              <w:rPr>
                <w:sz w:val="22"/>
              </w:rPr>
              <w:t>Client Focus – Internal</w:t>
            </w:r>
          </w:p>
        </w:tc>
        <w:tc>
          <w:tcPr>
            <w:tcW w:w="3603" w:type="pct"/>
          </w:tcPr>
          <w:p w14:paraId="5DF4BA77" w14:textId="62E3E240" w:rsidR="00926BE4" w:rsidRPr="00246A65" w:rsidRDefault="00CE692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46A65">
              <w:rPr>
                <w:sz w:val="22"/>
              </w:rPr>
              <w:t>5</w:t>
            </w:r>
            <w:r w:rsidR="00F54F83" w:rsidRPr="00246A65">
              <w:rPr>
                <w:sz w:val="22"/>
              </w:rPr>
              <w:t>0%</w:t>
            </w:r>
          </w:p>
        </w:tc>
      </w:tr>
      <w:tr w:rsidR="00926BE4" w:rsidRPr="0093721B" w14:paraId="7C7A8A76"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93721B" w:rsidRDefault="00926BE4" w:rsidP="00D83C52">
            <w:pPr>
              <w:pStyle w:val="TableText"/>
              <w:rPr>
                <w:sz w:val="22"/>
              </w:rPr>
            </w:pPr>
            <w:r w:rsidRPr="0093721B">
              <w:rPr>
                <w:sz w:val="22"/>
              </w:rPr>
              <w:t>Client Focus – External</w:t>
            </w:r>
          </w:p>
        </w:tc>
        <w:tc>
          <w:tcPr>
            <w:tcW w:w="3603" w:type="pct"/>
          </w:tcPr>
          <w:p w14:paraId="4CE4B181" w14:textId="5B6BA311" w:rsidR="00926BE4" w:rsidRPr="00246A65" w:rsidRDefault="00CE692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46A65">
              <w:rPr>
                <w:sz w:val="22"/>
              </w:rPr>
              <w:t>5</w:t>
            </w:r>
            <w:r w:rsidR="00F54F83" w:rsidRPr="00246A65">
              <w:rPr>
                <w:sz w:val="22"/>
              </w:rPr>
              <w:t>0%</w:t>
            </w:r>
          </w:p>
        </w:tc>
      </w:tr>
      <w:tr w:rsidR="00194B1C" w:rsidRPr="0093721B"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D83C52">
            <w:pPr>
              <w:pStyle w:val="TableText"/>
              <w:rPr>
                <w:sz w:val="22"/>
              </w:rPr>
            </w:pPr>
            <w:r w:rsidRPr="0093721B">
              <w:rPr>
                <w:sz w:val="22"/>
              </w:rPr>
              <w:t>Number of Direct Reports</w:t>
            </w:r>
          </w:p>
        </w:tc>
        <w:tc>
          <w:tcPr>
            <w:tcW w:w="3603" w:type="pct"/>
          </w:tcPr>
          <w:p w14:paraId="2ACF0DBD" w14:textId="77777777" w:rsidR="00194B1C" w:rsidRPr="00CE692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E6920">
              <w:rPr>
                <w:sz w:val="22"/>
              </w:rPr>
              <w:t>0</w:t>
            </w:r>
          </w:p>
        </w:tc>
      </w:tr>
      <w:tr w:rsidR="00194B1C" w:rsidRPr="0093721B" w14:paraId="4A68129F"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D83C52">
            <w:pPr>
              <w:pStyle w:val="TableText"/>
              <w:rPr>
                <w:sz w:val="22"/>
              </w:rPr>
            </w:pPr>
            <w:r w:rsidRPr="0093721B">
              <w:rPr>
                <w:sz w:val="22"/>
              </w:rPr>
              <w:t>Enquire about this job</w:t>
            </w:r>
          </w:p>
        </w:tc>
        <w:tc>
          <w:tcPr>
            <w:tcW w:w="3603" w:type="pct"/>
          </w:tcPr>
          <w:p w14:paraId="0FEE776C" w14:textId="68CC01B1" w:rsidR="00194B1C" w:rsidRPr="0093721B" w:rsidRDefault="00E42F1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Pr="00E42F1A">
              <w:rPr>
                <w:sz w:val="22"/>
              </w:rPr>
              <w:t>Rebecca Wheadon</w:t>
            </w:r>
            <w:r w:rsidR="00305D80">
              <w:rPr>
                <w:sz w:val="22"/>
              </w:rPr>
              <w:t xml:space="preserve"> via email at </w:t>
            </w:r>
            <w:r w:rsidR="00825927" w:rsidRPr="00825927">
              <w:rPr>
                <w:sz w:val="22"/>
              </w:rPr>
              <w:t>Rebecca.Wheadon@csiro.au</w:t>
            </w:r>
          </w:p>
        </w:tc>
      </w:tr>
      <w:tr w:rsidR="00F23945" w:rsidRPr="0093721B" w14:paraId="415DD5E3"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FE2CFD6" w14:textId="15DFFD52" w:rsidR="00F23945" w:rsidRPr="0093721B" w:rsidRDefault="00F23945" w:rsidP="00F23945">
            <w:pPr>
              <w:pStyle w:val="TableText"/>
              <w:rPr>
                <w:sz w:val="22"/>
              </w:rPr>
            </w:pPr>
            <w:r w:rsidRPr="00C956AE">
              <w:rPr>
                <w:sz w:val="22"/>
              </w:rPr>
              <w:t>Support and Workplace Adjustments</w:t>
            </w:r>
          </w:p>
        </w:tc>
        <w:tc>
          <w:tcPr>
            <w:tcW w:w="3603" w:type="pct"/>
          </w:tcPr>
          <w:p w14:paraId="4B4C18BD" w14:textId="4D05DD6C" w:rsidR="00F23945" w:rsidRDefault="00F23945" w:rsidP="00F2394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56AE">
              <w:rPr>
                <w:rStyle w:val="eop"/>
                <w:rFonts w:eastAsiaTheme="majorEastAsia" w:cs="Calibri"/>
                <w:sz w:val="22"/>
              </w:rPr>
              <w:t>We offer a range of reasonable supports and workplace adjustments. Please let us know via email to the Talent Acquisition Consultant at shree.chattopadhyay@csiro.au or the</w:t>
            </w:r>
            <w:r w:rsidRPr="00C956AE">
              <w:rPr>
                <w:rStyle w:val="eop"/>
                <w:rFonts w:eastAsiaTheme="majorEastAsia" w:cs="Calibri"/>
                <w:i/>
                <w:iCs/>
                <w:sz w:val="22"/>
              </w:rPr>
              <w:t xml:space="preserve"> Hiring Manager mentioned above, </w:t>
            </w:r>
            <w:r w:rsidRPr="00C956AE">
              <w:rPr>
                <w:rStyle w:val="eop"/>
                <w:rFonts w:eastAsiaTheme="majorEastAsia" w:cs="Calibri"/>
                <w:sz w:val="22"/>
              </w:rPr>
              <w:t>if we can help you to equitably participate in our recruitment process or the role itself.</w:t>
            </w:r>
          </w:p>
        </w:tc>
      </w:tr>
      <w:tr w:rsidR="00F23945" w:rsidRPr="0093721B" w14:paraId="4226705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F23945" w:rsidRPr="0093721B" w:rsidRDefault="00F23945" w:rsidP="00F23945">
            <w:pPr>
              <w:pStyle w:val="TableText"/>
              <w:rPr>
                <w:sz w:val="22"/>
              </w:rPr>
            </w:pPr>
            <w:r w:rsidRPr="0093721B">
              <w:rPr>
                <w:sz w:val="22"/>
              </w:rPr>
              <w:t>How to apply</w:t>
            </w:r>
          </w:p>
        </w:tc>
        <w:tc>
          <w:tcPr>
            <w:tcW w:w="3603" w:type="pct"/>
          </w:tcPr>
          <w:p w14:paraId="179806F5" w14:textId="77777777" w:rsidR="00F23945" w:rsidRPr="0093721B" w:rsidRDefault="00F23945" w:rsidP="00F239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3E4FA225" w14:textId="77777777" w:rsidR="00F23945" w:rsidRPr="0093721B" w:rsidRDefault="00F23945" w:rsidP="00F239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F23945" w:rsidRPr="0093721B" w:rsidRDefault="00F23945" w:rsidP="00F2394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05BDB02" w:rsidR="005D003C" w:rsidRDefault="005D003C" w:rsidP="0071587D">
      <w:pPr>
        <w:widowControl w:val="0"/>
        <w:spacing w:before="240" w:after="0" w:line="240" w:lineRule="auto"/>
        <w:jc w:val="both"/>
        <w:outlineLvl w:val="2"/>
        <w:rPr>
          <w:rFonts w:cs="Calibri"/>
        </w:rPr>
      </w:pPr>
      <w:r w:rsidRPr="0071587D">
        <w:rPr>
          <w:rFonts w:cs="Calibri"/>
          <w:color w:val="auto"/>
          <w:sz w:val="22"/>
          <w:szCs w:val="20"/>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71587D">
          <w:rPr>
            <w:rFonts w:cs="Calibri"/>
            <w:color w:val="1155CC"/>
            <w:sz w:val="22"/>
            <w:szCs w:val="20"/>
            <w:u w:val="single"/>
          </w:rPr>
          <w:t>vision towards reconciliation</w:t>
        </w:r>
      </w:hyperlink>
      <w:r w:rsidRPr="005D003C">
        <w:rPr>
          <w:rFonts w:cs="Calibri"/>
        </w:rPr>
        <w:t>.</w:t>
      </w:r>
    </w:p>
    <w:p w14:paraId="532DC7F6" w14:textId="77777777" w:rsidR="00EA7B8E" w:rsidRPr="00CC3969" w:rsidRDefault="00EA7B8E" w:rsidP="00EA7B8E">
      <w:pPr>
        <w:rPr>
          <w:rFonts w:cs="Segoe UI"/>
          <w:color w:val="001D34"/>
          <w:sz w:val="18"/>
          <w:szCs w:val="18"/>
        </w:rPr>
      </w:pPr>
      <w:r w:rsidRPr="00CC3969">
        <w:rPr>
          <w:rStyle w:val="normaltextrun"/>
          <w:rFonts w:cs="Calibri"/>
          <w:b/>
          <w:bCs/>
          <w:sz w:val="26"/>
          <w:szCs w:val="26"/>
        </w:rPr>
        <w:lastRenderedPageBreak/>
        <w:t>About CSIRO</w:t>
      </w:r>
      <w:r w:rsidRPr="00CC3969">
        <w:rPr>
          <w:rStyle w:val="eop"/>
          <w:rFonts w:cs="Calibri"/>
          <w:sz w:val="26"/>
          <w:szCs w:val="26"/>
        </w:rPr>
        <w:t> </w:t>
      </w:r>
    </w:p>
    <w:p w14:paraId="1E5D0F8C" w14:textId="77777777" w:rsidR="00EA7B8E" w:rsidRPr="00EA7B8E" w:rsidRDefault="00EA7B8E" w:rsidP="0071587D">
      <w:pPr>
        <w:pStyle w:val="paragraph"/>
        <w:spacing w:before="0" w:beforeAutospacing="0" w:after="0" w:afterAutospacing="0"/>
        <w:jc w:val="both"/>
        <w:textAlignment w:val="baseline"/>
        <w:rPr>
          <w:rFonts w:ascii="Calibri" w:hAnsi="Calibri" w:cs="Calibri"/>
          <w:sz w:val="22"/>
          <w:szCs w:val="22"/>
        </w:rPr>
      </w:pPr>
      <w:r w:rsidRPr="00EA7B8E">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32A25E7" w14:textId="77777777" w:rsidR="00EA7B8E" w:rsidRPr="00EA7B8E" w:rsidRDefault="00EA7B8E" w:rsidP="0071587D">
      <w:pPr>
        <w:pStyle w:val="paragraph"/>
        <w:spacing w:before="0" w:beforeAutospacing="0" w:after="0" w:afterAutospacing="0"/>
        <w:jc w:val="both"/>
        <w:textAlignment w:val="baseline"/>
        <w:rPr>
          <w:rFonts w:ascii="Calibri" w:hAnsi="Calibri" w:cs="Calibri"/>
          <w:sz w:val="22"/>
          <w:szCs w:val="22"/>
        </w:rPr>
      </w:pPr>
    </w:p>
    <w:p w14:paraId="32FD0A07" w14:textId="77777777" w:rsidR="00EA7B8E" w:rsidRPr="0071587D" w:rsidRDefault="00EA7B8E" w:rsidP="0071587D">
      <w:pPr>
        <w:spacing w:after="0" w:line="240" w:lineRule="auto"/>
        <w:jc w:val="both"/>
        <w:rPr>
          <w:rFonts w:cs="Calibri"/>
          <w:sz w:val="22"/>
        </w:rPr>
      </w:pPr>
      <w:r w:rsidRPr="0071587D">
        <w:rPr>
          <w:rFonts w:cs="Calibri"/>
          <w:sz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history="1">
        <w:r w:rsidRPr="0071587D">
          <w:rPr>
            <w:rStyle w:val="Hyperlink"/>
            <w:rFonts w:cs="Calibri"/>
            <w:sz w:val="22"/>
          </w:rPr>
          <w:t>Indigenous Australia</w:t>
        </w:r>
      </w:hyperlink>
      <w:r w:rsidRPr="0071587D">
        <w:rPr>
          <w:rFonts w:cs="Calibri"/>
          <w:sz w:val="22"/>
        </w:rPr>
        <w:t xml:space="preserve">, Australian science and technology can solve seemingly impossible problems and create new value for all Australians. Visit </w:t>
      </w:r>
      <w:hyperlink r:id="rId16" w:history="1">
        <w:r w:rsidRPr="0071587D">
          <w:rPr>
            <w:rStyle w:val="Hyperlink"/>
            <w:rFonts w:cs="Calibri"/>
            <w:sz w:val="22"/>
          </w:rPr>
          <w:t>CSIRO.au</w:t>
        </w:r>
      </w:hyperlink>
      <w:r w:rsidRPr="0071587D">
        <w:rPr>
          <w:rFonts w:cs="Calibri"/>
          <w:sz w:val="22"/>
        </w:rPr>
        <w:t xml:space="preserve"> for more information.</w:t>
      </w:r>
    </w:p>
    <w:p w14:paraId="13D6ED2F" w14:textId="58952E7F" w:rsidR="00600B6E" w:rsidRPr="00600B6E" w:rsidRDefault="00600B6E" w:rsidP="005D003C">
      <w:pPr>
        <w:widowControl w:val="0"/>
        <w:spacing w:before="240" w:after="0" w:line="240" w:lineRule="auto"/>
        <w:outlineLvl w:val="2"/>
        <w:rPr>
          <w:rFonts w:cs="Calibri"/>
          <w:b/>
          <w:color w:val="auto"/>
          <w:sz w:val="26"/>
          <w:szCs w:val="26"/>
        </w:rPr>
      </w:pPr>
      <w:r w:rsidRPr="00600B6E">
        <w:rPr>
          <w:rFonts w:cs="Calibri"/>
          <w:b/>
          <w:color w:val="auto"/>
          <w:sz w:val="26"/>
          <w:szCs w:val="26"/>
        </w:rPr>
        <w:t>Background</w:t>
      </w:r>
    </w:p>
    <w:p w14:paraId="684DEBC6" w14:textId="77777777" w:rsidR="002D609C" w:rsidRPr="00700D21" w:rsidRDefault="00600B6E" w:rsidP="00700D21">
      <w:pPr>
        <w:widowControl w:val="0"/>
        <w:spacing w:before="240" w:after="0" w:line="240" w:lineRule="auto"/>
        <w:jc w:val="both"/>
        <w:outlineLvl w:val="2"/>
        <w:rPr>
          <w:rFonts w:cs="Calibri"/>
          <w:sz w:val="22"/>
          <w:szCs w:val="20"/>
        </w:rPr>
      </w:pPr>
      <w:r w:rsidRPr="00700D21">
        <w:rPr>
          <w:rFonts w:cs="Calibri"/>
          <w:sz w:val="22"/>
          <w:szCs w:val="20"/>
        </w:rPr>
        <w:t>CSIRO plays a leading role in one of the world’s largest radio astronomy projects: the SKA</w:t>
      </w:r>
      <w:r w:rsidR="002D609C" w:rsidRPr="00700D21">
        <w:rPr>
          <w:rFonts w:cs="Calibri"/>
          <w:sz w:val="22"/>
          <w:szCs w:val="20"/>
        </w:rPr>
        <w:t>. The SKA Observatory (SKAO) is a next-generation radio astronomy facility that will revolutionise our understanding of the Universe and the laws of fundamental physics. Enabled by cutting-edge technology, it promises to have a major impact on society, in science and beyond.</w:t>
      </w:r>
    </w:p>
    <w:p w14:paraId="7F26E09D" w14:textId="7EBF8E8D" w:rsidR="00ED5AFE" w:rsidRPr="00700D21" w:rsidRDefault="00ED5AFE" w:rsidP="00700D21">
      <w:pPr>
        <w:widowControl w:val="0"/>
        <w:spacing w:before="240" w:after="0" w:line="240" w:lineRule="auto"/>
        <w:jc w:val="both"/>
        <w:outlineLvl w:val="2"/>
        <w:rPr>
          <w:rFonts w:cs="Calibri"/>
          <w:sz w:val="22"/>
          <w:szCs w:val="20"/>
        </w:rPr>
      </w:pPr>
      <w:r w:rsidRPr="00700D21">
        <w:rPr>
          <w:rFonts w:cs="Calibri"/>
          <w:sz w:val="22"/>
          <w:szCs w:val="20"/>
        </w:rPr>
        <w:t>In Australia, the SKAO is collaborating with CSIRO to operate and support the construction of the low frequency telescope (SKA-Low) in remote Western Australia.</w:t>
      </w:r>
    </w:p>
    <w:p w14:paraId="3E550C72" w14:textId="3D75A1CD" w:rsidR="00600B6E" w:rsidRPr="00700D21" w:rsidRDefault="00600B6E" w:rsidP="00700D21">
      <w:pPr>
        <w:widowControl w:val="0"/>
        <w:spacing w:before="240" w:after="0" w:line="240" w:lineRule="auto"/>
        <w:jc w:val="both"/>
        <w:outlineLvl w:val="2"/>
        <w:rPr>
          <w:rFonts w:cs="Calibri"/>
          <w:sz w:val="22"/>
          <w:szCs w:val="20"/>
        </w:rPr>
      </w:pPr>
      <w:r w:rsidRPr="00700D21">
        <w:rPr>
          <w:rFonts w:cs="Calibri"/>
          <w:sz w:val="22"/>
          <w:szCs w:val="20"/>
        </w:rPr>
        <w:t>The SKA‐Low telescope is being built by the SKA Observatory (SKAO) at Inyarrimanha Ilgari Bundara, the CSIRO Murchison Radio‐astronomy Observatory on Wajarri Yamaji country in Western Australia. CSIRO’s world‐class observatory already hosts radio telescopes such as the Australian SKA Pathfinder and the Murchison Widefield Array.</w:t>
      </w:r>
    </w:p>
    <w:p w14:paraId="6602D960" w14:textId="22E4D213" w:rsidR="0021745B" w:rsidRPr="00700D21" w:rsidRDefault="00600B6E" w:rsidP="00700D21">
      <w:pPr>
        <w:widowControl w:val="0"/>
        <w:spacing w:before="240" w:after="0" w:line="240" w:lineRule="auto"/>
        <w:jc w:val="both"/>
        <w:outlineLvl w:val="2"/>
        <w:rPr>
          <w:rFonts w:cs="Calibri"/>
          <w:sz w:val="22"/>
          <w:szCs w:val="20"/>
        </w:rPr>
      </w:pPr>
      <w:r w:rsidRPr="00700D21">
        <w:rPr>
          <w:rFonts w:cs="Calibri"/>
          <w:sz w:val="22"/>
          <w:szCs w:val="20"/>
        </w:rPr>
        <w:t xml:space="preserve">CSIRO’s Site Entity team manages the </w:t>
      </w:r>
      <w:r w:rsidR="0021745B" w:rsidRPr="00700D21">
        <w:rPr>
          <w:rFonts w:cs="Calibri"/>
          <w:sz w:val="22"/>
          <w:szCs w:val="20"/>
        </w:rPr>
        <w:t>O</w:t>
      </w:r>
      <w:r w:rsidRPr="00700D21">
        <w:rPr>
          <w:rFonts w:cs="Calibri"/>
          <w:sz w:val="22"/>
          <w:szCs w:val="20"/>
        </w:rPr>
        <w:t>bservatory on behalf of the nation and is tasked with</w:t>
      </w:r>
      <w:r w:rsidR="0021745B" w:rsidRPr="00700D21">
        <w:rPr>
          <w:rFonts w:cs="Calibri"/>
          <w:sz w:val="22"/>
          <w:szCs w:val="20"/>
        </w:rPr>
        <w:t xml:space="preserve"> activities such as managing the land, delivering </w:t>
      </w:r>
      <w:r w:rsidR="00E44271" w:rsidRPr="00700D21">
        <w:rPr>
          <w:rFonts w:cs="Calibri"/>
          <w:sz w:val="22"/>
          <w:szCs w:val="20"/>
        </w:rPr>
        <w:t>on Australia’s</w:t>
      </w:r>
      <w:r w:rsidR="00B309B0" w:rsidRPr="00700D21">
        <w:rPr>
          <w:rFonts w:cs="Calibri"/>
          <w:sz w:val="22"/>
          <w:szCs w:val="20"/>
        </w:rPr>
        <w:t xml:space="preserve"> international</w:t>
      </w:r>
      <w:r w:rsidR="00E44271" w:rsidRPr="00700D21">
        <w:rPr>
          <w:rFonts w:cs="Calibri"/>
          <w:sz w:val="22"/>
          <w:szCs w:val="20"/>
        </w:rPr>
        <w:t xml:space="preserve"> commitments as a Host Country</w:t>
      </w:r>
      <w:r w:rsidR="00B309B0" w:rsidRPr="00700D21">
        <w:rPr>
          <w:rFonts w:cs="Calibri"/>
          <w:sz w:val="22"/>
          <w:szCs w:val="20"/>
        </w:rPr>
        <w:t>,</w:t>
      </w:r>
      <w:r w:rsidR="00E44271" w:rsidRPr="00700D21">
        <w:rPr>
          <w:rFonts w:cs="Calibri"/>
          <w:sz w:val="22"/>
          <w:szCs w:val="20"/>
        </w:rPr>
        <w:t xml:space="preserve"> </w:t>
      </w:r>
      <w:r w:rsidR="0021745B" w:rsidRPr="00700D21">
        <w:rPr>
          <w:rFonts w:cs="Calibri"/>
          <w:sz w:val="22"/>
          <w:szCs w:val="20"/>
        </w:rPr>
        <w:t xml:space="preserve">and </w:t>
      </w:r>
      <w:r w:rsidR="00B309B0" w:rsidRPr="00700D21">
        <w:rPr>
          <w:rFonts w:cs="Calibri"/>
          <w:sz w:val="22"/>
          <w:szCs w:val="20"/>
        </w:rPr>
        <w:t>facilitating the requirements of all</w:t>
      </w:r>
      <w:r w:rsidR="0021745B" w:rsidRPr="00700D21">
        <w:rPr>
          <w:rFonts w:cs="Calibri"/>
          <w:sz w:val="22"/>
          <w:szCs w:val="20"/>
        </w:rPr>
        <w:t xml:space="preserve"> Observatory occupants. </w:t>
      </w:r>
    </w:p>
    <w:p w14:paraId="57B0B829" w14:textId="77777777" w:rsidR="006246C0" w:rsidRPr="00674783" w:rsidRDefault="00B50C20" w:rsidP="00C705D4">
      <w:pPr>
        <w:pStyle w:val="Heading3"/>
        <w:keepNext w:val="0"/>
        <w:keepLines w:val="0"/>
        <w:widowControl w:val="0"/>
        <w:spacing w:before="240" w:after="0"/>
      </w:pPr>
      <w:r>
        <w:t>Role Overview</w:t>
      </w:r>
    </w:p>
    <w:p w14:paraId="562E47F9" w14:textId="4D901AFF" w:rsidR="00600B6E" w:rsidRPr="00700D21" w:rsidRDefault="00600B6E" w:rsidP="00700D21">
      <w:pPr>
        <w:pStyle w:val="Heading2"/>
        <w:widowControl w:val="0"/>
        <w:jc w:val="both"/>
        <w:rPr>
          <w:rFonts w:cs="Times New Roman"/>
          <w:bCs w:val="0"/>
          <w:iCs w:val="0"/>
          <w:color w:val="000000"/>
          <w:sz w:val="22"/>
          <w:szCs w:val="20"/>
        </w:rPr>
      </w:pPr>
      <w:bookmarkStart w:id="1" w:name="_Toc341085720"/>
      <w:r w:rsidRPr="00700D21">
        <w:rPr>
          <w:rFonts w:cs="Times New Roman"/>
          <w:bCs w:val="0"/>
          <w:iCs w:val="0"/>
          <w:color w:val="000000"/>
          <w:sz w:val="22"/>
          <w:szCs w:val="20"/>
        </w:rPr>
        <w:t xml:space="preserve">The Project Support Officer will be a crucial member of the Site Entity team, managing </w:t>
      </w:r>
      <w:r w:rsidR="0021745B" w:rsidRPr="00700D21">
        <w:rPr>
          <w:rFonts w:cs="Times New Roman"/>
          <w:bCs w:val="0"/>
          <w:iCs w:val="0"/>
          <w:color w:val="000000"/>
          <w:sz w:val="22"/>
          <w:szCs w:val="20"/>
        </w:rPr>
        <w:t xml:space="preserve">administrative </w:t>
      </w:r>
      <w:r w:rsidRPr="00700D21">
        <w:rPr>
          <w:rFonts w:cs="Times New Roman"/>
          <w:bCs w:val="0"/>
          <w:iCs w:val="0"/>
          <w:color w:val="000000"/>
          <w:sz w:val="22"/>
          <w:szCs w:val="20"/>
        </w:rPr>
        <w:t>responsibilities for our large-scale, multi</w:t>
      </w:r>
      <w:r w:rsidR="00C231D7" w:rsidRPr="00700D21">
        <w:rPr>
          <w:rFonts w:cs="Times New Roman"/>
          <w:bCs w:val="0"/>
          <w:iCs w:val="0"/>
          <w:color w:val="000000"/>
          <w:sz w:val="22"/>
          <w:szCs w:val="20"/>
        </w:rPr>
        <w:t>-</w:t>
      </w:r>
      <w:r w:rsidRPr="00700D21">
        <w:rPr>
          <w:rFonts w:cs="Times New Roman"/>
          <w:bCs w:val="0"/>
          <w:iCs w:val="0"/>
          <w:color w:val="000000"/>
          <w:sz w:val="22"/>
          <w:szCs w:val="20"/>
        </w:rPr>
        <w:t xml:space="preserve">partner </w:t>
      </w:r>
      <w:r w:rsidR="0021745B" w:rsidRPr="00700D21">
        <w:rPr>
          <w:rFonts w:cs="Times New Roman"/>
          <w:bCs w:val="0"/>
          <w:iCs w:val="0"/>
          <w:color w:val="000000"/>
          <w:sz w:val="22"/>
          <w:szCs w:val="20"/>
        </w:rPr>
        <w:t xml:space="preserve">activities, while also providing </w:t>
      </w:r>
      <w:r w:rsidR="00A7156A" w:rsidRPr="00700D21">
        <w:rPr>
          <w:rFonts w:cs="Times New Roman"/>
          <w:bCs w:val="0"/>
          <w:iCs w:val="0"/>
          <w:color w:val="000000"/>
          <w:sz w:val="22"/>
          <w:szCs w:val="20"/>
        </w:rPr>
        <w:t xml:space="preserve">office </w:t>
      </w:r>
      <w:r w:rsidR="00CA22A3" w:rsidRPr="00700D21">
        <w:rPr>
          <w:rFonts w:cs="Times New Roman"/>
          <w:bCs w:val="0"/>
          <w:iCs w:val="0"/>
          <w:color w:val="000000"/>
          <w:sz w:val="22"/>
          <w:szCs w:val="20"/>
        </w:rPr>
        <w:t xml:space="preserve">support </w:t>
      </w:r>
      <w:r w:rsidR="0021745B" w:rsidRPr="00700D21">
        <w:rPr>
          <w:rFonts w:cs="Times New Roman"/>
          <w:bCs w:val="0"/>
          <w:iCs w:val="0"/>
          <w:color w:val="000000"/>
          <w:sz w:val="22"/>
          <w:szCs w:val="20"/>
        </w:rPr>
        <w:t xml:space="preserve">to </w:t>
      </w:r>
      <w:r w:rsidRPr="00700D21">
        <w:rPr>
          <w:rFonts w:cs="Times New Roman"/>
          <w:bCs w:val="0"/>
          <w:iCs w:val="0"/>
          <w:color w:val="000000"/>
          <w:sz w:val="22"/>
          <w:szCs w:val="20"/>
        </w:rPr>
        <w:t>the Site Entity team</w:t>
      </w:r>
      <w:r w:rsidR="0021745B" w:rsidRPr="00700D21">
        <w:rPr>
          <w:rFonts w:cs="Times New Roman"/>
          <w:bCs w:val="0"/>
          <w:iCs w:val="0"/>
          <w:color w:val="000000"/>
          <w:sz w:val="22"/>
          <w:szCs w:val="20"/>
        </w:rPr>
        <w:t>.</w:t>
      </w:r>
    </w:p>
    <w:p w14:paraId="75543DB2" w14:textId="524EEEA0" w:rsidR="00B50C20" w:rsidRPr="00B50C20" w:rsidRDefault="00B50C20" w:rsidP="000F4EB8">
      <w:pPr>
        <w:pStyle w:val="Heading3"/>
      </w:pPr>
      <w:r w:rsidRPr="00B50C20">
        <w:t>Duties and Key Result Areas</w:t>
      </w:r>
    </w:p>
    <w:p w14:paraId="66016B25" w14:textId="3AB6E6A8" w:rsidR="009E3627" w:rsidRPr="00700D21" w:rsidRDefault="009E3627" w:rsidP="00700D21">
      <w:pPr>
        <w:pStyle w:val="ListParagraph"/>
        <w:numPr>
          <w:ilvl w:val="0"/>
          <w:numId w:val="23"/>
        </w:numPr>
        <w:spacing w:after="60" w:line="240" w:lineRule="auto"/>
        <w:ind w:left="426"/>
        <w:jc w:val="both"/>
        <w:rPr>
          <w:sz w:val="22"/>
          <w:szCs w:val="20"/>
        </w:rPr>
      </w:pPr>
      <w:r w:rsidRPr="00700D21">
        <w:rPr>
          <w:sz w:val="22"/>
          <w:szCs w:val="20"/>
        </w:rPr>
        <w:t xml:space="preserve">Provide </w:t>
      </w:r>
      <w:r w:rsidR="00A7156A" w:rsidRPr="00700D21">
        <w:rPr>
          <w:sz w:val="22"/>
          <w:szCs w:val="20"/>
        </w:rPr>
        <w:t xml:space="preserve">office support </w:t>
      </w:r>
      <w:r w:rsidRPr="00700D21">
        <w:rPr>
          <w:sz w:val="22"/>
          <w:szCs w:val="20"/>
        </w:rPr>
        <w:t xml:space="preserve">to the Site Entity </w:t>
      </w:r>
      <w:r w:rsidR="00A901DC" w:rsidRPr="00700D21">
        <w:rPr>
          <w:sz w:val="22"/>
          <w:szCs w:val="20"/>
        </w:rPr>
        <w:t>team</w:t>
      </w:r>
      <w:r w:rsidR="00A7156A" w:rsidRPr="00700D21">
        <w:rPr>
          <w:sz w:val="22"/>
          <w:szCs w:val="20"/>
        </w:rPr>
        <w:t>, including travel</w:t>
      </w:r>
      <w:r w:rsidR="00146227" w:rsidRPr="00700D21">
        <w:rPr>
          <w:sz w:val="22"/>
          <w:szCs w:val="20"/>
        </w:rPr>
        <w:t xml:space="preserve"> logistics</w:t>
      </w:r>
      <w:r w:rsidR="00A7156A" w:rsidRPr="00700D21">
        <w:rPr>
          <w:sz w:val="22"/>
          <w:szCs w:val="20"/>
        </w:rPr>
        <w:t>, meeting coordination and diary management</w:t>
      </w:r>
      <w:r w:rsidRPr="00700D21">
        <w:rPr>
          <w:sz w:val="22"/>
          <w:szCs w:val="20"/>
        </w:rPr>
        <w:t>.</w:t>
      </w:r>
    </w:p>
    <w:p w14:paraId="2B79C228" w14:textId="1798530C" w:rsidR="00A7156A" w:rsidRPr="00700D21" w:rsidRDefault="009E3627" w:rsidP="00700D21">
      <w:pPr>
        <w:pStyle w:val="ListParagraph"/>
        <w:numPr>
          <w:ilvl w:val="0"/>
          <w:numId w:val="23"/>
        </w:numPr>
        <w:spacing w:after="60" w:line="240" w:lineRule="auto"/>
        <w:ind w:left="426"/>
        <w:jc w:val="both"/>
        <w:rPr>
          <w:sz w:val="22"/>
        </w:rPr>
      </w:pPr>
      <w:r w:rsidRPr="00700D21">
        <w:rPr>
          <w:sz w:val="22"/>
          <w:szCs w:val="20"/>
        </w:rPr>
        <w:t xml:space="preserve">Provide </w:t>
      </w:r>
      <w:r w:rsidR="00A7156A" w:rsidRPr="00700D21">
        <w:rPr>
          <w:sz w:val="22"/>
          <w:szCs w:val="20"/>
        </w:rPr>
        <w:t xml:space="preserve">administrative and project support </w:t>
      </w:r>
      <w:r w:rsidRPr="00700D21">
        <w:rPr>
          <w:sz w:val="22"/>
          <w:szCs w:val="20"/>
        </w:rPr>
        <w:t>to the Site Entity team</w:t>
      </w:r>
      <w:r w:rsidR="00A7156A" w:rsidRPr="00700D21">
        <w:rPr>
          <w:sz w:val="22"/>
          <w:szCs w:val="20"/>
        </w:rPr>
        <w:t>, including scheduling, purchasing and payments</w:t>
      </w:r>
      <w:r w:rsidR="00A901DC" w:rsidRPr="00700D21">
        <w:rPr>
          <w:sz w:val="22"/>
          <w:szCs w:val="20"/>
        </w:rPr>
        <w:t>,</w:t>
      </w:r>
      <w:r w:rsidR="00A7156A" w:rsidRPr="00700D21">
        <w:rPr>
          <w:sz w:val="22"/>
          <w:szCs w:val="20"/>
        </w:rPr>
        <w:t xml:space="preserve"> and</w:t>
      </w:r>
      <w:r w:rsidR="00A7156A" w:rsidRPr="00700D21">
        <w:rPr>
          <w:sz w:val="22"/>
        </w:rPr>
        <w:t xml:space="preserve"> maintaining accurate, accessible and up‐to‐date </w:t>
      </w:r>
      <w:r w:rsidR="00BE3006" w:rsidRPr="00700D21">
        <w:rPr>
          <w:sz w:val="22"/>
        </w:rPr>
        <w:t>project records</w:t>
      </w:r>
      <w:r w:rsidR="00A7156A" w:rsidRPr="00700D21">
        <w:rPr>
          <w:sz w:val="22"/>
        </w:rPr>
        <w:t xml:space="preserve">. </w:t>
      </w:r>
    </w:p>
    <w:p w14:paraId="2B18A73C" w14:textId="55A7446D" w:rsidR="00995BFD" w:rsidRPr="00700D21" w:rsidRDefault="004D2CFB" w:rsidP="00700D21">
      <w:pPr>
        <w:pStyle w:val="ListParagraph"/>
        <w:numPr>
          <w:ilvl w:val="0"/>
          <w:numId w:val="23"/>
        </w:numPr>
        <w:spacing w:after="60" w:line="240" w:lineRule="auto"/>
        <w:ind w:left="426"/>
        <w:jc w:val="both"/>
        <w:rPr>
          <w:sz w:val="22"/>
        </w:rPr>
      </w:pPr>
      <w:r w:rsidRPr="00700D21">
        <w:rPr>
          <w:sz w:val="22"/>
        </w:rPr>
        <w:t>Coordinate and f</w:t>
      </w:r>
      <w:r w:rsidR="00995BFD" w:rsidRPr="00700D21">
        <w:rPr>
          <w:sz w:val="22"/>
        </w:rPr>
        <w:t xml:space="preserve">acilitate </w:t>
      </w:r>
      <w:r w:rsidR="00BF590F" w:rsidRPr="00700D21">
        <w:rPr>
          <w:sz w:val="22"/>
        </w:rPr>
        <w:t xml:space="preserve">regular training sessions </w:t>
      </w:r>
      <w:r w:rsidR="000A6F6B" w:rsidRPr="00700D21">
        <w:rPr>
          <w:sz w:val="22"/>
        </w:rPr>
        <w:t>with</w:t>
      </w:r>
      <w:r w:rsidR="00BF590F" w:rsidRPr="00700D21">
        <w:rPr>
          <w:sz w:val="22"/>
        </w:rPr>
        <w:t xml:space="preserve"> external parties, including </w:t>
      </w:r>
      <w:r w:rsidR="00DB749A" w:rsidRPr="00700D21">
        <w:rPr>
          <w:sz w:val="22"/>
        </w:rPr>
        <w:t>scheduling, meet and greet, IT support, catering etc</w:t>
      </w:r>
    </w:p>
    <w:p w14:paraId="662FE008" w14:textId="0AA26E50" w:rsidR="003561C4" w:rsidRPr="00700D21" w:rsidRDefault="003561C4" w:rsidP="00700D21">
      <w:pPr>
        <w:pStyle w:val="ListParagraph"/>
        <w:numPr>
          <w:ilvl w:val="0"/>
          <w:numId w:val="23"/>
        </w:numPr>
        <w:spacing w:after="60" w:line="240" w:lineRule="auto"/>
        <w:ind w:left="426"/>
        <w:jc w:val="both"/>
        <w:rPr>
          <w:sz w:val="22"/>
        </w:rPr>
      </w:pPr>
      <w:r w:rsidRPr="00700D21">
        <w:rPr>
          <w:sz w:val="22"/>
        </w:rPr>
        <w:t xml:space="preserve">Assist in </w:t>
      </w:r>
      <w:r w:rsidR="006429DA" w:rsidRPr="00700D21">
        <w:rPr>
          <w:sz w:val="22"/>
        </w:rPr>
        <w:t xml:space="preserve">development of procurement </w:t>
      </w:r>
      <w:r w:rsidR="0016421C" w:rsidRPr="00700D21">
        <w:rPr>
          <w:sz w:val="22"/>
        </w:rPr>
        <w:t>documentation and coordinate compliance with internal procurement policies and processes</w:t>
      </w:r>
      <w:r w:rsidR="00776DF6" w:rsidRPr="00700D21">
        <w:rPr>
          <w:sz w:val="22"/>
        </w:rPr>
        <w:t xml:space="preserve">, including engagement with external </w:t>
      </w:r>
      <w:r w:rsidR="00E53C50" w:rsidRPr="00700D21">
        <w:rPr>
          <w:sz w:val="22"/>
        </w:rPr>
        <w:t>parties as required</w:t>
      </w:r>
    </w:p>
    <w:p w14:paraId="433C4331" w14:textId="53F21D48" w:rsidR="004305D1" w:rsidRPr="00700D21" w:rsidRDefault="004305D1" w:rsidP="00700D21">
      <w:pPr>
        <w:pStyle w:val="ListParagraph"/>
        <w:numPr>
          <w:ilvl w:val="0"/>
          <w:numId w:val="23"/>
        </w:numPr>
        <w:spacing w:after="60" w:line="240" w:lineRule="auto"/>
        <w:ind w:left="426"/>
        <w:jc w:val="both"/>
        <w:rPr>
          <w:sz w:val="22"/>
        </w:rPr>
      </w:pPr>
      <w:r w:rsidRPr="00700D21">
        <w:rPr>
          <w:sz w:val="22"/>
        </w:rPr>
        <w:t>Coordinate regular</w:t>
      </w:r>
      <w:r w:rsidR="00B459A5" w:rsidRPr="00700D21">
        <w:rPr>
          <w:sz w:val="22"/>
        </w:rPr>
        <w:t xml:space="preserve"> </w:t>
      </w:r>
      <w:r w:rsidR="00354DE2" w:rsidRPr="00700D21">
        <w:rPr>
          <w:sz w:val="22"/>
        </w:rPr>
        <w:t xml:space="preserve">progress </w:t>
      </w:r>
      <w:r w:rsidR="00B459A5" w:rsidRPr="00700D21">
        <w:rPr>
          <w:sz w:val="22"/>
        </w:rPr>
        <w:t xml:space="preserve">updates with key partners including </w:t>
      </w:r>
      <w:r w:rsidR="00E53C50" w:rsidRPr="00700D21">
        <w:rPr>
          <w:sz w:val="22"/>
        </w:rPr>
        <w:t xml:space="preserve">financial </w:t>
      </w:r>
      <w:r w:rsidR="00BE3006" w:rsidRPr="00700D21">
        <w:rPr>
          <w:sz w:val="22"/>
        </w:rPr>
        <w:t xml:space="preserve">forecasting, </w:t>
      </w:r>
      <w:r w:rsidRPr="00700D21">
        <w:rPr>
          <w:sz w:val="22"/>
        </w:rPr>
        <w:t>report</w:t>
      </w:r>
      <w:r w:rsidR="00354DE2" w:rsidRPr="00700D21">
        <w:rPr>
          <w:sz w:val="22"/>
        </w:rPr>
        <w:t>ing</w:t>
      </w:r>
      <w:r w:rsidR="00BE3006" w:rsidRPr="00700D21">
        <w:rPr>
          <w:sz w:val="22"/>
        </w:rPr>
        <w:t xml:space="preserve"> and reconciliation</w:t>
      </w:r>
      <w:r w:rsidR="003D4725" w:rsidRPr="00700D21">
        <w:rPr>
          <w:sz w:val="22"/>
        </w:rPr>
        <w:t xml:space="preserve"> </w:t>
      </w:r>
      <w:r w:rsidR="00586434" w:rsidRPr="00700D21">
        <w:rPr>
          <w:sz w:val="22"/>
        </w:rPr>
        <w:t>requiring</w:t>
      </w:r>
      <w:r w:rsidR="003D4725" w:rsidRPr="00700D21">
        <w:rPr>
          <w:sz w:val="22"/>
        </w:rPr>
        <w:t xml:space="preserve"> cross-departmental investigation and resolution</w:t>
      </w:r>
    </w:p>
    <w:p w14:paraId="3010FCC4" w14:textId="268A6A0E" w:rsidR="00AC6CB4" w:rsidRPr="00700D21" w:rsidRDefault="00AC6CB4" w:rsidP="00700D21">
      <w:pPr>
        <w:pStyle w:val="ListParagraph"/>
        <w:numPr>
          <w:ilvl w:val="0"/>
          <w:numId w:val="23"/>
        </w:numPr>
        <w:spacing w:after="60" w:line="240" w:lineRule="auto"/>
        <w:ind w:left="426"/>
        <w:jc w:val="both"/>
        <w:rPr>
          <w:sz w:val="22"/>
        </w:rPr>
      </w:pPr>
      <w:r w:rsidRPr="00700D21">
        <w:rPr>
          <w:sz w:val="22"/>
        </w:rPr>
        <w:t>Engage with a broad variety of stakeholders, both within the community and various Government departments</w:t>
      </w:r>
    </w:p>
    <w:p w14:paraId="190BB1BA" w14:textId="77777777" w:rsidR="00A901DC" w:rsidRPr="00700D21" w:rsidRDefault="00A901DC" w:rsidP="00700D21">
      <w:pPr>
        <w:pStyle w:val="ListParagraph"/>
        <w:numPr>
          <w:ilvl w:val="0"/>
          <w:numId w:val="23"/>
        </w:numPr>
        <w:spacing w:after="60" w:line="240" w:lineRule="auto"/>
        <w:ind w:left="426"/>
        <w:contextualSpacing w:val="0"/>
        <w:jc w:val="both"/>
        <w:rPr>
          <w:rFonts w:eastAsiaTheme="minorHAnsi"/>
          <w:sz w:val="22"/>
        </w:rPr>
      </w:pPr>
      <w:r w:rsidRPr="00700D21">
        <w:rPr>
          <w:sz w:val="22"/>
        </w:rPr>
        <w:lastRenderedPageBreak/>
        <w:t>Apply discretion as required in selecting the most appropriate method and sequence of completing tasks.</w:t>
      </w:r>
    </w:p>
    <w:p w14:paraId="1C35750E" w14:textId="538E66D4" w:rsidR="009E3627" w:rsidRPr="00700D21" w:rsidRDefault="009E3627" w:rsidP="00700D21">
      <w:pPr>
        <w:pStyle w:val="ListParagraph"/>
        <w:numPr>
          <w:ilvl w:val="0"/>
          <w:numId w:val="23"/>
        </w:numPr>
        <w:spacing w:after="60" w:line="240" w:lineRule="auto"/>
        <w:ind w:left="426"/>
        <w:contextualSpacing w:val="0"/>
        <w:jc w:val="both"/>
        <w:rPr>
          <w:rFonts w:eastAsiaTheme="minorHAnsi"/>
          <w:sz w:val="22"/>
        </w:rPr>
      </w:pPr>
      <w:r w:rsidRPr="00700D21">
        <w:rPr>
          <w:sz w:val="22"/>
          <w:szCs w:val="20"/>
        </w:rPr>
        <w:t>Communicate openly, effectively, and respectfully</w:t>
      </w:r>
      <w:r w:rsidR="00A7156A" w:rsidRPr="00700D21">
        <w:rPr>
          <w:sz w:val="22"/>
          <w:szCs w:val="20"/>
        </w:rPr>
        <w:t xml:space="preserve"> in all interactions</w:t>
      </w:r>
      <w:r w:rsidR="00A7156A" w:rsidRPr="00700D21">
        <w:rPr>
          <w:sz w:val="22"/>
        </w:rPr>
        <w:t xml:space="preserve"> in the interests of good business practice, collaboration and enhancement of CSIRO’s reputation.</w:t>
      </w:r>
    </w:p>
    <w:p w14:paraId="0B63D3BA" w14:textId="36FE8614" w:rsidR="009E3627" w:rsidRPr="00700D21" w:rsidRDefault="00A901DC" w:rsidP="00700D21">
      <w:pPr>
        <w:pStyle w:val="ListParagraph"/>
        <w:numPr>
          <w:ilvl w:val="0"/>
          <w:numId w:val="23"/>
        </w:numPr>
        <w:spacing w:after="60" w:line="240" w:lineRule="auto"/>
        <w:ind w:left="426"/>
        <w:jc w:val="both"/>
        <w:rPr>
          <w:rFonts w:eastAsiaTheme="minorHAnsi"/>
          <w:sz w:val="22"/>
        </w:rPr>
      </w:pPr>
      <w:r w:rsidRPr="00700D21">
        <w:rPr>
          <w:rFonts w:eastAsiaTheme="minorHAnsi"/>
          <w:sz w:val="22"/>
        </w:rPr>
        <w:t xml:space="preserve">Adhere </w:t>
      </w:r>
      <w:r w:rsidR="009E3627" w:rsidRPr="00700D21">
        <w:rPr>
          <w:rFonts w:eastAsiaTheme="minorHAnsi"/>
          <w:sz w:val="22"/>
        </w:rPr>
        <w:t xml:space="preserve">to the spirit and practice of CSIRO’s Values, Code of Conduct, Health, Safety and Environment procedures and policy, Diversity initiatives and Zero Harm goals. </w:t>
      </w:r>
    </w:p>
    <w:p w14:paraId="6FB164A3" w14:textId="42454AB3" w:rsidR="009E3627" w:rsidRPr="00700D21" w:rsidRDefault="009E3627" w:rsidP="00700D21">
      <w:pPr>
        <w:pStyle w:val="ListParagraph"/>
        <w:numPr>
          <w:ilvl w:val="0"/>
          <w:numId w:val="23"/>
        </w:numPr>
        <w:spacing w:after="60" w:line="240" w:lineRule="auto"/>
        <w:ind w:left="426"/>
        <w:jc w:val="both"/>
        <w:rPr>
          <w:rFonts w:eastAsiaTheme="minorHAnsi"/>
          <w:sz w:val="22"/>
        </w:rPr>
      </w:pPr>
      <w:r w:rsidRPr="00700D21">
        <w:rPr>
          <w:rFonts w:eastAsiaTheme="minorHAnsi"/>
          <w:sz w:val="22"/>
        </w:rPr>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47FB7747" w14:textId="0240E5C3" w:rsidR="009E3627" w:rsidRPr="00700D21" w:rsidRDefault="009E3627" w:rsidP="00700D21">
      <w:pPr>
        <w:numPr>
          <w:ilvl w:val="0"/>
          <w:numId w:val="25"/>
        </w:numPr>
        <w:spacing w:before="0" w:after="60" w:line="240" w:lineRule="auto"/>
        <w:jc w:val="both"/>
        <w:rPr>
          <w:rFonts w:cs="Calibri"/>
          <w:sz w:val="22"/>
        </w:rPr>
      </w:pPr>
      <w:r w:rsidRPr="00700D21">
        <w:rPr>
          <w:rFonts w:cs="Calibri"/>
          <w:sz w:val="22"/>
        </w:rPr>
        <w:t>Relevant qualifications and/or</w:t>
      </w:r>
      <w:r w:rsidR="00745134" w:rsidRPr="00700D21">
        <w:rPr>
          <w:rFonts w:cs="Calibri"/>
          <w:sz w:val="22"/>
        </w:rPr>
        <w:t xml:space="preserve"> equivalent relevant experience </w:t>
      </w:r>
      <w:r w:rsidR="00C11CF2" w:rsidRPr="00700D21">
        <w:rPr>
          <w:rFonts w:cs="Calibri"/>
          <w:sz w:val="22"/>
        </w:rPr>
        <w:t>support</w:t>
      </w:r>
      <w:r w:rsidR="009575AF" w:rsidRPr="00700D21">
        <w:rPr>
          <w:rFonts w:cs="Calibri"/>
          <w:sz w:val="22"/>
        </w:rPr>
        <w:t>ing a small</w:t>
      </w:r>
      <w:r w:rsidR="00AC6CB4" w:rsidRPr="00700D21">
        <w:rPr>
          <w:rFonts w:cs="Calibri"/>
          <w:sz w:val="22"/>
        </w:rPr>
        <w:t>,</w:t>
      </w:r>
      <w:r w:rsidR="009575AF" w:rsidRPr="00700D21">
        <w:rPr>
          <w:rFonts w:cs="Calibri"/>
          <w:sz w:val="22"/>
        </w:rPr>
        <w:t xml:space="preserve"> </w:t>
      </w:r>
      <w:r w:rsidR="00AC6CB4" w:rsidRPr="00700D21">
        <w:rPr>
          <w:rFonts w:cs="Calibri"/>
          <w:sz w:val="22"/>
        </w:rPr>
        <w:t xml:space="preserve">multidisciplinary </w:t>
      </w:r>
      <w:r w:rsidR="009575AF" w:rsidRPr="00700D21">
        <w:rPr>
          <w:rFonts w:cs="Calibri"/>
          <w:sz w:val="22"/>
        </w:rPr>
        <w:t>team working in a complex environment</w:t>
      </w:r>
      <w:r w:rsidR="00C11CF2" w:rsidRPr="00700D21">
        <w:rPr>
          <w:rFonts w:cs="Calibri"/>
          <w:sz w:val="22"/>
        </w:rPr>
        <w:t xml:space="preserve">. </w:t>
      </w:r>
    </w:p>
    <w:p w14:paraId="4C47C085" w14:textId="7DA09FC2" w:rsidR="00CA22A3" w:rsidRPr="00700D21" w:rsidRDefault="00CA22A3" w:rsidP="00700D21">
      <w:pPr>
        <w:numPr>
          <w:ilvl w:val="0"/>
          <w:numId w:val="25"/>
        </w:numPr>
        <w:spacing w:before="0" w:after="60" w:line="240" w:lineRule="auto"/>
        <w:jc w:val="both"/>
        <w:rPr>
          <w:rFonts w:cs="Calibri"/>
          <w:sz w:val="22"/>
        </w:rPr>
      </w:pPr>
      <w:r w:rsidRPr="00700D21">
        <w:rPr>
          <w:rFonts w:cs="Calibri"/>
          <w:sz w:val="22"/>
        </w:rPr>
        <w:t>Strong interpersonal, written and oral communication skills and</w:t>
      </w:r>
      <w:r w:rsidR="00C11CF2" w:rsidRPr="00700D21">
        <w:rPr>
          <w:rFonts w:cs="Calibri"/>
          <w:sz w:val="22"/>
        </w:rPr>
        <w:t xml:space="preserve"> demonstrated</w:t>
      </w:r>
      <w:r w:rsidRPr="00700D21">
        <w:rPr>
          <w:rFonts w:cs="Calibri"/>
          <w:sz w:val="22"/>
        </w:rPr>
        <w:t xml:space="preserve"> experience managing relationships in a </w:t>
      </w:r>
      <w:r w:rsidR="009575AF" w:rsidRPr="00700D21">
        <w:rPr>
          <w:rFonts w:cs="Calibri"/>
          <w:sz w:val="22"/>
        </w:rPr>
        <w:t>complicated,</w:t>
      </w:r>
      <w:r w:rsidRPr="00700D21">
        <w:rPr>
          <w:rFonts w:cs="Calibri"/>
          <w:sz w:val="22"/>
        </w:rPr>
        <w:t xml:space="preserve"> multifaceted, multicultural environment.</w:t>
      </w:r>
    </w:p>
    <w:p w14:paraId="39326DCA" w14:textId="4B67A9CF" w:rsidR="009A14CC" w:rsidRPr="00700D21" w:rsidRDefault="009A14CC" w:rsidP="00700D21">
      <w:pPr>
        <w:numPr>
          <w:ilvl w:val="0"/>
          <w:numId w:val="25"/>
        </w:numPr>
        <w:spacing w:before="0" w:after="60" w:line="240" w:lineRule="auto"/>
        <w:jc w:val="both"/>
        <w:rPr>
          <w:rFonts w:cs="Calibri"/>
          <w:sz w:val="22"/>
        </w:rPr>
      </w:pPr>
      <w:r w:rsidRPr="00700D21">
        <w:rPr>
          <w:rFonts w:cs="Calibri"/>
          <w:sz w:val="22"/>
        </w:rPr>
        <w:t xml:space="preserve">Demonstrated proficiency </w:t>
      </w:r>
      <w:r w:rsidR="00C11CF2" w:rsidRPr="00700D21">
        <w:rPr>
          <w:rFonts w:cs="Calibri"/>
          <w:sz w:val="22"/>
        </w:rPr>
        <w:t>with the MS Office 365 suite, including Teams, and b</w:t>
      </w:r>
      <w:r w:rsidRPr="00700D21">
        <w:rPr>
          <w:rFonts w:cs="Calibri"/>
          <w:sz w:val="22"/>
        </w:rPr>
        <w:t>usiness systems such</w:t>
      </w:r>
      <w:r w:rsidR="009575AF" w:rsidRPr="00700D21">
        <w:rPr>
          <w:rFonts w:cs="Calibri"/>
          <w:sz w:val="22"/>
        </w:rPr>
        <w:t xml:space="preserve"> as for</w:t>
      </w:r>
      <w:r w:rsidRPr="00700D21">
        <w:rPr>
          <w:rFonts w:cs="Calibri"/>
          <w:sz w:val="22"/>
        </w:rPr>
        <w:t xml:space="preserve"> </w:t>
      </w:r>
      <w:r w:rsidR="00C11CF2" w:rsidRPr="00700D21">
        <w:rPr>
          <w:rFonts w:cs="Calibri"/>
          <w:sz w:val="22"/>
        </w:rPr>
        <w:t>travel bookings, purchasing/procurement, expense reconciliation and records management.</w:t>
      </w:r>
    </w:p>
    <w:p w14:paraId="536AB6E8" w14:textId="7F22197D" w:rsidR="009A14CC" w:rsidRPr="00700D21" w:rsidRDefault="009A14CC" w:rsidP="00700D21">
      <w:pPr>
        <w:numPr>
          <w:ilvl w:val="0"/>
          <w:numId w:val="25"/>
        </w:numPr>
        <w:spacing w:before="0" w:after="60" w:line="240" w:lineRule="auto"/>
        <w:jc w:val="both"/>
        <w:rPr>
          <w:rFonts w:cs="Calibri"/>
          <w:sz w:val="22"/>
        </w:rPr>
      </w:pPr>
      <w:r w:rsidRPr="00700D21">
        <w:rPr>
          <w:rFonts w:cs="Calibri"/>
          <w:sz w:val="22"/>
        </w:rPr>
        <w:t xml:space="preserve">Exceptional organisational </w:t>
      </w:r>
      <w:r w:rsidR="00C11CF2" w:rsidRPr="00700D21">
        <w:rPr>
          <w:rFonts w:cs="Calibri"/>
          <w:sz w:val="22"/>
        </w:rPr>
        <w:t xml:space="preserve">and time management </w:t>
      </w:r>
      <w:r w:rsidRPr="00700D21">
        <w:rPr>
          <w:rFonts w:cs="Calibri"/>
          <w:sz w:val="22"/>
        </w:rPr>
        <w:t xml:space="preserve">skills, with a demonstrated ability to </w:t>
      </w:r>
      <w:r w:rsidR="009575AF" w:rsidRPr="00700D21">
        <w:rPr>
          <w:rFonts w:cs="Calibri"/>
          <w:sz w:val="22"/>
        </w:rPr>
        <w:t xml:space="preserve">think proactively, take initiative </w:t>
      </w:r>
      <w:r w:rsidRPr="00700D21">
        <w:rPr>
          <w:rFonts w:cs="Calibri"/>
          <w:sz w:val="22"/>
        </w:rPr>
        <w:t>and escalate issues when required.</w:t>
      </w:r>
      <w:r w:rsidR="00C11CF2" w:rsidRPr="00700D21">
        <w:rPr>
          <w:rFonts w:cs="Calibri"/>
          <w:sz w:val="22"/>
        </w:rPr>
        <w:t xml:space="preserve">  </w:t>
      </w:r>
    </w:p>
    <w:p w14:paraId="129680F3" w14:textId="5D8B87A3" w:rsidR="00CA22A3" w:rsidRPr="00700D21" w:rsidRDefault="00CA22A3" w:rsidP="00700D21">
      <w:pPr>
        <w:numPr>
          <w:ilvl w:val="0"/>
          <w:numId w:val="25"/>
        </w:numPr>
        <w:spacing w:before="0" w:after="60" w:line="240" w:lineRule="auto"/>
        <w:jc w:val="both"/>
        <w:rPr>
          <w:rFonts w:cs="Calibri"/>
          <w:sz w:val="22"/>
        </w:rPr>
      </w:pPr>
      <w:r w:rsidRPr="00700D21">
        <w:rPr>
          <w:rFonts w:cs="Calibri"/>
          <w:sz w:val="22"/>
        </w:rPr>
        <w:t xml:space="preserve">Sound judgement with an enquiring, analytical approach to </w:t>
      </w:r>
      <w:r w:rsidR="009575AF" w:rsidRPr="00700D21">
        <w:rPr>
          <w:rFonts w:cs="Calibri"/>
          <w:sz w:val="22"/>
        </w:rPr>
        <w:t xml:space="preserve">solving problems and </w:t>
      </w:r>
      <w:r w:rsidRPr="00700D21">
        <w:rPr>
          <w:rFonts w:cs="Calibri"/>
          <w:sz w:val="22"/>
        </w:rPr>
        <w:t>delivering outcomes</w:t>
      </w:r>
      <w:r w:rsidR="009575AF" w:rsidRPr="00700D21">
        <w:rPr>
          <w:rFonts w:cs="Calibri"/>
          <w:sz w:val="22"/>
        </w:rPr>
        <w:t xml:space="preserve">. </w:t>
      </w:r>
      <w:r w:rsidRPr="00700D21">
        <w:rPr>
          <w:rFonts w:cs="Calibri"/>
          <w:sz w:val="22"/>
        </w:rPr>
        <w:t xml:space="preserve"> </w:t>
      </w:r>
    </w:p>
    <w:p w14:paraId="61FA2504" w14:textId="7E458750" w:rsidR="009E3627" w:rsidRPr="00700D21" w:rsidRDefault="009E3627" w:rsidP="00700D21">
      <w:pPr>
        <w:numPr>
          <w:ilvl w:val="0"/>
          <w:numId w:val="25"/>
        </w:numPr>
        <w:spacing w:before="0" w:after="60" w:line="240" w:lineRule="auto"/>
        <w:jc w:val="both"/>
        <w:rPr>
          <w:rFonts w:cs="Calibri"/>
          <w:sz w:val="22"/>
        </w:rPr>
      </w:pPr>
      <w:r w:rsidRPr="00700D21">
        <w:rPr>
          <w:rFonts w:cs="Calibri"/>
          <w:sz w:val="22"/>
        </w:rPr>
        <w:t xml:space="preserve">Ability to work independently while also being a willing and active contributor to </w:t>
      </w:r>
      <w:r w:rsidR="009575AF" w:rsidRPr="00700D21">
        <w:rPr>
          <w:rFonts w:cs="Calibri"/>
          <w:sz w:val="22"/>
        </w:rPr>
        <w:t>a small, dedicated, close-knit</w:t>
      </w:r>
      <w:r w:rsidRPr="00700D21">
        <w:rPr>
          <w:rFonts w:cs="Calibri"/>
          <w:sz w:val="22"/>
        </w:rPr>
        <w:t xml:space="preserve"> team. </w:t>
      </w:r>
    </w:p>
    <w:p w14:paraId="0924FFBE" w14:textId="77777777" w:rsidR="00FD6A3B" w:rsidRP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2CA8D227" w14:textId="4C650DCF" w:rsidR="00FD6A3B" w:rsidRPr="00700D21" w:rsidRDefault="00600B6E" w:rsidP="00700D21">
      <w:pPr>
        <w:numPr>
          <w:ilvl w:val="0"/>
          <w:numId w:val="26"/>
        </w:numPr>
        <w:spacing w:before="0" w:after="60" w:line="240" w:lineRule="auto"/>
        <w:jc w:val="both"/>
        <w:rPr>
          <w:iCs/>
          <w:sz w:val="22"/>
        </w:rPr>
      </w:pPr>
      <w:r w:rsidRPr="00700D21">
        <w:rPr>
          <w:iCs/>
          <w:sz w:val="22"/>
        </w:rPr>
        <w:t>Experience with MS Project.</w:t>
      </w:r>
    </w:p>
    <w:p w14:paraId="5BCFA0E1" w14:textId="5A1F89D2" w:rsidR="009575AF" w:rsidRPr="00700D21" w:rsidRDefault="009575AF" w:rsidP="00700D21">
      <w:pPr>
        <w:numPr>
          <w:ilvl w:val="0"/>
          <w:numId w:val="26"/>
        </w:numPr>
        <w:spacing w:before="0" w:after="60" w:line="240" w:lineRule="auto"/>
        <w:jc w:val="both"/>
        <w:rPr>
          <w:iCs/>
          <w:sz w:val="22"/>
        </w:rPr>
      </w:pPr>
      <w:r w:rsidRPr="00700D21">
        <w:rPr>
          <w:iCs/>
          <w:sz w:val="22"/>
        </w:rPr>
        <w:t xml:space="preserve">Experience working with a team delivering real-world projects in the government or research sector. </w:t>
      </w:r>
    </w:p>
    <w:p w14:paraId="3E5B6B7B" w14:textId="7B769D22" w:rsidR="009F1AD8" w:rsidRDefault="00586434" w:rsidP="009F1AD8">
      <w:pPr>
        <w:numPr>
          <w:ilvl w:val="0"/>
          <w:numId w:val="26"/>
        </w:numPr>
        <w:spacing w:before="0" w:after="60" w:line="240" w:lineRule="auto"/>
        <w:jc w:val="both"/>
        <w:rPr>
          <w:iCs/>
          <w:sz w:val="22"/>
        </w:rPr>
      </w:pPr>
      <w:r w:rsidRPr="00700D21">
        <w:rPr>
          <w:iCs/>
          <w:sz w:val="22"/>
        </w:rPr>
        <w:t>E</w:t>
      </w:r>
      <w:r w:rsidR="00035775" w:rsidRPr="00700D21">
        <w:rPr>
          <w:iCs/>
          <w:sz w:val="22"/>
        </w:rPr>
        <w:t xml:space="preserve">xposure to </w:t>
      </w:r>
      <w:r w:rsidR="008118EC" w:rsidRPr="00700D21">
        <w:rPr>
          <w:iCs/>
          <w:sz w:val="22"/>
        </w:rPr>
        <w:t xml:space="preserve">procurement </w:t>
      </w:r>
      <w:r w:rsidR="00207A63" w:rsidRPr="00700D21">
        <w:rPr>
          <w:iCs/>
          <w:sz w:val="22"/>
        </w:rPr>
        <w:t xml:space="preserve">processes </w:t>
      </w:r>
      <w:r w:rsidR="008118EC" w:rsidRPr="00700D21">
        <w:rPr>
          <w:iCs/>
          <w:sz w:val="22"/>
        </w:rPr>
        <w:t xml:space="preserve">and </w:t>
      </w:r>
      <w:r w:rsidR="00164A17" w:rsidRPr="00700D21">
        <w:rPr>
          <w:iCs/>
          <w:sz w:val="22"/>
        </w:rPr>
        <w:t>financial reporting</w:t>
      </w:r>
      <w:r w:rsidR="009F1AD8">
        <w:rPr>
          <w:iCs/>
          <w:sz w:val="22"/>
        </w:rPr>
        <w:t>.</w:t>
      </w:r>
    </w:p>
    <w:p w14:paraId="464821F2" w14:textId="77777777" w:rsidR="009F1AD8" w:rsidRDefault="009F1AD8" w:rsidP="009F1AD8">
      <w:pPr>
        <w:spacing w:before="0" w:after="60" w:line="240" w:lineRule="auto"/>
        <w:jc w:val="both"/>
        <w:rPr>
          <w:iCs/>
          <w:sz w:val="22"/>
        </w:rPr>
      </w:pPr>
    </w:p>
    <w:p w14:paraId="09CD344B" w14:textId="77777777" w:rsidR="00700D21" w:rsidRPr="0030092B" w:rsidRDefault="00700D21" w:rsidP="00700D21">
      <w:pPr>
        <w:pStyle w:val="paragraph"/>
        <w:spacing w:before="0" w:beforeAutospacing="0" w:after="0" w:afterAutospacing="0"/>
        <w:textAlignment w:val="baseline"/>
        <w:rPr>
          <w:rStyle w:val="eop"/>
          <w:rFonts w:ascii="Calibri" w:eastAsiaTheme="majorEastAsia" w:hAnsi="Calibri" w:cs="Calibri"/>
          <w:b/>
          <w:bCs/>
          <w:sz w:val="26"/>
          <w:szCs w:val="26"/>
        </w:rPr>
      </w:pPr>
      <w:r w:rsidRPr="0030092B">
        <w:rPr>
          <w:rStyle w:val="eop"/>
          <w:rFonts w:ascii="Calibri" w:eastAsiaTheme="majorEastAsia" w:hAnsi="Calibri" w:cs="Calibri"/>
          <w:b/>
          <w:bCs/>
          <w:sz w:val="26"/>
          <w:szCs w:val="26"/>
        </w:rPr>
        <w:t>Not sure if you meet all the criteria?</w:t>
      </w:r>
    </w:p>
    <w:p w14:paraId="205BE9EE" w14:textId="77777777" w:rsidR="00700D21" w:rsidRPr="008A2804" w:rsidRDefault="00700D21" w:rsidP="00700D21">
      <w:pPr>
        <w:pStyle w:val="paragraph"/>
        <w:spacing w:before="0" w:beforeAutospacing="0" w:after="0" w:afterAutospacing="0"/>
        <w:textAlignment w:val="baseline"/>
        <w:rPr>
          <w:rStyle w:val="eop"/>
          <w:rFonts w:ascii="Calibri" w:eastAsiaTheme="majorEastAsia" w:hAnsi="Calibri" w:cs="Calibri"/>
          <w:b/>
          <w:bCs/>
          <w:sz w:val="22"/>
          <w:szCs w:val="22"/>
        </w:rPr>
      </w:pPr>
    </w:p>
    <w:p w14:paraId="666C42FA" w14:textId="2BD83356" w:rsidR="00700D21" w:rsidRPr="0030092B" w:rsidRDefault="00700D21" w:rsidP="0030092B">
      <w:pPr>
        <w:pStyle w:val="paragraph"/>
        <w:spacing w:before="0" w:beforeAutospacing="0" w:after="0" w:afterAutospacing="0"/>
        <w:jc w:val="both"/>
        <w:textAlignment w:val="baseline"/>
        <w:rPr>
          <w:rFonts w:ascii="Calibri" w:eastAsiaTheme="majorEastAsia" w:hAnsi="Calibri" w:cs="Calibri"/>
          <w:sz w:val="22"/>
          <w:szCs w:val="22"/>
        </w:rPr>
      </w:pPr>
      <w:r w:rsidRPr="008A2804">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2"/>
          <w:szCs w:val="20"/>
        </w:rPr>
      </w:sdtEndPr>
      <w:sdtContent>
        <w:p w14:paraId="292FE844" w14:textId="47C753D7"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2DEE3014" w14:textId="77777777" w:rsidR="00B50C20" w:rsidRPr="0030092B" w:rsidRDefault="00B50C20" w:rsidP="0030092B">
          <w:pPr>
            <w:pStyle w:val="ListParagraph"/>
            <w:numPr>
              <w:ilvl w:val="0"/>
              <w:numId w:val="27"/>
            </w:numPr>
            <w:jc w:val="both"/>
            <w:rPr>
              <w:sz w:val="22"/>
            </w:rPr>
          </w:pPr>
          <w:r w:rsidRPr="0030092B">
            <w:rPr>
              <w:b/>
              <w:sz w:val="22"/>
            </w:rPr>
            <w:t xml:space="preserve">Teamwork and Collaboration: </w:t>
          </w:r>
          <w:r w:rsidR="00F7192D" w:rsidRPr="0030092B">
            <w:rPr>
              <w:sz w:val="22"/>
            </w:rPr>
            <w:t>Proactively seeks and considers the ideas and opinions of others from within and outside the team to help form decisions, plans or actions.</w:t>
          </w:r>
        </w:p>
        <w:p w14:paraId="25B72BA9" w14:textId="77777777" w:rsidR="00B50C20" w:rsidRPr="0030092B" w:rsidRDefault="00B50C20" w:rsidP="0030092B">
          <w:pPr>
            <w:pStyle w:val="ListParagraph"/>
            <w:numPr>
              <w:ilvl w:val="0"/>
              <w:numId w:val="27"/>
            </w:numPr>
            <w:spacing w:before="0" w:after="60" w:line="240" w:lineRule="auto"/>
            <w:contextualSpacing w:val="0"/>
            <w:jc w:val="both"/>
            <w:rPr>
              <w:sz w:val="22"/>
            </w:rPr>
          </w:pPr>
          <w:r w:rsidRPr="0030092B">
            <w:rPr>
              <w:b/>
              <w:sz w:val="22"/>
            </w:rPr>
            <w:t>Influence and Communication:</w:t>
          </w:r>
          <w:r w:rsidRPr="0030092B">
            <w:rPr>
              <w:sz w:val="22"/>
            </w:rPr>
            <w:t xml:space="preserve">  </w:t>
          </w:r>
          <w:r w:rsidR="00A9438B" w:rsidRPr="0030092B">
            <w:rPr>
              <w:sz w:val="22"/>
            </w:rPr>
            <w:t>Puts forward ideas by presenting factual information supported by data, definitions, examples, illustrations or other aids, which will assist in conveying meaning.</w:t>
          </w:r>
        </w:p>
        <w:p w14:paraId="7F12B54D" w14:textId="77777777" w:rsidR="00B50C20" w:rsidRPr="0030092B" w:rsidRDefault="00B50C20" w:rsidP="0030092B">
          <w:pPr>
            <w:pStyle w:val="ListParagraph"/>
            <w:numPr>
              <w:ilvl w:val="0"/>
              <w:numId w:val="27"/>
            </w:numPr>
            <w:spacing w:before="0" w:after="60" w:line="240" w:lineRule="auto"/>
            <w:contextualSpacing w:val="0"/>
            <w:jc w:val="both"/>
            <w:rPr>
              <w:sz w:val="22"/>
            </w:rPr>
          </w:pPr>
          <w:r w:rsidRPr="0030092B">
            <w:rPr>
              <w:b/>
              <w:sz w:val="22"/>
            </w:rPr>
            <w:t>Resource Management/Leadership:</w:t>
          </w:r>
          <w:r w:rsidRPr="0030092B">
            <w:rPr>
              <w:sz w:val="22"/>
            </w:rPr>
            <w:t xml:space="preserve">  </w:t>
          </w:r>
          <w:r w:rsidR="009514B3" w:rsidRPr="0030092B">
            <w:rPr>
              <w:sz w:val="22"/>
            </w:rPr>
            <w:t>Provides instruction and assists other staff to complete allocated tasks and activities.</w:t>
          </w:r>
        </w:p>
        <w:p w14:paraId="0BC2530C" w14:textId="77777777" w:rsidR="00B50C20" w:rsidRPr="0030092B" w:rsidRDefault="00B50C20" w:rsidP="0030092B">
          <w:pPr>
            <w:pStyle w:val="ListParagraph"/>
            <w:numPr>
              <w:ilvl w:val="0"/>
              <w:numId w:val="27"/>
            </w:numPr>
            <w:spacing w:before="0" w:after="60" w:line="240" w:lineRule="auto"/>
            <w:contextualSpacing w:val="0"/>
            <w:jc w:val="both"/>
            <w:rPr>
              <w:sz w:val="22"/>
            </w:rPr>
          </w:pPr>
          <w:r w:rsidRPr="0030092B">
            <w:rPr>
              <w:b/>
              <w:sz w:val="22"/>
            </w:rPr>
            <w:t>Judgement and Problem Solving:</w:t>
          </w:r>
          <w:r w:rsidRPr="0030092B">
            <w:rPr>
              <w:sz w:val="22"/>
            </w:rPr>
            <w:t xml:space="preserve">  </w:t>
          </w:r>
          <w:r w:rsidR="00A9438B" w:rsidRPr="0030092B">
            <w:rPr>
              <w:sz w:val="22"/>
            </w:rPr>
            <w:t>Identifies and considers the implications of a range of available alternatives in order to select the most appropriate response to problems of a familiar or recurring nature.</w:t>
          </w:r>
        </w:p>
        <w:p w14:paraId="38F8A171" w14:textId="66078DF5" w:rsidR="00B50C20" w:rsidRPr="0030092B" w:rsidRDefault="00B50C20" w:rsidP="0030092B">
          <w:pPr>
            <w:pStyle w:val="ListParagraph"/>
            <w:numPr>
              <w:ilvl w:val="0"/>
              <w:numId w:val="27"/>
            </w:numPr>
            <w:spacing w:line="240" w:lineRule="auto"/>
            <w:contextualSpacing w:val="0"/>
            <w:jc w:val="both"/>
            <w:rPr>
              <w:b/>
              <w:bCs/>
              <w:i/>
              <w:iCs/>
              <w:sz w:val="22"/>
            </w:rPr>
          </w:pPr>
          <w:r w:rsidRPr="0030092B">
            <w:rPr>
              <w:b/>
              <w:sz w:val="22"/>
            </w:rPr>
            <w:lastRenderedPageBreak/>
            <w:t xml:space="preserve">Independence: </w:t>
          </w:r>
          <w:r w:rsidR="00A9438B" w:rsidRPr="0030092B">
            <w:rPr>
              <w:sz w:val="22"/>
            </w:rPr>
            <w:t>Recognise</w:t>
          </w:r>
          <w:r w:rsidR="007D6BC7" w:rsidRPr="0030092B">
            <w:rPr>
              <w:sz w:val="22"/>
            </w:rPr>
            <w:t>s</w:t>
          </w:r>
          <w:r w:rsidR="00A9438B" w:rsidRPr="0030092B">
            <w:rPr>
              <w:sz w:val="22"/>
            </w:rPr>
            <w:t xml:space="preserve"> and makes immediate changes to improve performance (faster, better, lower cost, more efficiently, better quality, improved client satisfaction).</w:t>
          </w:r>
        </w:p>
        <w:p w14:paraId="07D43A1B" w14:textId="0D1E0DD0" w:rsidR="00DF6453" w:rsidRPr="0030092B" w:rsidRDefault="00B50C20" w:rsidP="00DF6453">
          <w:pPr>
            <w:pStyle w:val="ListParagraph"/>
            <w:numPr>
              <w:ilvl w:val="0"/>
              <w:numId w:val="27"/>
            </w:numPr>
            <w:spacing w:line="240" w:lineRule="auto"/>
            <w:contextualSpacing w:val="0"/>
            <w:jc w:val="both"/>
            <w:rPr>
              <w:b/>
              <w:bCs/>
              <w:i/>
              <w:iCs/>
              <w:sz w:val="22"/>
            </w:rPr>
          </w:pPr>
          <w:r w:rsidRPr="0030092B">
            <w:rPr>
              <w:b/>
              <w:sz w:val="22"/>
            </w:rPr>
            <w:t>Adaptability:</w:t>
          </w:r>
          <w:r w:rsidRPr="0030092B">
            <w:rPr>
              <w:b/>
              <w:bCs/>
              <w:i/>
              <w:iCs/>
              <w:sz w:val="22"/>
            </w:rPr>
            <w:t xml:space="preserve"> </w:t>
          </w:r>
          <w:r w:rsidR="00A9438B" w:rsidRPr="0030092B">
            <w:rPr>
              <w:bCs/>
              <w:iCs/>
              <w:sz w:val="22"/>
            </w:rPr>
            <w:t>Willingness to change ideas or perceptions based on new information, contrary evidence or other people's points of view. Prepared to try out different approaches</w:t>
          </w:r>
          <w:r w:rsidR="00A9438B" w:rsidRPr="00A9438B">
            <w:rPr>
              <w:bCs/>
              <w:iCs/>
              <w:szCs w:val="24"/>
            </w:rPr>
            <w:t>.</w:t>
          </w:r>
        </w:p>
        <w:p w14:paraId="3020F696" w14:textId="77777777" w:rsidR="00303EFE" w:rsidRDefault="00303EFE" w:rsidP="0013425F">
          <w:pPr>
            <w:spacing w:before="240" w:after="0" w:line="240" w:lineRule="auto"/>
            <w:jc w:val="both"/>
            <w:rPr>
              <w:rFonts w:cs="Calibri"/>
              <w:b/>
              <w:bCs/>
              <w:sz w:val="26"/>
              <w:szCs w:val="26"/>
            </w:rPr>
          </w:pPr>
        </w:p>
        <w:p w14:paraId="7C769D0C" w14:textId="77777777" w:rsidR="000F4814" w:rsidRDefault="0013425F" w:rsidP="0013425F">
          <w:pPr>
            <w:spacing w:after="0" w:line="240" w:lineRule="auto"/>
            <w:jc w:val="both"/>
            <w:rPr>
              <w:rFonts w:cs="Calibri"/>
              <w:b/>
              <w:bCs/>
              <w:sz w:val="26"/>
              <w:szCs w:val="26"/>
            </w:rPr>
          </w:pPr>
          <w:r w:rsidRPr="00313C74">
            <w:rPr>
              <w:rFonts w:cs="Calibri"/>
              <w:b/>
              <w:bCs/>
              <w:sz w:val="26"/>
              <w:szCs w:val="26"/>
            </w:rPr>
            <w:t xml:space="preserve">Setting You Up </w:t>
          </w:r>
          <w:proofErr w:type="gramStart"/>
          <w:r w:rsidRPr="00313C74">
            <w:rPr>
              <w:rFonts w:cs="Calibri"/>
              <w:b/>
              <w:bCs/>
              <w:sz w:val="26"/>
              <w:szCs w:val="26"/>
            </w:rPr>
            <w:t>For</w:t>
          </w:r>
          <w:proofErr w:type="gramEnd"/>
          <w:r w:rsidRPr="00313C74">
            <w:rPr>
              <w:rFonts w:cs="Calibri"/>
              <w:b/>
              <w:bCs/>
              <w:sz w:val="26"/>
              <w:szCs w:val="26"/>
            </w:rPr>
            <w:t xml:space="preserve"> Success </w:t>
          </w:r>
        </w:p>
        <w:p w14:paraId="2C5B5B27" w14:textId="7C05901D" w:rsidR="0013425F" w:rsidRPr="00BA259A" w:rsidRDefault="0013425F" w:rsidP="0013425F">
          <w:pPr>
            <w:spacing w:after="0" w:line="240" w:lineRule="auto"/>
            <w:jc w:val="both"/>
            <w:rPr>
              <w:rStyle w:val="eop"/>
              <w:rFonts w:eastAsiaTheme="majorEastAsia" w:cs="Calibri"/>
              <w:sz w:val="22"/>
              <w:szCs w:val="20"/>
            </w:rPr>
          </w:pPr>
          <w:r w:rsidRPr="00BA259A">
            <w:rPr>
              <w:rStyle w:val="eop"/>
              <w:rFonts w:eastAsiaTheme="majorEastAsia" w:cs="Calibri"/>
              <w:sz w:val="22"/>
              <w:szCs w:val="20"/>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47C4BB2A" w14:textId="77777777" w:rsidR="0013425F" w:rsidRPr="00313C74" w:rsidRDefault="0013425F" w:rsidP="0013425F">
          <w:pPr>
            <w:rPr>
              <w:b/>
              <w:bCs/>
              <w:sz w:val="26"/>
              <w:szCs w:val="26"/>
            </w:rPr>
          </w:pPr>
        </w:p>
        <w:p w14:paraId="614D057C" w14:textId="77777777" w:rsidR="0013425F" w:rsidRPr="00313C74" w:rsidRDefault="0013425F" w:rsidP="00BA259A">
          <w:pPr>
            <w:jc w:val="both"/>
            <w:rPr>
              <w:b/>
              <w:bCs/>
              <w:sz w:val="26"/>
              <w:szCs w:val="26"/>
            </w:rPr>
          </w:pPr>
          <w:r w:rsidRPr="00313C74">
            <w:rPr>
              <w:b/>
              <w:bCs/>
              <w:sz w:val="26"/>
              <w:szCs w:val="26"/>
            </w:rPr>
            <w:t>Life at CSIRO and Flexible Working Arrangements</w:t>
          </w:r>
        </w:p>
        <w:p w14:paraId="62D84DF8" w14:textId="77777777" w:rsidR="0013425F" w:rsidRPr="00BA259A" w:rsidRDefault="0013425F" w:rsidP="0013425F">
          <w:pPr>
            <w:pStyle w:val="Default"/>
            <w:jc w:val="both"/>
            <w:rPr>
              <w:rFonts w:asciiTheme="minorHAnsi" w:hAnsiTheme="minorHAnsi" w:cstheme="minorHAnsi"/>
              <w:sz w:val="22"/>
              <w:szCs w:val="22"/>
            </w:rPr>
          </w:pPr>
          <w:r w:rsidRPr="00BA259A">
            <w:rPr>
              <w:rFonts w:asciiTheme="minorHAnsi" w:hAnsiTheme="minorHAnsi" w:cstheme="minorHAnsi"/>
              <w:sz w:val="22"/>
              <w:szCs w:val="22"/>
            </w:rPr>
            <w:t>W</w:t>
          </w:r>
          <w:r w:rsidRPr="00BA259A">
            <w:rPr>
              <w:rStyle w:val="normaltextrun"/>
              <w:rFonts w:asciiTheme="minorHAnsi" w:eastAsiaTheme="majorEastAsia" w:hAnsiTheme="minorHAnsi" w:cstheme="minorHAnsi"/>
              <w:sz w:val="22"/>
              <w:szCs w:val="22"/>
            </w:rPr>
            <w:t xml:space="preserve">e </w:t>
          </w:r>
          <w:hyperlink r:id="rId17">
            <w:r w:rsidRPr="00BA259A">
              <w:rPr>
                <w:rStyle w:val="Hyperlink"/>
                <w:rFonts w:asciiTheme="minorHAnsi" w:eastAsiaTheme="majorEastAsia" w:hAnsiTheme="minorHAnsi" w:cstheme="minorHAnsi"/>
                <w:sz w:val="22"/>
                <w:szCs w:val="22"/>
              </w:rPr>
              <w:t>work flexibly at CSIRO</w:t>
            </w:r>
          </w:hyperlink>
          <w:r w:rsidRPr="00BA259A">
            <w:rPr>
              <w:rStyle w:val="normaltextrun"/>
              <w:rFonts w:asciiTheme="minorHAnsi" w:eastAsiaTheme="majorEastAsia" w:hAnsiTheme="minorHAnsi" w:cstheme="minorHAnsi"/>
              <w:sz w:val="22"/>
              <w:szCs w:val="22"/>
            </w:rPr>
            <w:t>, offering a range of options for how, when and where you work.  We can discuss flexible work arrangements with you during the recruitment process.</w:t>
          </w:r>
          <w:r w:rsidRPr="00BA259A">
            <w:rPr>
              <w:rFonts w:asciiTheme="minorHAnsi" w:hAnsiTheme="minorHAnsi" w:cstheme="minorHAnsi"/>
              <w:sz w:val="22"/>
              <w:szCs w:val="22"/>
            </w:rPr>
            <w:t xml:space="preserve"> CSIRO also offers a range of leave entitlements, </w:t>
          </w:r>
          <w:hyperlink r:id="rId18">
            <w:r w:rsidRPr="00BA259A">
              <w:rPr>
                <w:rStyle w:val="Hyperlink"/>
                <w:rFonts w:asciiTheme="minorHAnsi" w:hAnsiTheme="minorHAnsi" w:cstheme="minorHAnsi"/>
                <w:sz w:val="22"/>
                <w:szCs w:val="22"/>
              </w:rPr>
              <w:t>benefits</w:t>
            </w:r>
          </w:hyperlink>
          <w:r w:rsidRPr="00BA259A">
            <w:rPr>
              <w:rFonts w:asciiTheme="minorHAnsi" w:hAnsiTheme="minorHAnsi" w:cstheme="minorHAnsi"/>
              <w:sz w:val="22"/>
              <w:szCs w:val="22"/>
            </w:rPr>
            <w:t xml:space="preserve"> and </w:t>
          </w:r>
          <w:hyperlink r:id="rId19">
            <w:r w:rsidRPr="00BA259A">
              <w:rPr>
                <w:rStyle w:val="Hyperlink"/>
                <w:rFonts w:asciiTheme="minorHAnsi" w:hAnsiTheme="minorHAnsi" w:cstheme="minorHAnsi"/>
                <w:sz w:val="22"/>
                <w:szCs w:val="22"/>
              </w:rPr>
              <w:t>career development</w:t>
            </w:r>
          </w:hyperlink>
          <w:r w:rsidRPr="00BA259A">
            <w:rPr>
              <w:rFonts w:asciiTheme="minorHAnsi" w:hAnsiTheme="minorHAnsi" w:cstheme="minorHAnsi"/>
              <w:sz w:val="22"/>
              <w:szCs w:val="22"/>
            </w:rPr>
            <w:t xml:space="preserve"> opportunities. To learn more, visit </w:t>
          </w:r>
          <w:hyperlink r:id="rId20">
            <w:r w:rsidRPr="00BA259A">
              <w:rPr>
                <w:rStyle w:val="Hyperlink"/>
                <w:rFonts w:asciiTheme="minorHAnsi" w:hAnsiTheme="minorHAnsi" w:cstheme="minorHAnsi"/>
                <w:sz w:val="22"/>
                <w:szCs w:val="22"/>
              </w:rPr>
              <w:t>Careers at CSIRO</w:t>
            </w:r>
          </w:hyperlink>
          <w:r w:rsidRPr="00BA259A">
            <w:rPr>
              <w:rFonts w:asciiTheme="minorHAnsi" w:hAnsiTheme="minorHAnsi" w:cstheme="minorHAnsi"/>
              <w:sz w:val="22"/>
              <w:szCs w:val="22"/>
            </w:rPr>
            <w:t>.</w:t>
          </w:r>
        </w:p>
        <w:p w14:paraId="1F3420D3" w14:textId="77777777" w:rsidR="0013425F" w:rsidRPr="00BA259A" w:rsidRDefault="0013425F" w:rsidP="0013425F">
          <w:pPr>
            <w:pStyle w:val="Default"/>
            <w:jc w:val="both"/>
            <w:rPr>
              <w:rFonts w:asciiTheme="minorHAnsi" w:hAnsiTheme="minorHAnsi" w:cstheme="minorHAnsi"/>
              <w:sz w:val="22"/>
              <w:szCs w:val="22"/>
            </w:rPr>
          </w:pPr>
        </w:p>
        <w:p w14:paraId="2DDC108D" w14:textId="77777777" w:rsidR="0013425F" w:rsidRPr="00BA259A" w:rsidRDefault="0013425F" w:rsidP="0013425F">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BA259A">
            <w:rPr>
              <w:rFonts w:asciiTheme="minorHAnsi" w:hAnsiTheme="minorHAnsi" w:cstheme="minorHAnsi"/>
              <w:sz w:val="22"/>
              <w:szCs w:val="22"/>
            </w:rPr>
            <w:t xml:space="preserve">We celebrate the uniqueness of our workforce and are committed to creating </w:t>
          </w:r>
          <w:hyperlink r:id="rId21">
            <w:r w:rsidRPr="00BA259A">
              <w:rPr>
                <w:rStyle w:val="Hyperlink"/>
                <w:rFonts w:asciiTheme="minorHAnsi" w:hAnsiTheme="minorHAnsi" w:cstheme="minorHAnsi"/>
                <w:sz w:val="22"/>
                <w:szCs w:val="22"/>
              </w:rPr>
              <w:t>diverse and inclusive teams</w:t>
            </w:r>
          </w:hyperlink>
          <w:r w:rsidRPr="00BA259A">
            <w:rPr>
              <w:rFonts w:asciiTheme="minorHAnsi" w:hAnsiTheme="minorHAnsi" w:cstheme="minorHAnsi"/>
              <w:sz w:val="22"/>
              <w:szCs w:val="22"/>
            </w:rPr>
            <w:t xml:space="preserve"> where everyone feels they belong. </w:t>
          </w:r>
          <w:r w:rsidRPr="00BA259A">
            <w:rPr>
              <w:rStyle w:val="eop"/>
              <w:rFonts w:asciiTheme="minorHAnsi" w:eastAsiaTheme="majorEastAsia" w:hAnsiTheme="minorHAnsi" w:cstheme="minorHAnsi"/>
              <w:sz w:val="22"/>
              <w:szCs w:val="22"/>
            </w:rPr>
            <w:t xml:space="preserve">CSIRO is an equal employment opportunity organisation dedicated to recruiting people based on </w:t>
          </w:r>
          <w:proofErr w:type="gramStart"/>
          <w:r w:rsidRPr="00BA259A">
            <w:rPr>
              <w:rStyle w:val="eop"/>
              <w:rFonts w:asciiTheme="minorHAnsi" w:eastAsiaTheme="majorEastAsia" w:hAnsiTheme="minorHAnsi" w:cstheme="minorHAnsi"/>
              <w:sz w:val="22"/>
              <w:szCs w:val="22"/>
            </w:rPr>
            <w:t>merit, and</w:t>
          </w:r>
          <w:proofErr w:type="gramEnd"/>
          <w:r w:rsidRPr="00BA259A">
            <w:rPr>
              <w:rStyle w:val="eop"/>
              <w:rFonts w:asciiTheme="minorHAnsi" w:eastAsiaTheme="majorEastAsia" w:hAnsiTheme="minorHAnsi" w:cstheme="min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E73B927" w14:textId="77777777" w:rsidR="0013425F" w:rsidRPr="00313C74" w:rsidRDefault="0013425F" w:rsidP="0013425F">
          <w:pPr>
            <w:rPr>
              <w:b/>
              <w:bCs/>
              <w:sz w:val="26"/>
              <w:szCs w:val="26"/>
            </w:rPr>
          </w:pPr>
        </w:p>
        <w:p w14:paraId="6892F564" w14:textId="77777777" w:rsidR="0013425F" w:rsidRPr="00313C74" w:rsidRDefault="0013425F" w:rsidP="0013425F">
          <w:pPr>
            <w:spacing w:before="240" w:after="0" w:line="240" w:lineRule="auto"/>
            <w:jc w:val="both"/>
            <w:rPr>
              <w:rFonts w:cs="Calibri"/>
              <w:b/>
              <w:bCs/>
              <w:sz w:val="26"/>
              <w:szCs w:val="26"/>
            </w:rPr>
          </w:pPr>
          <w:r w:rsidRPr="00313C74">
            <w:rPr>
              <w:rFonts w:cs="Calibri"/>
              <w:b/>
              <w:bCs/>
              <w:sz w:val="26"/>
              <w:szCs w:val="26"/>
            </w:rPr>
            <w:t>CSIRO Values</w:t>
          </w:r>
        </w:p>
        <w:p w14:paraId="68DCF0A4" w14:textId="77777777" w:rsidR="0013425F" w:rsidRPr="00BA259A" w:rsidRDefault="0013425F" w:rsidP="0013425F">
          <w:pPr>
            <w:spacing w:before="240" w:after="0" w:line="240" w:lineRule="auto"/>
            <w:jc w:val="both"/>
            <w:rPr>
              <w:rFonts w:cs="Calibri"/>
              <w:sz w:val="22"/>
              <w:szCs w:val="20"/>
            </w:rPr>
          </w:pPr>
          <w:r w:rsidRPr="00BA259A">
            <w:rPr>
              <w:rFonts w:cs="Calibri"/>
              <w:sz w:val="22"/>
              <w:szCs w:val="20"/>
            </w:rPr>
            <w:t xml:space="preserve">CSIRO is a values-based organisation committed to values-based leadership. </w:t>
          </w:r>
        </w:p>
        <w:p w14:paraId="7F08B252" w14:textId="77777777" w:rsidR="0013425F" w:rsidRPr="00313C74" w:rsidRDefault="0013425F" w:rsidP="0013425F">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23"/>
          </w:tblGrid>
          <w:tr w:rsidR="0013425F" w:rsidRPr="00313C74" w14:paraId="602401E4" w14:textId="77777777" w:rsidTr="00860766">
            <w:trPr>
              <w:trHeight w:val="266"/>
            </w:trPr>
            <w:tc>
              <w:tcPr>
                <w:tcW w:w="1238" w:type="dxa"/>
              </w:tcPr>
              <w:p w14:paraId="0BADDF77" w14:textId="77777777" w:rsidR="0013425F" w:rsidRPr="00BA259A" w:rsidRDefault="0013425F" w:rsidP="00BA259A">
                <w:pPr>
                  <w:jc w:val="both"/>
                  <w:rPr>
                    <w:rFonts w:cs="Calibri"/>
                    <w:b/>
                    <w:bCs/>
                    <w:sz w:val="22"/>
                    <w:szCs w:val="20"/>
                  </w:rPr>
                </w:pPr>
                <w:r w:rsidRPr="00BA259A">
                  <w:rPr>
                    <w:rFonts w:cs="Calibri"/>
                    <w:b/>
                    <w:bCs/>
                    <w:sz w:val="22"/>
                    <w:szCs w:val="20"/>
                  </w:rPr>
                  <w:t>Value</w:t>
                </w:r>
              </w:p>
            </w:tc>
            <w:tc>
              <w:tcPr>
                <w:tcW w:w="6083" w:type="dxa"/>
              </w:tcPr>
              <w:p w14:paraId="28628C75" w14:textId="77777777" w:rsidR="0013425F" w:rsidRPr="00BA259A" w:rsidRDefault="0013425F" w:rsidP="00BA259A">
                <w:pPr>
                  <w:jc w:val="both"/>
                  <w:rPr>
                    <w:rFonts w:cs="Calibri"/>
                    <w:b/>
                    <w:bCs/>
                    <w:sz w:val="22"/>
                    <w:szCs w:val="20"/>
                  </w:rPr>
                </w:pPr>
                <w:r w:rsidRPr="00BA259A">
                  <w:rPr>
                    <w:rFonts w:cs="Calibri"/>
                    <w:b/>
                    <w:bCs/>
                    <w:sz w:val="22"/>
                    <w:szCs w:val="20"/>
                  </w:rPr>
                  <w:t>Descriptor</w:t>
                </w:r>
              </w:p>
            </w:tc>
            <w:tc>
              <w:tcPr>
                <w:tcW w:w="1695" w:type="dxa"/>
              </w:tcPr>
              <w:p w14:paraId="67B32F21" w14:textId="77777777" w:rsidR="0013425F" w:rsidRPr="00BA259A" w:rsidRDefault="0013425F" w:rsidP="00BA259A">
                <w:pPr>
                  <w:jc w:val="both"/>
                  <w:rPr>
                    <w:rFonts w:cs="Calibri"/>
                    <w:b/>
                    <w:bCs/>
                    <w:sz w:val="22"/>
                    <w:szCs w:val="20"/>
                  </w:rPr>
                </w:pPr>
                <w:r w:rsidRPr="00BA259A">
                  <w:rPr>
                    <w:rFonts w:cs="Calibri"/>
                    <w:b/>
                    <w:bCs/>
                    <w:sz w:val="22"/>
                    <w:szCs w:val="20"/>
                  </w:rPr>
                  <w:t>Behaviour</w:t>
                </w:r>
              </w:p>
            </w:tc>
          </w:tr>
          <w:tr w:rsidR="0013425F" w:rsidRPr="00313C74" w14:paraId="654D00CF" w14:textId="77777777" w:rsidTr="00860766">
            <w:trPr>
              <w:trHeight w:val="833"/>
            </w:trPr>
            <w:tc>
              <w:tcPr>
                <w:tcW w:w="1238" w:type="dxa"/>
              </w:tcPr>
              <w:p w14:paraId="60698029" w14:textId="77777777" w:rsidR="0013425F" w:rsidRPr="00BA259A" w:rsidRDefault="0013425F" w:rsidP="00BA259A">
                <w:pPr>
                  <w:jc w:val="both"/>
                  <w:rPr>
                    <w:rFonts w:cs="Calibri"/>
                    <w:b/>
                    <w:bCs/>
                    <w:sz w:val="22"/>
                    <w:szCs w:val="20"/>
                  </w:rPr>
                </w:pPr>
                <w:r w:rsidRPr="00BA259A">
                  <w:rPr>
                    <w:rFonts w:cs="Calibri"/>
                    <w:b/>
                    <w:bCs/>
                    <w:sz w:val="22"/>
                    <w:szCs w:val="20"/>
                  </w:rPr>
                  <w:t>People First</w:t>
                </w:r>
              </w:p>
            </w:tc>
            <w:tc>
              <w:tcPr>
                <w:tcW w:w="6083" w:type="dxa"/>
              </w:tcPr>
              <w:p w14:paraId="5D34D4A2" w14:textId="67BC7373" w:rsidR="0013425F" w:rsidRPr="00BA259A" w:rsidRDefault="0013425F" w:rsidP="00BA259A">
                <w:pPr>
                  <w:jc w:val="both"/>
                  <w:rPr>
                    <w:rFonts w:cs="Calibri"/>
                    <w:sz w:val="22"/>
                    <w:szCs w:val="20"/>
                  </w:rPr>
                </w:pPr>
                <w:r w:rsidRPr="00BA259A">
                  <w:rPr>
                    <w:rFonts w:cs="Calibri"/>
                    <w:sz w:val="22"/>
                    <w:szCs w:val="20"/>
                  </w:rPr>
                  <w:t xml:space="preserve">Our priority is the safety and wellbeing of our people. We believe in, and respect, the power of diverse perspectives. We seek out and learn from our differences. </w:t>
                </w:r>
              </w:p>
            </w:tc>
            <w:tc>
              <w:tcPr>
                <w:tcW w:w="1695" w:type="dxa"/>
              </w:tcPr>
              <w:p w14:paraId="4ECE3E77" w14:textId="77777777" w:rsidR="0013425F" w:rsidRPr="00BA259A" w:rsidRDefault="0013425F" w:rsidP="00BA259A">
                <w:pPr>
                  <w:pStyle w:val="ListParagraph"/>
                  <w:numPr>
                    <w:ilvl w:val="0"/>
                    <w:numId w:val="40"/>
                  </w:numPr>
                  <w:spacing w:before="0" w:after="0" w:line="240" w:lineRule="auto"/>
                  <w:ind w:left="198" w:hanging="170"/>
                  <w:jc w:val="both"/>
                  <w:rPr>
                    <w:rFonts w:cs="Calibri"/>
                    <w:sz w:val="22"/>
                    <w:szCs w:val="20"/>
                  </w:rPr>
                </w:pPr>
                <w:r w:rsidRPr="00BA259A">
                  <w:rPr>
                    <w:rFonts w:cs="Calibri"/>
                    <w:sz w:val="22"/>
                    <w:szCs w:val="20"/>
                  </w:rPr>
                  <w:t>Respectful</w:t>
                </w:r>
              </w:p>
              <w:p w14:paraId="593F3F7C" w14:textId="77777777" w:rsidR="0013425F" w:rsidRPr="00BA259A" w:rsidRDefault="0013425F" w:rsidP="00BA259A">
                <w:pPr>
                  <w:pStyle w:val="ListParagraph"/>
                  <w:numPr>
                    <w:ilvl w:val="0"/>
                    <w:numId w:val="40"/>
                  </w:numPr>
                  <w:spacing w:before="0" w:after="0" w:line="240" w:lineRule="auto"/>
                  <w:ind w:left="198" w:hanging="170"/>
                  <w:jc w:val="both"/>
                  <w:rPr>
                    <w:rFonts w:cs="Calibri"/>
                    <w:sz w:val="22"/>
                    <w:szCs w:val="20"/>
                  </w:rPr>
                </w:pPr>
                <w:r w:rsidRPr="00BA259A">
                  <w:rPr>
                    <w:rFonts w:cs="Calibri"/>
                    <w:sz w:val="22"/>
                    <w:szCs w:val="20"/>
                  </w:rPr>
                  <w:t>Caring</w:t>
                </w:r>
              </w:p>
              <w:p w14:paraId="6A73533B" w14:textId="77777777" w:rsidR="0013425F" w:rsidRPr="00BA259A" w:rsidRDefault="0013425F" w:rsidP="00BA259A">
                <w:pPr>
                  <w:pStyle w:val="ListParagraph"/>
                  <w:numPr>
                    <w:ilvl w:val="0"/>
                    <w:numId w:val="40"/>
                  </w:numPr>
                  <w:spacing w:before="0" w:after="0" w:line="240" w:lineRule="auto"/>
                  <w:ind w:left="198" w:hanging="170"/>
                  <w:jc w:val="both"/>
                  <w:rPr>
                    <w:rFonts w:cs="Calibri"/>
                    <w:sz w:val="22"/>
                    <w:szCs w:val="20"/>
                  </w:rPr>
                </w:pPr>
                <w:r w:rsidRPr="00BA259A">
                  <w:rPr>
                    <w:rFonts w:cs="Calibri"/>
                    <w:sz w:val="22"/>
                    <w:szCs w:val="20"/>
                  </w:rPr>
                  <w:t>Inclusive</w:t>
                </w:r>
              </w:p>
            </w:tc>
          </w:tr>
          <w:tr w:rsidR="0013425F" w:rsidRPr="00313C74" w14:paraId="591ED46B" w14:textId="77777777" w:rsidTr="00860766">
            <w:trPr>
              <w:trHeight w:val="964"/>
            </w:trPr>
            <w:tc>
              <w:tcPr>
                <w:tcW w:w="1238" w:type="dxa"/>
              </w:tcPr>
              <w:p w14:paraId="5624E123" w14:textId="77777777" w:rsidR="0013425F" w:rsidRPr="00BA259A" w:rsidRDefault="0013425F" w:rsidP="00BA259A">
                <w:pPr>
                  <w:jc w:val="both"/>
                  <w:rPr>
                    <w:rFonts w:cs="Calibri"/>
                    <w:b/>
                    <w:bCs/>
                    <w:sz w:val="22"/>
                    <w:szCs w:val="20"/>
                  </w:rPr>
                </w:pPr>
                <w:r w:rsidRPr="00BA259A">
                  <w:rPr>
                    <w:rFonts w:cs="Calibri"/>
                    <w:b/>
                    <w:bCs/>
                    <w:sz w:val="22"/>
                    <w:szCs w:val="20"/>
                  </w:rPr>
                  <w:t>Further Together</w:t>
                </w:r>
              </w:p>
            </w:tc>
            <w:tc>
              <w:tcPr>
                <w:tcW w:w="6083" w:type="dxa"/>
              </w:tcPr>
              <w:p w14:paraId="5FDDD0AF" w14:textId="77777777" w:rsidR="0013425F" w:rsidRPr="00BA259A" w:rsidRDefault="0013425F" w:rsidP="00BA259A">
                <w:pPr>
                  <w:jc w:val="both"/>
                  <w:rPr>
                    <w:rFonts w:cs="Calibri"/>
                    <w:sz w:val="22"/>
                    <w:szCs w:val="20"/>
                  </w:rPr>
                </w:pPr>
                <w:r w:rsidRPr="00BA259A">
                  <w:rPr>
                    <w:rFonts w:cs="Calibri"/>
                    <w:sz w:val="22"/>
                    <w:szCs w:val="20"/>
                  </w:rPr>
                  <w:t>We achieve more together than we ever could alone. We listen and collaborate, in teams, across disciplines, across boundaries. We embrace ambiguity and use discussion and persistence to generate unique solutions to complex problems.</w:t>
                </w:r>
              </w:p>
              <w:p w14:paraId="5B9BA2AA" w14:textId="77777777" w:rsidR="0013425F" w:rsidRPr="00BA259A" w:rsidRDefault="0013425F" w:rsidP="00BA259A">
                <w:pPr>
                  <w:ind w:left="315" w:hanging="218"/>
                  <w:jc w:val="both"/>
                  <w:rPr>
                    <w:rFonts w:cs="Calibri"/>
                    <w:sz w:val="22"/>
                    <w:szCs w:val="20"/>
                  </w:rPr>
                </w:pPr>
              </w:p>
            </w:tc>
            <w:tc>
              <w:tcPr>
                <w:tcW w:w="1695" w:type="dxa"/>
              </w:tcPr>
              <w:p w14:paraId="7CBC2C78" w14:textId="77777777" w:rsidR="0013425F" w:rsidRPr="00BA259A" w:rsidRDefault="0013425F" w:rsidP="00BA259A">
                <w:pPr>
                  <w:pStyle w:val="ListParagraph"/>
                  <w:numPr>
                    <w:ilvl w:val="0"/>
                    <w:numId w:val="41"/>
                  </w:numPr>
                  <w:spacing w:before="0" w:after="0" w:line="240" w:lineRule="auto"/>
                  <w:ind w:left="198" w:hanging="170"/>
                  <w:jc w:val="both"/>
                  <w:rPr>
                    <w:rFonts w:cs="Calibri"/>
                    <w:sz w:val="22"/>
                    <w:szCs w:val="20"/>
                  </w:rPr>
                </w:pPr>
                <w:r w:rsidRPr="00BA259A">
                  <w:rPr>
                    <w:rFonts w:cs="Calibri"/>
                    <w:sz w:val="22"/>
                    <w:szCs w:val="20"/>
                  </w:rPr>
                  <w:t>Accountable</w:t>
                </w:r>
              </w:p>
              <w:p w14:paraId="5A02FA31" w14:textId="77777777" w:rsidR="0013425F" w:rsidRPr="00BA259A" w:rsidRDefault="0013425F" w:rsidP="00BA259A">
                <w:pPr>
                  <w:pStyle w:val="ListParagraph"/>
                  <w:numPr>
                    <w:ilvl w:val="0"/>
                    <w:numId w:val="41"/>
                  </w:numPr>
                  <w:spacing w:before="0" w:after="0" w:line="240" w:lineRule="auto"/>
                  <w:ind w:left="198" w:hanging="170"/>
                  <w:jc w:val="both"/>
                  <w:rPr>
                    <w:rFonts w:cs="Calibri"/>
                    <w:sz w:val="22"/>
                    <w:szCs w:val="20"/>
                  </w:rPr>
                </w:pPr>
                <w:r w:rsidRPr="00BA259A">
                  <w:rPr>
                    <w:rFonts w:cs="Calibri"/>
                    <w:sz w:val="22"/>
                    <w:szCs w:val="20"/>
                  </w:rPr>
                  <w:t>Authentic</w:t>
                </w:r>
              </w:p>
              <w:p w14:paraId="3F451AB8" w14:textId="77777777" w:rsidR="0013425F" w:rsidRPr="00BA259A" w:rsidRDefault="0013425F" w:rsidP="00BA259A">
                <w:pPr>
                  <w:pStyle w:val="ListParagraph"/>
                  <w:numPr>
                    <w:ilvl w:val="0"/>
                    <w:numId w:val="41"/>
                  </w:numPr>
                  <w:spacing w:before="0" w:after="0" w:line="240" w:lineRule="auto"/>
                  <w:ind w:left="198" w:hanging="170"/>
                  <w:jc w:val="both"/>
                  <w:rPr>
                    <w:rFonts w:cs="Calibri"/>
                    <w:sz w:val="22"/>
                    <w:szCs w:val="20"/>
                  </w:rPr>
                </w:pPr>
                <w:r w:rsidRPr="00BA259A">
                  <w:rPr>
                    <w:rFonts w:cs="Calibri"/>
                    <w:sz w:val="22"/>
                    <w:szCs w:val="20"/>
                  </w:rPr>
                  <w:t>Courageous</w:t>
                </w:r>
              </w:p>
            </w:tc>
          </w:tr>
          <w:tr w:rsidR="0013425F" w:rsidRPr="00313C74" w14:paraId="18787E2F" w14:textId="77777777" w:rsidTr="00860766">
            <w:tc>
              <w:tcPr>
                <w:tcW w:w="1238" w:type="dxa"/>
              </w:tcPr>
              <w:p w14:paraId="0EC7E2F8" w14:textId="77777777" w:rsidR="0013425F" w:rsidRPr="00BA259A" w:rsidRDefault="0013425F" w:rsidP="00BA259A">
                <w:pPr>
                  <w:jc w:val="both"/>
                  <w:rPr>
                    <w:rFonts w:cs="Calibri"/>
                    <w:b/>
                    <w:bCs/>
                    <w:sz w:val="22"/>
                    <w:szCs w:val="20"/>
                  </w:rPr>
                </w:pPr>
                <w:r w:rsidRPr="00BA259A">
                  <w:rPr>
                    <w:rFonts w:cs="Calibri"/>
                    <w:b/>
                    <w:bCs/>
                    <w:sz w:val="22"/>
                    <w:szCs w:val="20"/>
                  </w:rPr>
                  <w:t>Making it Real</w:t>
                </w:r>
              </w:p>
            </w:tc>
            <w:tc>
              <w:tcPr>
                <w:tcW w:w="6083" w:type="dxa"/>
              </w:tcPr>
              <w:p w14:paraId="2C26613E" w14:textId="49F82C16" w:rsidR="0013425F" w:rsidRPr="00BA259A" w:rsidRDefault="0013425F" w:rsidP="00BA259A">
                <w:pPr>
                  <w:jc w:val="both"/>
                  <w:rPr>
                    <w:rFonts w:cs="Calibri"/>
                    <w:sz w:val="22"/>
                    <w:szCs w:val="20"/>
                  </w:rPr>
                </w:pPr>
                <w:r w:rsidRPr="00BA259A">
                  <w:rPr>
                    <w:rFonts w:cs="Calibri"/>
                    <w:sz w:val="22"/>
                    <w:szCs w:val="20"/>
                  </w:rPr>
                  <w:t xml:space="preserve">We do science with real impact. We thrive when taking on the big challenges facing the world. We take educated risks and defy </w:t>
                </w:r>
                <w:r w:rsidRPr="00BA259A">
                  <w:rPr>
                    <w:rFonts w:cs="Calibri"/>
                    <w:sz w:val="22"/>
                    <w:szCs w:val="20"/>
                  </w:rPr>
                  <w:lastRenderedPageBreak/>
                  <w:t>convention. We celebrate successes and failures and leverage them to learn as we strive to be the force for positive change.</w:t>
                </w:r>
              </w:p>
            </w:tc>
            <w:tc>
              <w:tcPr>
                <w:tcW w:w="1695" w:type="dxa"/>
              </w:tcPr>
              <w:p w14:paraId="576D4304" w14:textId="77777777" w:rsidR="0013425F" w:rsidRPr="00BA259A" w:rsidRDefault="0013425F" w:rsidP="00BA259A">
                <w:pPr>
                  <w:pStyle w:val="ListParagraph"/>
                  <w:numPr>
                    <w:ilvl w:val="0"/>
                    <w:numId w:val="42"/>
                  </w:numPr>
                  <w:spacing w:before="0" w:after="0" w:line="240" w:lineRule="auto"/>
                  <w:ind w:left="198" w:hanging="170"/>
                  <w:jc w:val="both"/>
                  <w:rPr>
                    <w:rFonts w:cs="Calibri"/>
                    <w:sz w:val="22"/>
                    <w:szCs w:val="20"/>
                  </w:rPr>
                </w:pPr>
                <w:r w:rsidRPr="00BA259A">
                  <w:rPr>
                    <w:rFonts w:cs="Calibri"/>
                    <w:sz w:val="22"/>
                    <w:szCs w:val="20"/>
                  </w:rPr>
                  <w:lastRenderedPageBreak/>
                  <w:t>Partnering</w:t>
                </w:r>
              </w:p>
              <w:p w14:paraId="15B0D2D6" w14:textId="77777777" w:rsidR="0013425F" w:rsidRPr="00BA259A" w:rsidRDefault="0013425F" w:rsidP="00BA259A">
                <w:pPr>
                  <w:pStyle w:val="ListParagraph"/>
                  <w:numPr>
                    <w:ilvl w:val="0"/>
                    <w:numId w:val="42"/>
                  </w:numPr>
                  <w:spacing w:before="0" w:after="0" w:line="240" w:lineRule="auto"/>
                  <w:ind w:left="198" w:hanging="170"/>
                  <w:jc w:val="both"/>
                  <w:rPr>
                    <w:rFonts w:cs="Calibri"/>
                    <w:sz w:val="22"/>
                    <w:szCs w:val="20"/>
                  </w:rPr>
                </w:pPr>
                <w:r w:rsidRPr="00BA259A">
                  <w:rPr>
                    <w:rFonts w:cs="Calibri"/>
                    <w:sz w:val="22"/>
                    <w:szCs w:val="20"/>
                  </w:rPr>
                  <w:t>Cooperative</w:t>
                </w:r>
              </w:p>
              <w:p w14:paraId="634CE84B" w14:textId="37B406D9" w:rsidR="0013425F" w:rsidRPr="00BA259A" w:rsidRDefault="0013425F" w:rsidP="00BA259A">
                <w:pPr>
                  <w:pStyle w:val="ListParagraph"/>
                  <w:numPr>
                    <w:ilvl w:val="0"/>
                    <w:numId w:val="42"/>
                  </w:numPr>
                  <w:spacing w:before="0" w:after="0" w:line="240" w:lineRule="auto"/>
                  <w:ind w:left="198" w:hanging="170"/>
                  <w:jc w:val="both"/>
                  <w:rPr>
                    <w:rFonts w:cs="Calibri"/>
                    <w:sz w:val="22"/>
                    <w:szCs w:val="20"/>
                  </w:rPr>
                </w:pPr>
                <w:r w:rsidRPr="00BA259A">
                  <w:rPr>
                    <w:rFonts w:cs="Calibri"/>
                    <w:sz w:val="22"/>
                    <w:szCs w:val="20"/>
                  </w:rPr>
                  <w:t>Humble</w:t>
                </w:r>
              </w:p>
            </w:tc>
          </w:tr>
          <w:tr w:rsidR="0013425F" w:rsidRPr="00313C74" w14:paraId="4091174C" w14:textId="77777777" w:rsidTr="00860766">
            <w:trPr>
              <w:trHeight w:val="64"/>
            </w:trPr>
            <w:tc>
              <w:tcPr>
                <w:tcW w:w="1238" w:type="dxa"/>
              </w:tcPr>
              <w:p w14:paraId="618D8AFE" w14:textId="77777777" w:rsidR="0013425F" w:rsidRPr="00BA259A" w:rsidRDefault="0013425F" w:rsidP="00BA259A">
                <w:pPr>
                  <w:jc w:val="both"/>
                  <w:rPr>
                    <w:rFonts w:cs="Calibri"/>
                    <w:b/>
                    <w:bCs/>
                    <w:sz w:val="22"/>
                    <w:szCs w:val="20"/>
                  </w:rPr>
                </w:pPr>
                <w:r w:rsidRPr="00BA259A">
                  <w:rPr>
                    <w:rFonts w:cs="Calibri"/>
                    <w:b/>
                    <w:bCs/>
                    <w:sz w:val="22"/>
                    <w:szCs w:val="20"/>
                  </w:rPr>
                  <w:t>Trusted</w:t>
                </w:r>
              </w:p>
            </w:tc>
            <w:tc>
              <w:tcPr>
                <w:tcW w:w="6083" w:type="dxa"/>
              </w:tcPr>
              <w:p w14:paraId="1AA84B2E" w14:textId="39DD2A89" w:rsidR="0013425F" w:rsidRPr="00BA259A" w:rsidRDefault="0013425F" w:rsidP="00BA259A">
                <w:pPr>
                  <w:jc w:val="both"/>
                  <w:rPr>
                    <w:rFonts w:cs="Calibri"/>
                    <w:color w:val="000000" w:themeColor="text2"/>
                    <w:sz w:val="22"/>
                    <w:szCs w:val="20"/>
                  </w:rPr>
                </w:pPr>
                <w:r w:rsidRPr="00BA259A">
                  <w:rPr>
                    <w:rFonts w:cs="Calibri"/>
                    <w:sz w:val="22"/>
                    <w:szCs w:val="20"/>
                  </w:rPr>
                  <w:t>We’re driven by purpose but remain objective. We fight misinformation with facts. We earn trust everywhere through everything we do. We trust each other and we hold each other accountable. Together our actions drive Australia’s trust in CSIRO.</w:t>
                </w:r>
              </w:p>
            </w:tc>
            <w:tc>
              <w:tcPr>
                <w:tcW w:w="1695" w:type="dxa"/>
              </w:tcPr>
              <w:p w14:paraId="4558EBCB" w14:textId="77777777" w:rsidR="0013425F" w:rsidRPr="00BA259A" w:rsidRDefault="0013425F" w:rsidP="00BA259A">
                <w:pPr>
                  <w:pStyle w:val="ListParagraph"/>
                  <w:numPr>
                    <w:ilvl w:val="0"/>
                    <w:numId w:val="43"/>
                  </w:numPr>
                  <w:spacing w:before="0" w:after="0" w:line="240" w:lineRule="auto"/>
                  <w:ind w:left="198" w:hanging="170"/>
                  <w:jc w:val="both"/>
                  <w:rPr>
                    <w:rFonts w:cs="Calibri"/>
                    <w:sz w:val="22"/>
                    <w:szCs w:val="20"/>
                  </w:rPr>
                </w:pPr>
                <w:r w:rsidRPr="00BA259A">
                  <w:rPr>
                    <w:rFonts w:cs="Calibri"/>
                    <w:sz w:val="22"/>
                    <w:szCs w:val="20"/>
                  </w:rPr>
                  <w:t>Curious</w:t>
                </w:r>
              </w:p>
              <w:p w14:paraId="7F5A9A8B" w14:textId="77777777" w:rsidR="0013425F" w:rsidRPr="00BA259A" w:rsidRDefault="0013425F" w:rsidP="00BA259A">
                <w:pPr>
                  <w:pStyle w:val="ListParagraph"/>
                  <w:numPr>
                    <w:ilvl w:val="0"/>
                    <w:numId w:val="43"/>
                  </w:numPr>
                  <w:spacing w:before="0" w:after="0" w:line="240" w:lineRule="auto"/>
                  <w:ind w:left="198" w:hanging="170"/>
                  <w:jc w:val="both"/>
                  <w:rPr>
                    <w:rFonts w:cs="Calibri"/>
                    <w:sz w:val="22"/>
                    <w:szCs w:val="20"/>
                  </w:rPr>
                </w:pPr>
                <w:r w:rsidRPr="00BA259A">
                  <w:rPr>
                    <w:rFonts w:cs="Calibri"/>
                    <w:sz w:val="22"/>
                    <w:szCs w:val="20"/>
                  </w:rPr>
                  <w:t>Adaptive</w:t>
                </w:r>
              </w:p>
              <w:p w14:paraId="51E7B17E" w14:textId="77777777" w:rsidR="0013425F" w:rsidRPr="00BA259A" w:rsidRDefault="0013425F" w:rsidP="00BA259A">
                <w:pPr>
                  <w:pStyle w:val="ListParagraph"/>
                  <w:numPr>
                    <w:ilvl w:val="0"/>
                    <w:numId w:val="43"/>
                  </w:numPr>
                  <w:spacing w:before="0" w:after="0" w:line="240" w:lineRule="auto"/>
                  <w:ind w:left="198" w:hanging="170"/>
                  <w:jc w:val="both"/>
                  <w:rPr>
                    <w:rFonts w:cs="Calibri"/>
                    <w:sz w:val="22"/>
                    <w:szCs w:val="20"/>
                  </w:rPr>
                </w:pPr>
                <w:r w:rsidRPr="00BA259A">
                  <w:rPr>
                    <w:rFonts w:cs="Calibri"/>
                    <w:sz w:val="22"/>
                    <w:szCs w:val="20"/>
                  </w:rPr>
                  <w:t>Entrepreneurial</w:t>
                </w:r>
              </w:p>
            </w:tc>
          </w:tr>
        </w:tbl>
        <w:p w14:paraId="1937A75D" w14:textId="77777777" w:rsidR="0013425F" w:rsidRPr="00313C74" w:rsidRDefault="0013425F" w:rsidP="0013425F">
          <w:pPr>
            <w:spacing w:before="240" w:after="0" w:line="240" w:lineRule="auto"/>
            <w:jc w:val="both"/>
            <w:rPr>
              <w:rFonts w:cs="Calibri"/>
              <w:b/>
              <w:bCs/>
              <w:sz w:val="26"/>
              <w:szCs w:val="26"/>
            </w:rPr>
          </w:pPr>
        </w:p>
        <w:p w14:paraId="071C4BB8" w14:textId="77777777" w:rsidR="0013425F" w:rsidRPr="00313C74" w:rsidRDefault="0013425F" w:rsidP="0013425F">
          <w:pPr>
            <w:rPr>
              <w:b/>
              <w:bCs/>
              <w:sz w:val="26"/>
              <w:szCs w:val="26"/>
            </w:rPr>
          </w:pPr>
          <w:r w:rsidRPr="00313C74">
            <w:rPr>
              <w:b/>
              <w:bCs/>
              <w:sz w:val="26"/>
              <w:szCs w:val="26"/>
            </w:rPr>
            <w:t>Child Safety</w:t>
          </w:r>
        </w:p>
        <w:p w14:paraId="64EB040C" w14:textId="63917668" w:rsidR="0030092B" w:rsidRPr="003B3E20" w:rsidRDefault="0013425F" w:rsidP="0013425F">
          <w:pPr>
            <w:spacing w:line="240" w:lineRule="auto"/>
            <w:jc w:val="both"/>
            <w:rPr>
              <w:b/>
              <w:bCs/>
              <w:i/>
              <w:iCs/>
              <w:sz w:val="20"/>
              <w:szCs w:val="20"/>
            </w:rPr>
          </w:pPr>
          <w:r w:rsidRPr="003B3E20">
            <w:rPr>
              <w:sz w:val="22"/>
              <w:szCs w:val="20"/>
            </w:rPr>
            <w:t xml:space="preserve">CSIRO is committed to the safety and wellbeing of all children and young people involved in our activities and programs. View our </w:t>
          </w:r>
          <w:hyperlink r:id="rId22">
            <w:r w:rsidRPr="003B3E20">
              <w:rPr>
                <w:rStyle w:val="Hyperlink"/>
                <w:sz w:val="22"/>
                <w:szCs w:val="20"/>
              </w:rPr>
              <w:t>Child Safe Policy</w:t>
            </w:r>
          </w:hyperlink>
          <w:r w:rsidRPr="003B3E20">
            <w:rPr>
              <w:sz w:val="22"/>
              <w:szCs w:val="20"/>
            </w:rPr>
            <w:t>.</w:t>
          </w:r>
        </w:p>
      </w:sdtContent>
    </w:sdt>
    <w:p w14:paraId="62AF435D" w14:textId="77777777" w:rsidR="00E673A0" w:rsidRPr="003044E2" w:rsidRDefault="00E673A0" w:rsidP="00E673A0">
      <w:pPr>
        <w:pStyle w:val="Boxedheading"/>
      </w:pPr>
      <w:r>
        <w:t>Special Requirements</w:t>
      </w:r>
    </w:p>
    <w:p w14:paraId="2F9D6EF3" w14:textId="77777777" w:rsidR="007F3DF8" w:rsidRPr="003B3E20" w:rsidRDefault="007F3DF8" w:rsidP="003B3E20">
      <w:pPr>
        <w:pStyle w:val="Boxedlistbullet"/>
        <w:numPr>
          <w:ilvl w:val="0"/>
          <w:numId w:val="0"/>
        </w:numPr>
        <w:ind w:left="227"/>
        <w:jc w:val="both"/>
        <w:rPr>
          <w:sz w:val="22"/>
          <w:szCs w:val="22"/>
        </w:rPr>
      </w:pPr>
      <w:r w:rsidRPr="003B3E20">
        <w:rPr>
          <w:sz w:val="22"/>
          <w:szCs w:val="22"/>
        </w:rPr>
        <w:t>Appointment to this role is subject to provision of a pre-employment background check and may be subject to other security/medical/character clearance requirements.</w:t>
      </w:r>
    </w:p>
    <w:p w14:paraId="0344A4FF" w14:textId="77777777" w:rsidR="007F3DF8" w:rsidRPr="003B3E20" w:rsidRDefault="007F3DF8" w:rsidP="003B3E20">
      <w:pPr>
        <w:pStyle w:val="Boxedlistbullet"/>
        <w:numPr>
          <w:ilvl w:val="0"/>
          <w:numId w:val="0"/>
        </w:numPr>
        <w:ind w:left="227"/>
        <w:jc w:val="both"/>
        <w:rPr>
          <w:sz w:val="22"/>
          <w:szCs w:val="22"/>
        </w:rPr>
      </w:pPr>
    </w:p>
    <w:p w14:paraId="19A144AD" w14:textId="4447BE7E" w:rsidR="002C3604" w:rsidRPr="003B3E20" w:rsidRDefault="002C3604" w:rsidP="003B3E20">
      <w:pPr>
        <w:pStyle w:val="Boxedlistbullet"/>
        <w:numPr>
          <w:ilvl w:val="0"/>
          <w:numId w:val="0"/>
        </w:numPr>
        <w:ind w:left="227"/>
        <w:jc w:val="both"/>
        <w:rPr>
          <w:sz w:val="22"/>
          <w:szCs w:val="22"/>
        </w:rPr>
      </w:pPr>
      <w:r w:rsidRPr="003B3E20">
        <w:rPr>
          <w:sz w:val="22"/>
          <w:szCs w:val="22"/>
        </w:rPr>
        <w:t>The successful candidate will</w:t>
      </w:r>
      <w:r w:rsidR="003B3E20" w:rsidRPr="003B3E20">
        <w:rPr>
          <w:sz w:val="22"/>
          <w:szCs w:val="22"/>
        </w:rPr>
        <w:t xml:space="preserve"> </w:t>
      </w:r>
      <w:r w:rsidR="003B3E20" w:rsidRPr="003B3E20">
        <w:rPr>
          <w:sz w:val="22"/>
          <w:szCs w:val="22"/>
        </w:rPr>
        <w:t>undertake a pre-employment background check.</w:t>
      </w:r>
      <w:r w:rsidRPr="003B3E20">
        <w:rPr>
          <w:sz w:val="22"/>
          <w:szCs w:val="22"/>
        </w:rPr>
        <w:t xml:space="preserve">  Please note that individuals with criminal records are not automatically deemed ineligible. Each application will be considered on its merits.</w:t>
      </w:r>
    </w:p>
    <w:p w14:paraId="66115983" w14:textId="77777777" w:rsidR="002C3604" w:rsidRDefault="002C3604" w:rsidP="00AC54D9">
      <w:pPr>
        <w:pStyle w:val="Boxedlistbullet"/>
        <w:numPr>
          <w:ilvl w:val="0"/>
          <w:numId w:val="0"/>
        </w:numPr>
        <w:ind w:left="227"/>
      </w:pPr>
    </w:p>
    <w:bookmarkEnd w:id="1"/>
    <w:p w14:paraId="195DD02F" w14:textId="3E297309" w:rsidR="00B50C20" w:rsidRPr="00F51C6C" w:rsidRDefault="00B50C20" w:rsidP="00EE52A5">
      <w:pPr>
        <w:spacing w:after="240"/>
      </w:pPr>
    </w:p>
    <w:sectPr w:rsidR="00B50C20" w:rsidRPr="00F51C6C" w:rsidSect="00DC63CD">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2310" w14:textId="77777777" w:rsidR="00C67448" w:rsidRDefault="00C67448" w:rsidP="000A377A">
      <w:r>
        <w:separator/>
      </w:r>
    </w:p>
  </w:endnote>
  <w:endnote w:type="continuationSeparator" w:id="0">
    <w:p w14:paraId="2A687362" w14:textId="77777777" w:rsidR="00C67448" w:rsidRDefault="00C6744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9D6B" w14:textId="5A76891D" w:rsidR="004F22D6" w:rsidRDefault="004F22D6">
    <w:pPr>
      <w:pStyle w:val="Footer"/>
    </w:pPr>
    <w:r>
      <w:rPr>
        <w:noProof/>
      </w:rPr>
      <mc:AlternateContent>
        <mc:Choice Requires="wps">
          <w:drawing>
            <wp:anchor distT="0" distB="0" distL="0" distR="0" simplePos="0" relativeHeight="251666944" behindDoc="0" locked="0" layoutInCell="1" allowOverlap="1" wp14:anchorId="1076F1FC" wp14:editId="04CDD8EC">
              <wp:simplePos x="635" y="635"/>
              <wp:positionH relativeFrom="page">
                <wp:align>center</wp:align>
              </wp:positionH>
              <wp:positionV relativeFrom="page">
                <wp:align>bottom</wp:align>
              </wp:positionV>
              <wp:extent cx="551815" cy="471170"/>
              <wp:effectExtent l="0" t="0" r="635" b="0"/>
              <wp:wrapNone/>
              <wp:docPr id="6603254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06C81E1" w14:textId="2DBF5182"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76F1FC"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106C81E1" w14:textId="2DBF5182"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05F0B9BB" w:rsidR="009511DD" w:rsidRPr="00246B35" w:rsidRDefault="004F22D6"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7F11EAE2" wp14:editId="4EA2FA56">
              <wp:simplePos x="720725" y="9955530"/>
              <wp:positionH relativeFrom="page">
                <wp:align>center</wp:align>
              </wp:positionH>
              <wp:positionV relativeFrom="page">
                <wp:align>bottom</wp:align>
              </wp:positionV>
              <wp:extent cx="551815" cy="471170"/>
              <wp:effectExtent l="0" t="0" r="635" b="0"/>
              <wp:wrapNone/>
              <wp:docPr id="13321733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5541212" w14:textId="2545F0D7"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11EAE2"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25541212" w14:textId="2545F0D7"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75504F3F" w:rsidR="009511DD" w:rsidRDefault="004F22D6"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24FD1DF2" wp14:editId="45CA373E">
              <wp:simplePos x="723569" y="9955033"/>
              <wp:positionH relativeFrom="page">
                <wp:align>center</wp:align>
              </wp:positionH>
              <wp:positionV relativeFrom="page">
                <wp:align>bottom</wp:align>
              </wp:positionV>
              <wp:extent cx="551815" cy="471170"/>
              <wp:effectExtent l="0" t="0" r="635" b="0"/>
              <wp:wrapNone/>
              <wp:docPr id="18590276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61AA151" w14:textId="46AB5A6C"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D1DF2"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061AA151" w14:textId="46AB5A6C"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B6CA" w14:textId="77777777" w:rsidR="00C67448" w:rsidRDefault="00C67448" w:rsidP="000A377A">
      <w:r>
        <w:separator/>
      </w:r>
    </w:p>
  </w:footnote>
  <w:footnote w:type="continuationSeparator" w:id="0">
    <w:p w14:paraId="5C111147" w14:textId="77777777" w:rsidR="00C67448" w:rsidRDefault="00C6744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E3B5" w14:textId="15FF39EA" w:rsidR="004F22D6" w:rsidRDefault="004F22D6">
    <w:pPr>
      <w:pStyle w:val="Header"/>
    </w:pPr>
    <w:r>
      <w:rPr>
        <w:noProof/>
      </w:rPr>
      <mc:AlternateContent>
        <mc:Choice Requires="wps">
          <w:drawing>
            <wp:anchor distT="0" distB="0" distL="0" distR="0" simplePos="0" relativeHeight="251663872" behindDoc="0" locked="0" layoutInCell="1" allowOverlap="1" wp14:anchorId="7B5D902F" wp14:editId="775A61A1">
              <wp:simplePos x="635" y="635"/>
              <wp:positionH relativeFrom="page">
                <wp:align>center</wp:align>
              </wp:positionH>
              <wp:positionV relativeFrom="page">
                <wp:align>top</wp:align>
              </wp:positionV>
              <wp:extent cx="551815" cy="471170"/>
              <wp:effectExtent l="0" t="0" r="635" b="5080"/>
              <wp:wrapNone/>
              <wp:docPr id="15460012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E734855" w14:textId="47AAB3A1"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5D902F"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1E734855" w14:textId="47AAB3A1"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23B4" w14:textId="4847C903" w:rsidR="004F22D6" w:rsidRDefault="004F22D6">
    <w:pPr>
      <w:pStyle w:val="Header"/>
    </w:pPr>
    <w:r>
      <w:rPr>
        <w:noProof/>
      </w:rPr>
      <mc:AlternateContent>
        <mc:Choice Requires="wps">
          <w:drawing>
            <wp:anchor distT="0" distB="0" distL="0" distR="0" simplePos="0" relativeHeight="251664896" behindDoc="0" locked="0" layoutInCell="1" allowOverlap="1" wp14:anchorId="04F74E43" wp14:editId="77AB350B">
              <wp:simplePos x="720725" y="271145"/>
              <wp:positionH relativeFrom="page">
                <wp:align>center</wp:align>
              </wp:positionH>
              <wp:positionV relativeFrom="page">
                <wp:align>top</wp:align>
              </wp:positionV>
              <wp:extent cx="551815" cy="471170"/>
              <wp:effectExtent l="0" t="0" r="635" b="5080"/>
              <wp:wrapNone/>
              <wp:docPr id="17945318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4926B50" w14:textId="702BBAFE"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74E43"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34926B50" w14:textId="702BBAFE"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2B45E319" w:rsidR="009511DD" w:rsidRPr="00DC63CD" w:rsidRDefault="004F22D6">
    <w:pPr>
      <w:rPr>
        <w:sz w:val="2"/>
        <w:szCs w:val="2"/>
      </w:rPr>
    </w:pPr>
    <w:r>
      <w:rPr>
        <w:noProof/>
        <w:sz w:val="2"/>
        <w:szCs w:val="2"/>
      </w:rPr>
      <mc:AlternateContent>
        <mc:Choice Requires="wps">
          <w:drawing>
            <wp:anchor distT="0" distB="0" distL="0" distR="0" simplePos="0" relativeHeight="251662848" behindDoc="0" locked="0" layoutInCell="1" allowOverlap="1" wp14:anchorId="3325F4E0" wp14:editId="5FB52AC9">
              <wp:simplePos x="723569" y="270344"/>
              <wp:positionH relativeFrom="page">
                <wp:align>center</wp:align>
              </wp:positionH>
              <wp:positionV relativeFrom="page">
                <wp:align>top</wp:align>
              </wp:positionV>
              <wp:extent cx="551815" cy="471170"/>
              <wp:effectExtent l="0" t="0" r="635" b="5080"/>
              <wp:wrapNone/>
              <wp:docPr id="5778055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B42D203" w14:textId="6D7F8E29"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5F4E0"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1B42D203" w14:textId="6D7F8E29" w:rsidR="004F22D6" w:rsidRPr="004F22D6" w:rsidRDefault="004F22D6" w:rsidP="004F22D6">
                    <w:pPr>
                      <w:spacing w:after="0"/>
                      <w:rPr>
                        <w:rFonts w:cs="Calibri"/>
                        <w:noProof/>
                        <w:color w:val="FF0000"/>
                        <w:szCs w:val="24"/>
                      </w:rPr>
                    </w:pPr>
                    <w:r w:rsidRPr="004F22D6">
                      <w:rPr>
                        <w:rFonts w:cs="Calibri"/>
                        <w:noProof/>
                        <w:color w:val="FF0000"/>
                        <w:szCs w:val="24"/>
                      </w:rPr>
                      <w:t>OFFICIAL</w:t>
                    </w:r>
                  </w:p>
                </w:txbxContent>
              </v:textbox>
              <w10:wrap anchorx="page" anchory="page"/>
            </v:shape>
          </w:pict>
        </mc:Fallback>
      </mc:AlternateContent>
    </w:r>
    <w:r w:rsidR="00ED212D"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F1B400D"/>
    <w:multiLevelType w:val="multilevel"/>
    <w:tmpl w:val="C960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4FAA390"/>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3F6E1046"/>
    <w:multiLevelType w:val="multilevel"/>
    <w:tmpl w:val="038C7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6"/>
  </w:num>
  <w:num w:numId="12" w16cid:durableId="1295793695">
    <w:abstractNumId w:val="17"/>
  </w:num>
  <w:num w:numId="13" w16cid:durableId="229117920">
    <w:abstractNumId w:val="16"/>
  </w:num>
  <w:num w:numId="14" w16cid:durableId="1816558423">
    <w:abstractNumId w:val="31"/>
  </w:num>
  <w:num w:numId="15" w16cid:durableId="1908228347">
    <w:abstractNumId w:val="36"/>
  </w:num>
  <w:num w:numId="16" w16cid:durableId="974260741">
    <w:abstractNumId w:val="32"/>
  </w:num>
  <w:num w:numId="17" w16cid:durableId="516047178">
    <w:abstractNumId w:val="20"/>
  </w:num>
  <w:num w:numId="18" w16cid:durableId="1720125465">
    <w:abstractNumId w:val="24"/>
  </w:num>
  <w:num w:numId="19" w16cid:durableId="213271597">
    <w:abstractNumId w:val="18"/>
  </w:num>
  <w:num w:numId="20" w16cid:durableId="249045133">
    <w:abstractNumId w:val="14"/>
  </w:num>
  <w:num w:numId="21" w16cid:durableId="1611158151">
    <w:abstractNumId w:val="15"/>
  </w:num>
  <w:num w:numId="22" w16cid:durableId="1664701436">
    <w:abstractNumId w:val="12"/>
  </w:num>
  <w:num w:numId="23" w16cid:durableId="783840217">
    <w:abstractNumId w:val="10"/>
  </w:num>
  <w:num w:numId="24" w16cid:durableId="2028753447">
    <w:abstractNumId w:val="19"/>
  </w:num>
  <w:num w:numId="25" w16cid:durableId="632366701">
    <w:abstractNumId w:val="35"/>
  </w:num>
  <w:num w:numId="26" w16cid:durableId="708647740">
    <w:abstractNumId w:val="23"/>
  </w:num>
  <w:num w:numId="27" w16cid:durableId="207106318">
    <w:abstractNumId w:val="29"/>
  </w:num>
  <w:num w:numId="28" w16cid:durableId="1711568047">
    <w:abstractNumId w:val="28"/>
  </w:num>
  <w:num w:numId="29" w16cid:durableId="712314773">
    <w:abstractNumId w:val="10"/>
  </w:num>
  <w:num w:numId="30" w16cid:durableId="1084960837">
    <w:abstractNumId w:val="28"/>
  </w:num>
  <w:num w:numId="31" w16cid:durableId="80614180">
    <w:abstractNumId w:val="37"/>
  </w:num>
  <w:num w:numId="32" w16cid:durableId="209878036">
    <w:abstractNumId w:val="24"/>
  </w:num>
  <w:num w:numId="33" w16cid:durableId="518738811">
    <w:abstractNumId w:val="24"/>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3486070">
    <w:abstractNumId w:val="13"/>
  </w:num>
  <w:num w:numId="38" w16cid:durableId="1433743582">
    <w:abstractNumId w:val="25"/>
  </w:num>
  <w:num w:numId="39" w16cid:durableId="590354302">
    <w:abstractNumId w:val="38"/>
  </w:num>
  <w:num w:numId="40" w16cid:durableId="291638444">
    <w:abstractNumId w:val="30"/>
  </w:num>
  <w:num w:numId="41" w16cid:durableId="772676163">
    <w:abstractNumId w:val="27"/>
  </w:num>
  <w:num w:numId="42" w16cid:durableId="1211114320">
    <w:abstractNumId w:val="34"/>
  </w:num>
  <w:num w:numId="43" w16cid:durableId="20733814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0A2"/>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5775"/>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6F6B"/>
    <w:rsid w:val="000A79FB"/>
    <w:rsid w:val="000B0124"/>
    <w:rsid w:val="000B03C8"/>
    <w:rsid w:val="000B19E5"/>
    <w:rsid w:val="000B3142"/>
    <w:rsid w:val="000B31D7"/>
    <w:rsid w:val="000B3207"/>
    <w:rsid w:val="000B56E0"/>
    <w:rsid w:val="000B5DA3"/>
    <w:rsid w:val="000C12C8"/>
    <w:rsid w:val="000C1AA1"/>
    <w:rsid w:val="000C41D6"/>
    <w:rsid w:val="000C5CED"/>
    <w:rsid w:val="000C67C8"/>
    <w:rsid w:val="000C6AC9"/>
    <w:rsid w:val="000D04CB"/>
    <w:rsid w:val="000D0B3F"/>
    <w:rsid w:val="000D2475"/>
    <w:rsid w:val="000D30EA"/>
    <w:rsid w:val="000D3B53"/>
    <w:rsid w:val="000D46E7"/>
    <w:rsid w:val="000E0695"/>
    <w:rsid w:val="000E0729"/>
    <w:rsid w:val="000E2D9E"/>
    <w:rsid w:val="000E6BEA"/>
    <w:rsid w:val="000E7B0B"/>
    <w:rsid w:val="000F081F"/>
    <w:rsid w:val="000F0DFF"/>
    <w:rsid w:val="000F0FC8"/>
    <w:rsid w:val="000F3130"/>
    <w:rsid w:val="000F33F4"/>
    <w:rsid w:val="000F4814"/>
    <w:rsid w:val="000F4EB8"/>
    <w:rsid w:val="000F500A"/>
    <w:rsid w:val="000F55E1"/>
    <w:rsid w:val="000F62E7"/>
    <w:rsid w:val="000F71B9"/>
    <w:rsid w:val="00102228"/>
    <w:rsid w:val="001046AE"/>
    <w:rsid w:val="00113293"/>
    <w:rsid w:val="00113683"/>
    <w:rsid w:val="001209C7"/>
    <w:rsid w:val="00121F11"/>
    <w:rsid w:val="0012253C"/>
    <w:rsid w:val="00122B28"/>
    <w:rsid w:val="00122E96"/>
    <w:rsid w:val="0012309D"/>
    <w:rsid w:val="00123D73"/>
    <w:rsid w:val="001263A4"/>
    <w:rsid w:val="00126B81"/>
    <w:rsid w:val="00127211"/>
    <w:rsid w:val="00127354"/>
    <w:rsid w:val="00127506"/>
    <w:rsid w:val="00130267"/>
    <w:rsid w:val="00130F42"/>
    <w:rsid w:val="00132839"/>
    <w:rsid w:val="0013425F"/>
    <w:rsid w:val="00136BE3"/>
    <w:rsid w:val="0014279A"/>
    <w:rsid w:val="00144102"/>
    <w:rsid w:val="0014483D"/>
    <w:rsid w:val="00146227"/>
    <w:rsid w:val="00146F26"/>
    <w:rsid w:val="00147DA1"/>
    <w:rsid w:val="001501C7"/>
    <w:rsid w:val="00150377"/>
    <w:rsid w:val="00153230"/>
    <w:rsid w:val="00153958"/>
    <w:rsid w:val="0015417E"/>
    <w:rsid w:val="00154291"/>
    <w:rsid w:val="0015584C"/>
    <w:rsid w:val="00155CEF"/>
    <w:rsid w:val="00157237"/>
    <w:rsid w:val="00160EDD"/>
    <w:rsid w:val="0016421C"/>
    <w:rsid w:val="00164A17"/>
    <w:rsid w:val="00165B87"/>
    <w:rsid w:val="00166253"/>
    <w:rsid w:val="001666E4"/>
    <w:rsid w:val="00170ECD"/>
    <w:rsid w:val="00173AA0"/>
    <w:rsid w:val="0017592E"/>
    <w:rsid w:val="00177208"/>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0BA6"/>
    <w:rsid w:val="001A294D"/>
    <w:rsid w:val="001A29BC"/>
    <w:rsid w:val="001A3A76"/>
    <w:rsid w:val="001A3B34"/>
    <w:rsid w:val="001A50F7"/>
    <w:rsid w:val="001A6585"/>
    <w:rsid w:val="001B0C24"/>
    <w:rsid w:val="001B0E56"/>
    <w:rsid w:val="001B5426"/>
    <w:rsid w:val="001B78E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07A63"/>
    <w:rsid w:val="00210066"/>
    <w:rsid w:val="00211F83"/>
    <w:rsid w:val="00215BF0"/>
    <w:rsid w:val="0021745B"/>
    <w:rsid w:val="00220541"/>
    <w:rsid w:val="00221772"/>
    <w:rsid w:val="00223A3E"/>
    <w:rsid w:val="00226B78"/>
    <w:rsid w:val="002276C2"/>
    <w:rsid w:val="00227E97"/>
    <w:rsid w:val="00230C09"/>
    <w:rsid w:val="00232562"/>
    <w:rsid w:val="002328DF"/>
    <w:rsid w:val="0023459E"/>
    <w:rsid w:val="002412E0"/>
    <w:rsid w:val="002447D8"/>
    <w:rsid w:val="002468D5"/>
    <w:rsid w:val="00246A6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24"/>
    <w:rsid w:val="00265A09"/>
    <w:rsid w:val="00266801"/>
    <w:rsid w:val="00267DE0"/>
    <w:rsid w:val="00272F19"/>
    <w:rsid w:val="002744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339E"/>
    <w:rsid w:val="002C3604"/>
    <w:rsid w:val="002C3AC1"/>
    <w:rsid w:val="002C590F"/>
    <w:rsid w:val="002D2BA6"/>
    <w:rsid w:val="002D3B7D"/>
    <w:rsid w:val="002D4444"/>
    <w:rsid w:val="002D4EB9"/>
    <w:rsid w:val="002D561B"/>
    <w:rsid w:val="002D609C"/>
    <w:rsid w:val="002D7151"/>
    <w:rsid w:val="002E1686"/>
    <w:rsid w:val="002E7993"/>
    <w:rsid w:val="002E7F4C"/>
    <w:rsid w:val="002F1011"/>
    <w:rsid w:val="002F11DD"/>
    <w:rsid w:val="002F5428"/>
    <w:rsid w:val="002F5A1D"/>
    <w:rsid w:val="00300022"/>
    <w:rsid w:val="003000AF"/>
    <w:rsid w:val="0030092B"/>
    <w:rsid w:val="00301857"/>
    <w:rsid w:val="00301D22"/>
    <w:rsid w:val="00302A74"/>
    <w:rsid w:val="00302E16"/>
    <w:rsid w:val="003034EE"/>
    <w:rsid w:val="00303EFE"/>
    <w:rsid w:val="00304225"/>
    <w:rsid w:val="00305D80"/>
    <w:rsid w:val="00305F35"/>
    <w:rsid w:val="003130B1"/>
    <w:rsid w:val="003161B3"/>
    <w:rsid w:val="00323510"/>
    <w:rsid w:val="00324CBE"/>
    <w:rsid w:val="0032678A"/>
    <w:rsid w:val="00326E7A"/>
    <w:rsid w:val="0032738E"/>
    <w:rsid w:val="003277DF"/>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4DE2"/>
    <w:rsid w:val="0035576A"/>
    <w:rsid w:val="003561C4"/>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3E20"/>
    <w:rsid w:val="003B5F19"/>
    <w:rsid w:val="003B7D95"/>
    <w:rsid w:val="003C0168"/>
    <w:rsid w:val="003C3FD1"/>
    <w:rsid w:val="003C4B1B"/>
    <w:rsid w:val="003C5CDA"/>
    <w:rsid w:val="003D044A"/>
    <w:rsid w:val="003D2A88"/>
    <w:rsid w:val="003D42BD"/>
    <w:rsid w:val="003D4725"/>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0BF8"/>
    <w:rsid w:val="004118DF"/>
    <w:rsid w:val="004118E7"/>
    <w:rsid w:val="00412533"/>
    <w:rsid w:val="00412784"/>
    <w:rsid w:val="00414B73"/>
    <w:rsid w:val="00416406"/>
    <w:rsid w:val="00421551"/>
    <w:rsid w:val="004216DE"/>
    <w:rsid w:val="00422A28"/>
    <w:rsid w:val="00423D26"/>
    <w:rsid w:val="0042401F"/>
    <w:rsid w:val="00427B56"/>
    <w:rsid w:val="004305D1"/>
    <w:rsid w:val="00433F84"/>
    <w:rsid w:val="00434B6B"/>
    <w:rsid w:val="00434C9B"/>
    <w:rsid w:val="004355C0"/>
    <w:rsid w:val="00436639"/>
    <w:rsid w:val="00450665"/>
    <w:rsid w:val="00452AD5"/>
    <w:rsid w:val="00452FD5"/>
    <w:rsid w:val="004532E1"/>
    <w:rsid w:val="00455D68"/>
    <w:rsid w:val="00457D8D"/>
    <w:rsid w:val="00463AD1"/>
    <w:rsid w:val="00463C7D"/>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2CFB"/>
    <w:rsid w:val="004D3607"/>
    <w:rsid w:val="004D36F6"/>
    <w:rsid w:val="004D6B52"/>
    <w:rsid w:val="004E0034"/>
    <w:rsid w:val="004E0997"/>
    <w:rsid w:val="004E2B16"/>
    <w:rsid w:val="004E369B"/>
    <w:rsid w:val="004E43B4"/>
    <w:rsid w:val="004E61C2"/>
    <w:rsid w:val="004E7737"/>
    <w:rsid w:val="004F22D6"/>
    <w:rsid w:val="004F4CAC"/>
    <w:rsid w:val="004F4FCE"/>
    <w:rsid w:val="004F7E09"/>
    <w:rsid w:val="005002A3"/>
    <w:rsid w:val="005021C3"/>
    <w:rsid w:val="005025B7"/>
    <w:rsid w:val="00503F57"/>
    <w:rsid w:val="005055C0"/>
    <w:rsid w:val="00514624"/>
    <w:rsid w:val="0051507C"/>
    <w:rsid w:val="0051554D"/>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4915"/>
    <w:rsid w:val="00555296"/>
    <w:rsid w:val="00555AB3"/>
    <w:rsid w:val="0056178B"/>
    <w:rsid w:val="0056311A"/>
    <w:rsid w:val="005633CD"/>
    <w:rsid w:val="005634A7"/>
    <w:rsid w:val="00564DBB"/>
    <w:rsid w:val="00567951"/>
    <w:rsid w:val="00571C82"/>
    <w:rsid w:val="0057204D"/>
    <w:rsid w:val="005728FA"/>
    <w:rsid w:val="00572BBA"/>
    <w:rsid w:val="00573692"/>
    <w:rsid w:val="00573C66"/>
    <w:rsid w:val="00575BE7"/>
    <w:rsid w:val="0058009B"/>
    <w:rsid w:val="00580185"/>
    <w:rsid w:val="00580E6C"/>
    <w:rsid w:val="0058164B"/>
    <w:rsid w:val="00585831"/>
    <w:rsid w:val="00586434"/>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315"/>
    <w:rsid w:val="005E196D"/>
    <w:rsid w:val="005E1DB7"/>
    <w:rsid w:val="005E2F13"/>
    <w:rsid w:val="005E31BE"/>
    <w:rsid w:val="005E6BDF"/>
    <w:rsid w:val="005F2C04"/>
    <w:rsid w:val="005F6EF4"/>
    <w:rsid w:val="005F78B7"/>
    <w:rsid w:val="00600439"/>
    <w:rsid w:val="00600B6E"/>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29DA"/>
    <w:rsid w:val="0064494E"/>
    <w:rsid w:val="00645540"/>
    <w:rsid w:val="00645E30"/>
    <w:rsid w:val="00646513"/>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09EA"/>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0D21"/>
    <w:rsid w:val="00701531"/>
    <w:rsid w:val="00702DF5"/>
    <w:rsid w:val="00704622"/>
    <w:rsid w:val="007049D5"/>
    <w:rsid w:val="007107B7"/>
    <w:rsid w:val="00714029"/>
    <w:rsid w:val="007148AD"/>
    <w:rsid w:val="0071587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134"/>
    <w:rsid w:val="0074545A"/>
    <w:rsid w:val="007462D2"/>
    <w:rsid w:val="0074768A"/>
    <w:rsid w:val="00747A64"/>
    <w:rsid w:val="0075022D"/>
    <w:rsid w:val="0075315B"/>
    <w:rsid w:val="00756B61"/>
    <w:rsid w:val="007577E1"/>
    <w:rsid w:val="007611F0"/>
    <w:rsid w:val="007617C0"/>
    <w:rsid w:val="00761A76"/>
    <w:rsid w:val="00763261"/>
    <w:rsid w:val="00763D60"/>
    <w:rsid w:val="0076460E"/>
    <w:rsid w:val="0076495E"/>
    <w:rsid w:val="00766BD2"/>
    <w:rsid w:val="0076761A"/>
    <w:rsid w:val="007715E7"/>
    <w:rsid w:val="0077267C"/>
    <w:rsid w:val="007746B9"/>
    <w:rsid w:val="00774973"/>
    <w:rsid w:val="00775263"/>
    <w:rsid w:val="00775640"/>
    <w:rsid w:val="00776DF6"/>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E3991"/>
    <w:rsid w:val="007F13F4"/>
    <w:rsid w:val="007F1969"/>
    <w:rsid w:val="007F29D2"/>
    <w:rsid w:val="007F3DF8"/>
    <w:rsid w:val="007F3DFD"/>
    <w:rsid w:val="007F49D5"/>
    <w:rsid w:val="007F5216"/>
    <w:rsid w:val="007F6FE1"/>
    <w:rsid w:val="007F72E3"/>
    <w:rsid w:val="007F765D"/>
    <w:rsid w:val="00800E25"/>
    <w:rsid w:val="00802774"/>
    <w:rsid w:val="00803574"/>
    <w:rsid w:val="00803C5C"/>
    <w:rsid w:val="00803FDF"/>
    <w:rsid w:val="0080563E"/>
    <w:rsid w:val="00811896"/>
    <w:rsid w:val="008118EC"/>
    <w:rsid w:val="008123A5"/>
    <w:rsid w:val="00812F92"/>
    <w:rsid w:val="00813DAF"/>
    <w:rsid w:val="00813E6B"/>
    <w:rsid w:val="00814ACE"/>
    <w:rsid w:val="008154E5"/>
    <w:rsid w:val="00816960"/>
    <w:rsid w:val="0082282B"/>
    <w:rsid w:val="00822B8F"/>
    <w:rsid w:val="008254E6"/>
    <w:rsid w:val="00825927"/>
    <w:rsid w:val="00825B0A"/>
    <w:rsid w:val="00825C40"/>
    <w:rsid w:val="0082654C"/>
    <w:rsid w:val="00826A4E"/>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E5D"/>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168"/>
    <w:rsid w:val="00932A75"/>
    <w:rsid w:val="009341A0"/>
    <w:rsid w:val="009341B0"/>
    <w:rsid w:val="00935014"/>
    <w:rsid w:val="009355D8"/>
    <w:rsid w:val="0093721B"/>
    <w:rsid w:val="00937FD2"/>
    <w:rsid w:val="00942923"/>
    <w:rsid w:val="00945580"/>
    <w:rsid w:val="00945A76"/>
    <w:rsid w:val="009472B3"/>
    <w:rsid w:val="009511DD"/>
    <w:rsid w:val="009514B3"/>
    <w:rsid w:val="00952973"/>
    <w:rsid w:val="009538A7"/>
    <w:rsid w:val="009575AF"/>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33A4"/>
    <w:rsid w:val="009941CC"/>
    <w:rsid w:val="009949E1"/>
    <w:rsid w:val="00994F08"/>
    <w:rsid w:val="00995465"/>
    <w:rsid w:val="00995BFD"/>
    <w:rsid w:val="00997AEF"/>
    <w:rsid w:val="00997D69"/>
    <w:rsid w:val="009A14CC"/>
    <w:rsid w:val="009A2FB9"/>
    <w:rsid w:val="009A4E4C"/>
    <w:rsid w:val="009A776E"/>
    <w:rsid w:val="009B20AA"/>
    <w:rsid w:val="009B22AB"/>
    <w:rsid w:val="009B2E5B"/>
    <w:rsid w:val="009B5345"/>
    <w:rsid w:val="009B568A"/>
    <w:rsid w:val="009B6329"/>
    <w:rsid w:val="009B7BD8"/>
    <w:rsid w:val="009C0ECB"/>
    <w:rsid w:val="009C1A8A"/>
    <w:rsid w:val="009C4369"/>
    <w:rsid w:val="009C5520"/>
    <w:rsid w:val="009D0DFC"/>
    <w:rsid w:val="009D7766"/>
    <w:rsid w:val="009D7B41"/>
    <w:rsid w:val="009E01F8"/>
    <w:rsid w:val="009E132B"/>
    <w:rsid w:val="009E1D19"/>
    <w:rsid w:val="009E217D"/>
    <w:rsid w:val="009E3627"/>
    <w:rsid w:val="009F0EF6"/>
    <w:rsid w:val="009F1AD8"/>
    <w:rsid w:val="009F2CD0"/>
    <w:rsid w:val="009F3167"/>
    <w:rsid w:val="009F685F"/>
    <w:rsid w:val="009F6D23"/>
    <w:rsid w:val="00A04BC9"/>
    <w:rsid w:val="00A052AB"/>
    <w:rsid w:val="00A05E01"/>
    <w:rsid w:val="00A0740C"/>
    <w:rsid w:val="00A10736"/>
    <w:rsid w:val="00A10FDB"/>
    <w:rsid w:val="00A11598"/>
    <w:rsid w:val="00A1458B"/>
    <w:rsid w:val="00A1717E"/>
    <w:rsid w:val="00A17195"/>
    <w:rsid w:val="00A20F76"/>
    <w:rsid w:val="00A217C2"/>
    <w:rsid w:val="00A21F80"/>
    <w:rsid w:val="00A22BCD"/>
    <w:rsid w:val="00A24587"/>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156A"/>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01DC"/>
    <w:rsid w:val="00A91A43"/>
    <w:rsid w:val="00A91E51"/>
    <w:rsid w:val="00A91EB8"/>
    <w:rsid w:val="00A9388F"/>
    <w:rsid w:val="00A9438B"/>
    <w:rsid w:val="00A96E38"/>
    <w:rsid w:val="00A97373"/>
    <w:rsid w:val="00AA05E2"/>
    <w:rsid w:val="00AA31C4"/>
    <w:rsid w:val="00AA4AA3"/>
    <w:rsid w:val="00AA624B"/>
    <w:rsid w:val="00AB05E4"/>
    <w:rsid w:val="00AB0982"/>
    <w:rsid w:val="00AB11EF"/>
    <w:rsid w:val="00AB2CA5"/>
    <w:rsid w:val="00AB5AB2"/>
    <w:rsid w:val="00AB5C46"/>
    <w:rsid w:val="00AB6542"/>
    <w:rsid w:val="00AB7207"/>
    <w:rsid w:val="00AC323C"/>
    <w:rsid w:val="00AC3EED"/>
    <w:rsid w:val="00AC4708"/>
    <w:rsid w:val="00AC54D9"/>
    <w:rsid w:val="00AC6CB4"/>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25740"/>
    <w:rsid w:val="00B309B0"/>
    <w:rsid w:val="00B31D15"/>
    <w:rsid w:val="00B32E10"/>
    <w:rsid w:val="00B338FE"/>
    <w:rsid w:val="00B34F1F"/>
    <w:rsid w:val="00B35A10"/>
    <w:rsid w:val="00B36146"/>
    <w:rsid w:val="00B36F91"/>
    <w:rsid w:val="00B418FB"/>
    <w:rsid w:val="00B42BD6"/>
    <w:rsid w:val="00B441B2"/>
    <w:rsid w:val="00B4525A"/>
    <w:rsid w:val="00B459A5"/>
    <w:rsid w:val="00B47158"/>
    <w:rsid w:val="00B4740D"/>
    <w:rsid w:val="00B50C20"/>
    <w:rsid w:val="00B51688"/>
    <w:rsid w:val="00B52878"/>
    <w:rsid w:val="00B549FB"/>
    <w:rsid w:val="00B55F8D"/>
    <w:rsid w:val="00B56C23"/>
    <w:rsid w:val="00B60936"/>
    <w:rsid w:val="00B612A7"/>
    <w:rsid w:val="00B64D5D"/>
    <w:rsid w:val="00B6771B"/>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259A"/>
    <w:rsid w:val="00BA4762"/>
    <w:rsid w:val="00BA5610"/>
    <w:rsid w:val="00BA7111"/>
    <w:rsid w:val="00BB30A0"/>
    <w:rsid w:val="00BB5C6E"/>
    <w:rsid w:val="00BB66AB"/>
    <w:rsid w:val="00BB763A"/>
    <w:rsid w:val="00BC0539"/>
    <w:rsid w:val="00BC381E"/>
    <w:rsid w:val="00BC5905"/>
    <w:rsid w:val="00BC68E4"/>
    <w:rsid w:val="00BC716C"/>
    <w:rsid w:val="00BD080E"/>
    <w:rsid w:val="00BD0E05"/>
    <w:rsid w:val="00BD1D48"/>
    <w:rsid w:val="00BD3856"/>
    <w:rsid w:val="00BD4637"/>
    <w:rsid w:val="00BD6EE2"/>
    <w:rsid w:val="00BD768B"/>
    <w:rsid w:val="00BD7C8D"/>
    <w:rsid w:val="00BD7E41"/>
    <w:rsid w:val="00BE0CE3"/>
    <w:rsid w:val="00BE24DC"/>
    <w:rsid w:val="00BE3006"/>
    <w:rsid w:val="00BE3760"/>
    <w:rsid w:val="00BE3D33"/>
    <w:rsid w:val="00BE70C6"/>
    <w:rsid w:val="00BE7249"/>
    <w:rsid w:val="00BF05EC"/>
    <w:rsid w:val="00BF08C7"/>
    <w:rsid w:val="00BF4A5F"/>
    <w:rsid w:val="00BF4CF3"/>
    <w:rsid w:val="00BF590F"/>
    <w:rsid w:val="00BF5EA6"/>
    <w:rsid w:val="00BF5F95"/>
    <w:rsid w:val="00BF7946"/>
    <w:rsid w:val="00C01321"/>
    <w:rsid w:val="00C02E1E"/>
    <w:rsid w:val="00C04806"/>
    <w:rsid w:val="00C10B13"/>
    <w:rsid w:val="00C11CF2"/>
    <w:rsid w:val="00C13B10"/>
    <w:rsid w:val="00C152D1"/>
    <w:rsid w:val="00C15C06"/>
    <w:rsid w:val="00C15FFF"/>
    <w:rsid w:val="00C1678F"/>
    <w:rsid w:val="00C17DB8"/>
    <w:rsid w:val="00C206F9"/>
    <w:rsid w:val="00C225F7"/>
    <w:rsid w:val="00C22EEB"/>
    <w:rsid w:val="00C231D7"/>
    <w:rsid w:val="00C26278"/>
    <w:rsid w:val="00C268F9"/>
    <w:rsid w:val="00C26DD3"/>
    <w:rsid w:val="00C27A3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448"/>
    <w:rsid w:val="00C67E8A"/>
    <w:rsid w:val="00C705D4"/>
    <w:rsid w:val="00C71880"/>
    <w:rsid w:val="00C71CB5"/>
    <w:rsid w:val="00C72F41"/>
    <w:rsid w:val="00C76C12"/>
    <w:rsid w:val="00C77DB2"/>
    <w:rsid w:val="00C80586"/>
    <w:rsid w:val="00C81B2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DF1"/>
    <w:rsid w:val="00CA223A"/>
    <w:rsid w:val="00CA22A3"/>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6920"/>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73B2"/>
    <w:rsid w:val="00D22432"/>
    <w:rsid w:val="00D23943"/>
    <w:rsid w:val="00D254CE"/>
    <w:rsid w:val="00D31094"/>
    <w:rsid w:val="00D31A90"/>
    <w:rsid w:val="00D334EA"/>
    <w:rsid w:val="00D34F20"/>
    <w:rsid w:val="00D34F8A"/>
    <w:rsid w:val="00D36881"/>
    <w:rsid w:val="00D36B0B"/>
    <w:rsid w:val="00D40BBE"/>
    <w:rsid w:val="00D40C06"/>
    <w:rsid w:val="00D4312D"/>
    <w:rsid w:val="00D43B4E"/>
    <w:rsid w:val="00D4451C"/>
    <w:rsid w:val="00D45617"/>
    <w:rsid w:val="00D45B9A"/>
    <w:rsid w:val="00D45E2E"/>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2BBE"/>
    <w:rsid w:val="00D73DDD"/>
    <w:rsid w:val="00D7592C"/>
    <w:rsid w:val="00D777D9"/>
    <w:rsid w:val="00D779DD"/>
    <w:rsid w:val="00D77D8F"/>
    <w:rsid w:val="00D8032E"/>
    <w:rsid w:val="00D8127A"/>
    <w:rsid w:val="00D81445"/>
    <w:rsid w:val="00D825AD"/>
    <w:rsid w:val="00D82CFF"/>
    <w:rsid w:val="00D85504"/>
    <w:rsid w:val="00D86DD3"/>
    <w:rsid w:val="00D87AA3"/>
    <w:rsid w:val="00D93A7D"/>
    <w:rsid w:val="00D94861"/>
    <w:rsid w:val="00D94B6B"/>
    <w:rsid w:val="00D95F4B"/>
    <w:rsid w:val="00D96A66"/>
    <w:rsid w:val="00DA2C61"/>
    <w:rsid w:val="00DA579A"/>
    <w:rsid w:val="00DA61EB"/>
    <w:rsid w:val="00DA7D30"/>
    <w:rsid w:val="00DB00B5"/>
    <w:rsid w:val="00DB10E2"/>
    <w:rsid w:val="00DB271F"/>
    <w:rsid w:val="00DB346A"/>
    <w:rsid w:val="00DB44D3"/>
    <w:rsid w:val="00DB4DC8"/>
    <w:rsid w:val="00DB4E51"/>
    <w:rsid w:val="00DB749A"/>
    <w:rsid w:val="00DC1EEA"/>
    <w:rsid w:val="00DC583A"/>
    <w:rsid w:val="00DC5CB2"/>
    <w:rsid w:val="00DC5DB4"/>
    <w:rsid w:val="00DC63CD"/>
    <w:rsid w:val="00DD081C"/>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6453"/>
    <w:rsid w:val="00DF7D4F"/>
    <w:rsid w:val="00E01618"/>
    <w:rsid w:val="00E02AD2"/>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2F1A"/>
    <w:rsid w:val="00E441B2"/>
    <w:rsid w:val="00E44271"/>
    <w:rsid w:val="00E443FD"/>
    <w:rsid w:val="00E44CCA"/>
    <w:rsid w:val="00E46E7A"/>
    <w:rsid w:val="00E50B34"/>
    <w:rsid w:val="00E52086"/>
    <w:rsid w:val="00E52B83"/>
    <w:rsid w:val="00E52C27"/>
    <w:rsid w:val="00E52EEB"/>
    <w:rsid w:val="00E53C50"/>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6AD"/>
    <w:rsid w:val="00EA4C34"/>
    <w:rsid w:val="00EA4EB6"/>
    <w:rsid w:val="00EA62ED"/>
    <w:rsid w:val="00EA7B8E"/>
    <w:rsid w:val="00EB04A4"/>
    <w:rsid w:val="00EB09DE"/>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5AFE"/>
    <w:rsid w:val="00EE0AD8"/>
    <w:rsid w:val="00EE0EA8"/>
    <w:rsid w:val="00EE16DD"/>
    <w:rsid w:val="00EE3C2E"/>
    <w:rsid w:val="00EE4022"/>
    <w:rsid w:val="00EE52A5"/>
    <w:rsid w:val="00EE5D48"/>
    <w:rsid w:val="00EE5E29"/>
    <w:rsid w:val="00EE64ED"/>
    <w:rsid w:val="00EE67B9"/>
    <w:rsid w:val="00EE6E87"/>
    <w:rsid w:val="00EE75A4"/>
    <w:rsid w:val="00EF0EF3"/>
    <w:rsid w:val="00EF461A"/>
    <w:rsid w:val="00EF545B"/>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945"/>
    <w:rsid w:val="00F23B51"/>
    <w:rsid w:val="00F25579"/>
    <w:rsid w:val="00F25923"/>
    <w:rsid w:val="00F2695C"/>
    <w:rsid w:val="00F26B13"/>
    <w:rsid w:val="00F26B92"/>
    <w:rsid w:val="00F27B8E"/>
    <w:rsid w:val="00F31C02"/>
    <w:rsid w:val="00F336D8"/>
    <w:rsid w:val="00F3371E"/>
    <w:rsid w:val="00F33841"/>
    <w:rsid w:val="00F37B40"/>
    <w:rsid w:val="00F4001E"/>
    <w:rsid w:val="00F416F9"/>
    <w:rsid w:val="00F4614F"/>
    <w:rsid w:val="00F4732A"/>
    <w:rsid w:val="00F50FE5"/>
    <w:rsid w:val="00F51C6C"/>
    <w:rsid w:val="00F53968"/>
    <w:rsid w:val="00F54774"/>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unhideWhenUsed/>
    <w:rsid w:val="006E3198"/>
    <w:pPr>
      <w:spacing w:line="240" w:lineRule="auto"/>
    </w:pPr>
    <w:rPr>
      <w:sz w:val="20"/>
      <w:szCs w:val="20"/>
    </w:rPr>
  </w:style>
  <w:style w:type="character" w:customStyle="1" w:styleId="CommentTextChar">
    <w:name w:val="Comment Text Char"/>
    <w:basedOn w:val="DefaultParagraphFont"/>
    <w:link w:val="CommentText"/>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paragraph" w:styleId="Revision">
    <w:name w:val="Revision"/>
    <w:hidden/>
    <w:uiPriority w:val="99"/>
    <w:semiHidden/>
    <w:rsid w:val="00A901DC"/>
    <w:rPr>
      <w:rFonts w:ascii="Calibri" w:eastAsia="Calibri" w:hAnsi="Calibri"/>
      <w:color w:val="000000"/>
      <w:sz w:val="24"/>
      <w:szCs w:val="22"/>
    </w:rPr>
  </w:style>
  <w:style w:type="character" w:customStyle="1" w:styleId="normaltextrun">
    <w:name w:val="normaltextrun"/>
    <w:basedOn w:val="DefaultParagraphFont"/>
    <w:rsid w:val="00463C7D"/>
  </w:style>
  <w:style w:type="character" w:customStyle="1" w:styleId="eop">
    <w:name w:val="eop"/>
    <w:basedOn w:val="DefaultParagraphFont"/>
    <w:rsid w:val="00463C7D"/>
  </w:style>
  <w:style w:type="paragraph" w:customStyle="1" w:styleId="paragraph">
    <w:name w:val="paragraph"/>
    <w:basedOn w:val="Normal"/>
    <w:rsid w:val="00463C7D"/>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646513"/>
    <w:rPr>
      <w:rFonts w:ascii="Calibri" w:eastAsia="Calibri" w:hAnsi="Calibri"/>
      <w:color w:val="000000"/>
      <w:sz w:val="24"/>
      <w:szCs w:val="22"/>
    </w:rPr>
  </w:style>
  <w:style w:type="paragraph" w:customStyle="1" w:styleId="Default">
    <w:name w:val="Default"/>
    <w:rsid w:val="0013425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406877459">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 w:id="20034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lui008/OneDrive%20-%20CSIRO/Desktop/LIFE/LEADERSHIP/Inclusive%20Recruitment/PD%20and%20Job%20Ads/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0D0B3F"/>
    <w:rsid w:val="000D3B53"/>
    <w:rsid w:val="000F7C96"/>
    <w:rsid w:val="001025E4"/>
    <w:rsid w:val="00111E1D"/>
    <w:rsid w:val="001561B4"/>
    <w:rsid w:val="0019205C"/>
    <w:rsid w:val="001D0E9D"/>
    <w:rsid w:val="001F3FC8"/>
    <w:rsid w:val="00257F94"/>
    <w:rsid w:val="003277DF"/>
    <w:rsid w:val="00327B76"/>
    <w:rsid w:val="00335C58"/>
    <w:rsid w:val="003C6F9C"/>
    <w:rsid w:val="00414F94"/>
    <w:rsid w:val="00466F13"/>
    <w:rsid w:val="004E1DDD"/>
    <w:rsid w:val="004F4B4E"/>
    <w:rsid w:val="005025B7"/>
    <w:rsid w:val="00565115"/>
    <w:rsid w:val="006665E0"/>
    <w:rsid w:val="00743203"/>
    <w:rsid w:val="007C7613"/>
    <w:rsid w:val="007F2F17"/>
    <w:rsid w:val="0083493E"/>
    <w:rsid w:val="008671EE"/>
    <w:rsid w:val="00971369"/>
    <w:rsid w:val="00B36C21"/>
    <w:rsid w:val="00C54CEA"/>
    <w:rsid w:val="00CA0DE0"/>
    <w:rsid w:val="00DD2AE6"/>
    <w:rsid w:val="00E51523"/>
    <w:rsid w:val="00EA6D03"/>
    <w:rsid w:val="00FA7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2.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5.xml><?xml version="1.0" encoding="utf-8"?>
<ds:datastoreItem xmlns:ds="http://schemas.openxmlformats.org/officeDocument/2006/customXml" ds:itemID="{E85237E9-6B95-4735-92B6-266AFA3608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20</TotalTime>
  <Pages>5</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12127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(Organisational Development, Lindfield)</cp:lastModifiedBy>
  <cp:revision>32</cp:revision>
  <cp:lastPrinted>2012-02-01T05:32:00Z</cp:lastPrinted>
  <dcterms:created xsi:type="dcterms:W3CDTF">2025-08-11T03:14:00Z</dcterms:created>
  <dcterms:modified xsi:type="dcterms:W3CDTF">2025-09-01T03:20:00Z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y fmtid="{D5CDD505-2E9C-101B-9397-08002B2CF9AE}" pid="4" name="ClassificationContentMarkingHeaderShapeIds">
    <vt:lpwstr>22709cc5,5c261b82,6af6621f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6ece82d8,275bc447,4f675a48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2025-09-01T02:59:32Z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da2ff1e1-cd0e-42de-9aef-5432dcf1f96b</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