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00DE06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DC6B54" w14:textId="77777777" w:rsidTr="00DE06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6D69FEE0" w14:textId="77777777" w:rsidR="00CC201B" w:rsidRPr="0093721B" w:rsidRDefault="00BB763A" w:rsidP="00D83C52">
            <w:pPr>
              <w:pStyle w:val="TableText"/>
              <w:rPr>
                <w:sz w:val="22"/>
              </w:rPr>
            </w:pPr>
            <w:r w:rsidRPr="0093721B">
              <w:rPr>
                <w:sz w:val="22"/>
              </w:rPr>
              <w:t>Advertised Job Title</w:t>
            </w:r>
          </w:p>
        </w:tc>
        <w:tc>
          <w:tcPr>
            <w:tcW w:w="3551" w:type="pct"/>
          </w:tcPr>
          <w:p w14:paraId="1663CDD7" w14:textId="3FD33439" w:rsidR="00CC201B" w:rsidRPr="0093721B" w:rsidRDefault="00EA5639"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55222908"/>
            <w:r>
              <w:rPr>
                <w:sz w:val="22"/>
              </w:rPr>
              <w:t>Finance Coordinator</w:t>
            </w:r>
            <w:r w:rsidRPr="00BC6213">
              <w:rPr>
                <w:sz w:val="22"/>
              </w:rPr>
              <w:t xml:space="preserve"> – </w:t>
            </w:r>
            <w:r>
              <w:rPr>
                <w:sz w:val="22"/>
              </w:rPr>
              <w:t>External Budgets</w:t>
            </w:r>
            <w:bookmarkEnd w:id="1"/>
          </w:p>
        </w:tc>
      </w:tr>
      <w:tr w:rsidR="00CC201B" w:rsidRPr="0093721B" w14:paraId="55B2CCC2" w14:textId="77777777" w:rsidTr="00DE06A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5C0E2E29" w14:textId="77777777" w:rsidR="00CC201B" w:rsidRPr="0093721B" w:rsidRDefault="00BB763A" w:rsidP="00D83C52">
            <w:pPr>
              <w:pStyle w:val="TableText"/>
              <w:rPr>
                <w:sz w:val="22"/>
              </w:rPr>
            </w:pPr>
            <w:r w:rsidRPr="0093721B">
              <w:rPr>
                <w:sz w:val="22"/>
              </w:rPr>
              <w:t>Job Reference</w:t>
            </w:r>
          </w:p>
        </w:tc>
        <w:tc>
          <w:tcPr>
            <w:tcW w:w="3551" w:type="pct"/>
          </w:tcPr>
          <w:p w14:paraId="270DC106" w14:textId="20771A2D" w:rsidR="00CC201B" w:rsidRPr="0093721B" w:rsidRDefault="00EA563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87424</w:t>
            </w:r>
          </w:p>
        </w:tc>
      </w:tr>
      <w:tr w:rsidR="008E6A78" w:rsidRPr="0093721B" w14:paraId="0B1133B6"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766168D" w14:textId="77777777" w:rsidR="008E6A78" w:rsidRPr="0093721B" w:rsidRDefault="008E6A78" w:rsidP="008E6A78">
            <w:pPr>
              <w:pStyle w:val="TableText"/>
              <w:rPr>
                <w:sz w:val="22"/>
              </w:rPr>
            </w:pPr>
            <w:r w:rsidRPr="0093721B">
              <w:rPr>
                <w:sz w:val="22"/>
              </w:rPr>
              <w:t>Tenure</w:t>
            </w:r>
          </w:p>
        </w:tc>
        <w:tc>
          <w:tcPr>
            <w:tcW w:w="3551" w:type="pct"/>
          </w:tcPr>
          <w:p w14:paraId="54DBD6F3" w14:textId="405342BE" w:rsidR="008E6A78"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5AC678B2" w14:textId="1C9CA42E" w:rsidR="008E6A78" w:rsidRPr="0093721B"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8E6A78" w:rsidRPr="0093721B" w14:paraId="43074581"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F987F0" w14:textId="77777777" w:rsidR="008E6A78" w:rsidRPr="0093721B" w:rsidRDefault="008E6A78" w:rsidP="008E6A78">
            <w:pPr>
              <w:pStyle w:val="TableText"/>
              <w:rPr>
                <w:sz w:val="22"/>
              </w:rPr>
            </w:pPr>
            <w:r w:rsidRPr="0093721B">
              <w:rPr>
                <w:sz w:val="22"/>
              </w:rPr>
              <w:t>Salary Range</w:t>
            </w:r>
          </w:p>
        </w:tc>
        <w:tc>
          <w:tcPr>
            <w:tcW w:w="3551" w:type="pct"/>
          </w:tcPr>
          <w:p w14:paraId="58E0CC37" w14:textId="07BF435A" w:rsidR="008E6A78" w:rsidRPr="0093721B"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A5639" w:rsidRPr="00EA5639">
              <w:rPr>
                <w:rFonts w:ascii="Open Sans" w:hAnsi="Open Sans" w:cs="Open Sans"/>
                <w:color w:val="575757"/>
                <w:sz w:val="23"/>
                <w:szCs w:val="23"/>
              </w:rPr>
              <w:t xml:space="preserve"> </w:t>
            </w:r>
            <w:r w:rsidR="00EA5639" w:rsidRPr="00EA5639">
              <w:rPr>
                <w:sz w:val="22"/>
              </w:rPr>
              <w:t xml:space="preserve">102,724 </w:t>
            </w:r>
            <w:r>
              <w:rPr>
                <w:sz w:val="22"/>
              </w:rPr>
              <w:t>k</w:t>
            </w:r>
            <w:r w:rsidRPr="0093721B">
              <w:rPr>
                <w:sz w:val="22"/>
              </w:rPr>
              <w:t xml:space="preserve"> </w:t>
            </w:r>
            <w:r>
              <w:rPr>
                <w:sz w:val="22"/>
              </w:rPr>
              <w:t>-</w:t>
            </w:r>
            <w:r w:rsidRPr="0093721B">
              <w:rPr>
                <w:sz w:val="22"/>
              </w:rPr>
              <w:t xml:space="preserve"> AU$</w:t>
            </w:r>
            <w:r w:rsidR="00EA5639" w:rsidRPr="00EA5639">
              <w:rPr>
                <w:rFonts w:ascii="Open Sans" w:hAnsi="Open Sans" w:cs="Open Sans"/>
                <w:color w:val="575757"/>
                <w:sz w:val="23"/>
                <w:szCs w:val="23"/>
              </w:rPr>
              <w:t xml:space="preserve"> </w:t>
            </w:r>
            <w:r w:rsidR="00EA5639" w:rsidRPr="00EA5639">
              <w:rPr>
                <w:sz w:val="22"/>
              </w:rPr>
              <w:t xml:space="preserve">111,165 </w:t>
            </w:r>
            <w:r>
              <w:rPr>
                <w:sz w:val="22"/>
              </w:rPr>
              <w:t>k</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5E3D3E8E"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02327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455E4F4" w14:textId="63908D80" w:rsidR="00926BE4" w:rsidRPr="0093721B" w:rsidRDefault="00EA563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Canberra Preferred </w:t>
            </w:r>
          </w:p>
        </w:tc>
      </w:tr>
      <w:tr w:rsidR="00926BE4" w:rsidRPr="0093721B" w14:paraId="4CDCDC5B"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95A639" w14:textId="77777777" w:rsidR="00926BE4" w:rsidRPr="0093721B" w:rsidRDefault="00926BE4" w:rsidP="00D83C52">
            <w:pPr>
              <w:pStyle w:val="TableText"/>
              <w:rPr>
                <w:sz w:val="22"/>
              </w:rPr>
            </w:pPr>
            <w:r w:rsidRPr="0093721B">
              <w:rPr>
                <w:sz w:val="22"/>
              </w:rPr>
              <w:t>Relocation Assistance</w:t>
            </w:r>
          </w:p>
        </w:tc>
        <w:tc>
          <w:tcPr>
            <w:tcW w:w="3551" w:type="pct"/>
          </w:tcPr>
          <w:p w14:paraId="7E16D45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D6FAA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FE654D" w14:textId="77777777" w:rsidR="00926BE4" w:rsidRPr="0093721B" w:rsidRDefault="00926BE4" w:rsidP="00D83C52">
            <w:pPr>
              <w:pStyle w:val="TableText"/>
              <w:rPr>
                <w:sz w:val="22"/>
              </w:rPr>
            </w:pPr>
            <w:r w:rsidRPr="0093721B">
              <w:rPr>
                <w:sz w:val="22"/>
              </w:rPr>
              <w:t>Applications are open to</w:t>
            </w:r>
          </w:p>
        </w:tc>
        <w:tc>
          <w:tcPr>
            <w:tcW w:w="3551" w:type="pct"/>
          </w:tcPr>
          <w:p w14:paraId="475BEE6F" w14:textId="662224DC" w:rsidR="00926BE4" w:rsidRPr="00EA5639" w:rsidRDefault="00EA62ED" w:rsidP="00EA5639">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EA5639" w:rsidRPr="0093721B" w14:paraId="28DE2D56"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59D851" w14:textId="77777777" w:rsidR="00EA5639" w:rsidRPr="0093721B" w:rsidRDefault="00EA5639" w:rsidP="00EA5639">
            <w:pPr>
              <w:pStyle w:val="TableText"/>
              <w:rPr>
                <w:sz w:val="22"/>
              </w:rPr>
            </w:pPr>
            <w:r w:rsidRPr="0093721B">
              <w:rPr>
                <w:sz w:val="22"/>
              </w:rPr>
              <w:t>Position reports to the</w:t>
            </w:r>
          </w:p>
        </w:tc>
        <w:tc>
          <w:tcPr>
            <w:tcW w:w="3551" w:type="pct"/>
          </w:tcPr>
          <w:p w14:paraId="67CC6F7E" w14:textId="078A8374" w:rsidR="00EA5639" w:rsidRPr="0093721B" w:rsidRDefault="00EA5639" w:rsidP="00EA563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Finance Manager</w:t>
            </w:r>
            <w:r w:rsidRPr="00BC6213">
              <w:rPr>
                <w:sz w:val="22"/>
              </w:rPr>
              <w:t xml:space="preserve"> – </w:t>
            </w:r>
            <w:r>
              <w:rPr>
                <w:sz w:val="22"/>
              </w:rPr>
              <w:t>Budgeting &amp; Government Reporting</w:t>
            </w:r>
          </w:p>
        </w:tc>
      </w:tr>
      <w:tr w:rsidR="00EA5639" w:rsidRPr="0093721B" w14:paraId="4D8D9FE0"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7DF9AE" w14:textId="77777777" w:rsidR="00EA5639" w:rsidRPr="0093721B" w:rsidRDefault="00EA5639" w:rsidP="00EA5639">
            <w:pPr>
              <w:pStyle w:val="TableText"/>
              <w:rPr>
                <w:sz w:val="22"/>
              </w:rPr>
            </w:pPr>
            <w:r w:rsidRPr="0093721B">
              <w:rPr>
                <w:sz w:val="22"/>
              </w:rPr>
              <w:t>Client Focus – Internal</w:t>
            </w:r>
          </w:p>
        </w:tc>
        <w:tc>
          <w:tcPr>
            <w:tcW w:w="3551" w:type="pct"/>
          </w:tcPr>
          <w:p w14:paraId="71E08650" w14:textId="6E9441D5" w:rsidR="00EA5639" w:rsidRPr="003B605D" w:rsidRDefault="00623352" w:rsidP="00EA563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B605D">
              <w:rPr>
                <w:sz w:val="22"/>
              </w:rPr>
              <w:t>1</w:t>
            </w:r>
            <w:r w:rsidR="00EA5639" w:rsidRPr="003B605D">
              <w:rPr>
                <w:sz w:val="22"/>
              </w:rPr>
              <w:t>0%</w:t>
            </w:r>
          </w:p>
        </w:tc>
      </w:tr>
      <w:tr w:rsidR="00EA5639" w:rsidRPr="0093721B" w14:paraId="59C17EFF"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D3B351B" w14:textId="77777777" w:rsidR="00EA5639" w:rsidRPr="0093721B" w:rsidRDefault="00EA5639" w:rsidP="00EA5639">
            <w:pPr>
              <w:pStyle w:val="TableText"/>
              <w:rPr>
                <w:sz w:val="22"/>
              </w:rPr>
            </w:pPr>
            <w:r w:rsidRPr="0093721B">
              <w:rPr>
                <w:sz w:val="22"/>
              </w:rPr>
              <w:t>Client Focus – External</w:t>
            </w:r>
          </w:p>
        </w:tc>
        <w:tc>
          <w:tcPr>
            <w:tcW w:w="3551" w:type="pct"/>
          </w:tcPr>
          <w:p w14:paraId="737139C0" w14:textId="48AE8163" w:rsidR="00EA5639" w:rsidRPr="003B605D" w:rsidRDefault="00623352" w:rsidP="00EA563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B605D">
              <w:rPr>
                <w:sz w:val="22"/>
              </w:rPr>
              <w:t>9</w:t>
            </w:r>
            <w:r w:rsidR="00EA5639" w:rsidRPr="003B605D">
              <w:rPr>
                <w:sz w:val="22"/>
              </w:rPr>
              <w:t>0%</w:t>
            </w:r>
          </w:p>
        </w:tc>
      </w:tr>
      <w:tr w:rsidR="00EA5639" w:rsidRPr="0093721B" w14:paraId="267E9735"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F31ED67" w14:textId="77777777" w:rsidR="00EA5639" w:rsidRPr="0093721B" w:rsidRDefault="00EA5639" w:rsidP="00EA5639">
            <w:pPr>
              <w:pStyle w:val="TableText"/>
              <w:rPr>
                <w:sz w:val="22"/>
              </w:rPr>
            </w:pPr>
            <w:r w:rsidRPr="0093721B">
              <w:rPr>
                <w:sz w:val="22"/>
              </w:rPr>
              <w:t>Number of Direct Reports</w:t>
            </w:r>
          </w:p>
        </w:tc>
        <w:tc>
          <w:tcPr>
            <w:tcW w:w="3551" w:type="pct"/>
          </w:tcPr>
          <w:p w14:paraId="696D706B" w14:textId="77777777" w:rsidR="00EA5639" w:rsidRPr="00EA5639" w:rsidRDefault="00EA5639" w:rsidP="00EA563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5639">
              <w:rPr>
                <w:sz w:val="22"/>
              </w:rPr>
              <w:t>0</w:t>
            </w:r>
          </w:p>
        </w:tc>
      </w:tr>
      <w:tr w:rsidR="00EA5639" w:rsidRPr="0093721B" w14:paraId="33291552"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7B9A07" w14:textId="77777777" w:rsidR="00EA5639" w:rsidRPr="0093721B" w:rsidRDefault="00EA5639" w:rsidP="00EA5639">
            <w:pPr>
              <w:pStyle w:val="TableText"/>
              <w:rPr>
                <w:sz w:val="22"/>
              </w:rPr>
            </w:pPr>
            <w:r w:rsidRPr="0093721B">
              <w:rPr>
                <w:sz w:val="22"/>
              </w:rPr>
              <w:t>Enquire about this job</w:t>
            </w:r>
          </w:p>
        </w:tc>
        <w:tc>
          <w:tcPr>
            <w:tcW w:w="3551" w:type="pct"/>
          </w:tcPr>
          <w:p w14:paraId="5DD0ED36" w14:textId="6947F3F9" w:rsidR="00EA5639" w:rsidRPr="00EA5639" w:rsidRDefault="00EA5639" w:rsidP="00EA563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A5639">
              <w:rPr>
                <w:sz w:val="22"/>
              </w:rPr>
              <w:t>Contact Michelle.Santos@csiro.au</w:t>
            </w:r>
          </w:p>
        </w:tc>
      </w:tr>
      <w:tr w:rsidR="00EA5639" w:rsidRPr="0093721B" w14:paraId="307A74C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A23C96C" w14:textId="77777777" w:rsidR="00EA5639" w:rsidRPr="0093721B" w:rsidRDefault="00EA5639" w:rsidP="00EA5639">
            <w:pPr>
              <w:pStyle w:val="TableText"/>
              <w:rPr>
                <w:sz w:val="22"/>
              </w:rPr>
            </w:pPr>
            <w:r w:rsidRPr="0093721B">
              <w:rPr>
                <w:sz w:val="22"/>
              </w:rPr>
              <w:t>How to apply</w:t>
            </w:r>
          </w:p>
        </w:tc>
        <w:tc>
          <w:tcPr>
            <w:tcW w:w="3551" w:type="pct"/>
          </w:tcPr>
          <w:p w14:paraId="59F31DE2" w14:textId="77777777" w:rsidR="00EA5639" w:rsidRPr="0093721B" w:rsidRDefault="00EA5639" w:rsidP="00EA563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ECE4549" w14:textId="77777777" w:rsidR="00EA5639" w:rsidRPr="0093721B" w:rsidRDefault="00EA5639" w:rsidP="00EA563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EA5639" w:rsidRPr="0093721B" w:rsidRDefault="00EA5639" w:rsidP="00EA563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77777777" w:rsidR="009D68A7" w:rsidRP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9D68A7">
          <w:rPr>
            <w:rFonts w:cs="Calibri"/>
            <w:color w:val="1155CC"/>
            <w:u w:val="single"/>
          </w:rPr>
          <w:t>vision towards reconciliation</w:t>
        </w:r>
      </w:hyperlink>
      <w:r w:rsidRPr="009D68A7">
        <w:rPr>
          <w:rFonts w:cs="Calibri"/>
        </w:rPr>
        <w:t>.</w:t>
      </w:r>
    </w:p>
    <w:p w14:paraId="64DDF411" w14:textId="77777777" w:rsidR="006246C0" w:rsidRPr="00674783" w:rsidRDefault="00B50C20" w:rsidP="00DE06A6">
      <w:pPr>
        <w:pStyle w:val="Heading3"/>
        <w:keepNext w:val="0"/>
        <w:keepLines w:val="0"/>
        <w:spacing w:before="240" w:after="0"/>
      </w:pPr>
      <w:r>
        <w:t>Role Overview</w:t>
      </w:r>
    </w:p>
    <w:p w14:paraId="429AA962" w14:textId="421D0590" w:rsidR="00EA5639" w:rsidRPr="00405018" w:rsidRDefault="00EA5639" w:rsidP="00EA5639">
      <w:pPr>
        <w:ind w:right="-28"/>
        <w:rPr>
          <w:rFonts w:cstheme="minorHAnsi"/>
        </w:rPr>
      </w:pPr>
      <w:bookmarkStart w:id="2" w:name="_Toc341085720"/>
      <w:r w:rsidRPr="00405018">
        <w:rPr>
          <w:rFonts w:cstheme="minorHAnsi"/>
        </w:rPr>
        <w:t>CSIRO Finance</w:t>
      </w:r>
      <w:r>
        <w:rPr>
          <w:rFonts w:cstheme="minorHAnsi"/>
        </w:rPr>
        <w:t xml:space="preserve"> </w:t>
      </w:r>
      <w:r w:rsidRPr="00405018">
        <w:rPr>
          <w:rFonts w:cstheme="minorHAnsi"/>
        </w:rPr>
        <w:t>objective is to provide reliable, accurate, timely, customer-focused information and relevant value-adding, strategic insight to support and enable CSIRO’s financial sustainability through the effective use of resources.</w:t>
      </w:r>
    </w:p>
    <w:p w14:paraId="4260FBF7" w14:textId="77777777" w:rsidR="00EA5639" w:rsidRPr="00405018" w:rsidRDefault="00EA5639" w:rsidP="00EA5639">
      <w:pPr>
        <w:ind w:right="-28"/>
        <w:rPr>
          <w:rFonts w:cstheme="minorHAnsi"/>
        </w:rPr>
      </w:pPr>
      <w:r w:rsidRPr="00405018">
        <w:rPr>
          <w:rFonts w:cstheme="minorHAnsi"/>
        </w:rPr>
        <w:t>The Finance Coordinator</w:t>
      </w:r>
      <w:r>
        <w:rPr>
          <w:rFonts w:cstheme="minorHAnsi"/>
        </w:rPr>
        <w:t xml:space="preserve"> – External Budgets</w:t>
      </w:r>
      <w:r w:rsidRPr="00405018">
        <w:rPr>
          <w:rFonts w:cstheme="minorHAnsi"/>
        </w:rPr>
        <w:t xml:space="preserve"> </w:t>
      </w:r>
      <w:r w:rsidRPr="00537D11">
        <w:t xml:space="preserve">will provide budgeting advice and expertise with a strong focus on providing financial support to CSIRO and its controlled entities; achieve significant financial accounting and financial management outcomes; ensure the delivery of timely, accurate, </w:t>
      </w:r>
      <w:r w:rsidRPr="00537D11">
        <w:lastRenderedPageBreak/>
        <w:t>and relevant financial budget information; provide advice to internal stakeholders; and assist management with the delivery of their CSIRO business objectives within the Commonwealth Budget process.</w:t>
      </w:r>
    </w:p>
    <w:p w14:paraId="1DAF0F58" w14:textId="77777777" w:rsidR="00EA5639" w:rsidRDefault="00EA5639" w:rsidP="00EA5639">
      <w:r w:rsidRPr="00405018">
        <w:t xml:space="preserve">The position reports to the Finance Manager, </w:t>
      </w:r>
      <w:r>
        <w:t>Budgeting and Government Reporting</w:t>
      </w:r>
      <w:r w:rsidRPr="00405018">
        <w:t>, who reports to the Executive Manager, Finance Transformation.</w:t>
      </w:r>
    </w:p>
    <w:p w14:paraId="59F30DB7" w14:textId="5FB0F92B" w:rsidR="003E5564" w:rsidRPr="00EA5639" w:rsidRDefault="00EA5639" w:rsidP="00EA5639">
      <w:pPr>
        <w:rPr>
          <w:b/>
          <w:bCs/>
        </w:rPr>
      </w:pPr>
      <w:r>
        <w:t>CSIRO is a CPA Recognised Employer Partner.</w:t>
      </w:r>
    </w:p>
    <w:p w14:paraId="5C620443" w14:textId="55C6F969" w:rsidR="00B50C20" w:rsidRPr="00B50C20" w:rsidRDefault="00B50C20" w:rsidP="00B50C20">
      <w:pPr>
        <w:pStyle w:val="Heading3"/>
      </w:pPr>
      <w:r w:rsidRPr="00B50C20">
        <w:t>Duties and Key Result Areas</w:t>
      </w:r>
    </w:p>
    <w:p w14:paraId="39F312BC" w14:textId="77777777" w:rsidR="00EA5639" w:rsidRPr="00EA5639" w:rsidRDefault="00EA5639" w:rsidP="00EA5639">
      <w:pPr>
        <w:pStyle w:val="ListParagraph"/>
        <w:numPr>
          <w:ilvl w:val="0"/>
          <w:numId w:val="23"/>
        </w:numPr>
        <w:spacing w:before="60" w:after="60" w:line="240" w:lineRule="auto"/>
        <w:ind w:left="471" w:hanging="363"/>
        <w:contextualSpacing w:val="0"/>
        <w:jc w:val="both"/>
        <w:rPr>
          <w:szCs w:val="24"/>
        </w:rPr>
      </w:pPr>
      <w:r w:rsidRPr="00EA5639">
        <w:rPr>
          <w:szCs w:val="24"/>
        </w:rPr>
        <w:t>Provide advice and support to business units on the development of New Policy Proposal (NPP) costings including detailed costing justifications</w:t>
      </w:r>
    </w:p>
    <w:p w14:paraId="3D2290E3" w14:textId="77777777" w:rsidR="00EA5639" w:rsidRPr="00EA5639" w:rsidRDefault="00EA5639" w:rsidP="00EA5639">
      <w:pPr>
        <w:pStyle w:val="ListParagraph"/>
        <w:numPr>
          <w:ilvl w:val="0"/>
          <w:numId w:val="23"/>
        </w:numPr>
        <w:spacing w:before="60" w:after="60" w:line="240" w:lineRule="auto"/>
        <w:ind w:left="471" w:hanging="363"/>
        <w:contextualSpacing w:val="0"/>
        <w:jc w:val="both"/>
        <w:rPr>
          <w:szCs w:val="24"/>
        </w:rPr>
      </w:pPr>
      <w:r w:rsidRPr="00EA5639">
        <w:rPr>
          <w:szCs w:val="24"/>
        </w:rPr>
        <w:t>Lead and undertake external budget process and budget documentation including maintenance of external budgets in the Central Budget Management System (CBMS).</w:t>
      </w:r>
    </w:p>
    <w:p w14:paraId="721D1F17" w14:textId="77777777" w:rsidR="00EA5639" w:rsidRPr="00EA5639" w:rsidRDefault="00EA5639" w:rsidP="00EA5639">
      <w:pPr>
        <w:pStyle w:val="ListParagraph"/>
        <w:numPr>
          <w:ilvl w:val="0"/>
          <w:numId w:val="23"/>
        </w:numPr>
        <w:spacing w:before="60" w:after="60" w:line="240" w:lineRule="auto"/>
        <w:ind w:left="471" w:hanging="363"/>
        <w:contextualSpacing w:val="0"/>
        <w:jc w:val="both"/>
        <w:rPr>
          <w:szCs w:val="24"/>
        </w:rPr>
      </w:pPr>
      <w:r w:rsidRPr="00EA5639">
        <w:rPr>
          <w:szCs w:val="24"/>
        </w:rPr>
        <w:t>Lead the development and preparation of Budget publications including Portfolio Budget Statements (PBS) and Portfolio Additional Estimates Statements (PAES).</w:t>
      </w:r>
    </w:p>
    <w:p w14:paraId="623EB242" w14:textId="77777777" w:rsidR="00EA5639" w:rsidRPr="00EA5639" w:rsidRDefault="00EA5639" w:rsidP="00EA5639">
      <w:pPr>
        <w:pStyle w:val="ListParagraph"/>
        <w:numPr>
          <w:ilvl w:val="0"/>
          <w:numId w:val="23"/>
        </w:numPr>
        <w:spacing w:before="60" w:after="60" w:line="240" w:lineRule="auto"/>
        <w:ind w:left="471" w:hanging="363"/>
        <w:contextualSpacing w:val="0"/>
        <w:jc w:val="both"/>
        <w:rPr>
          <w:szCs w:val="24"/>
        </w:rPr>
      </w:pPr>
      <w:r w:rsidRPr="00EA5639">
        <w:rPr>
          <w:szCs w:val="24"/>
        </w:rPr>
        <w:t>Lead and undertake government reporting requirements, including Actuals reporting in CBMS and preparing CSIRO coordinated responses to Estimates Memoranda.</w:t>
      </w:r>
    </w:p>
    <w:p w14:paraId="1A498664" w14:textId="77777777" w:rsidR="00EA5639" w:rsidRPr="00EA5639" w:rsidRDefault="00EA5639" w:rsidP="00EA5639">
      <w:pPr>
        <w:pStyle w:val="ListParagraph"/>
        <w:numPr>
          <w:ilvl w:val="0"/>
          <w:numId w:val="23"/>
        </w:numPr>
        <w:spacing w:before="60" w:after="60" w:line="240" w:lineRule="auto"/>
        <w:ind w:left="471" w:hanging="363"/>
        <w:contextualSpacing w:val="0"/>
        <w:jc w:val="both"/>
        <w:rPr>
          <w:szCs w:val="24"/>
        </w:rPr>
      </w:pPr>
      <w:r w:rsidRPr="00EA5639">
        <w:rPr>
          <w:szCs w:val="24"/>
        </w:rPr>
        <w:t>Develop and provide strategic and technical advice on complex and sensitive matters including, the Budget Process Operational Rules, Australian Government Resource Management Framework, Ministerial submissions, Senate Estimate briefs and responses to Ministerial correspondence.</w:t>
      </w:r>
    </w:p>
    <w:p w14:paraId="11B559D6" w14:textId="77777777" w:rsidR="00EA5639" w:rsidRPr="00EA5639" w:rsidRDefault="00EA5639" w:rsidP="00EA5639">
      <w:pPr>
        <w:pStyle w:val="ListParagraph"/>
        <w:numPr>
          <w:ilvl w:val="0"/>
          <w:numId w:val="23"/>
        </w:numPr>
        <w:spacing w:before="60" w:after="60" w:line="240" w:lineRule="auto"/>
        <w:ind w:left="471" w:hanging="363"/>
        <w:contextualSpacing w:val="0"/>
        <w:jc w:val="both"/>
        <w:rPr>
          <w:szCs w:val="24"/>
        </w:rPr>
      </w:pPr>
      <w:r w:rsidRPr="00EA5639">
        <w:rPr>
          <w:szCs w:val="24"/>
        </w:rPr>
        <w:t>Lead and assist with knowledge transfer across CSIRO Finance with the development and training of staff both inside and outside the immediate team.</w:t>
      </w:r>
    </w:p>
    <w:p w14:paraId="7544205C" w14:textId="77777777" w:rsidR="00EA5639" w:rsidRPr="00EA5639" w:rsidRDefault="00EA5639" w:rsidP="00EA5639">
      <w:pPr>
        <w:pStyle w:val="ListParagraph"/>
        <w:numPr>
          <w:ilvl w:val="0"/>
          <w:numId w:val="23"/>
        </w:numPr>
        <w:spacing w:before="60" w:after="60" w:line="240" w:lineRule="auto"/>
        <w:ind w:left="471" w:hanging="363"/>
        <w:contextualSpacing w:val="0"/>
        <w:jc w:val="both"/>
        <w:rPr>
          <w:szCs w:val="24"/>
        </w:rPr>
      </w:pPr>
      <w:r w:rsidRPr="00EA5639">
        <w:rPr>
          <w:szCs w:val="24"/>
        </w:rPr>
        <w:t>Lead the improvement of tools, systems, and processes to support the external budgeting process including writing and refreshing external budget operating procedures.</w:t>
      </w:r>
    </w:p>
    <w:p w14:paraId="618AD3BA" w14:textId="5E984C34" w:rsidR="00EA5639" w:rsidRPr="00EA5639" w:rsidRDefault="00EA5639" w:rsidP="00EA5639">
      <w:pPr>
        <w:pStyle w:val="ListParagraph"/>
        <w:numPr>
          <w:ilvl w:val="0"/>
          <w:numId w:val="23"/>
        </w:numPr>
        <w:spacing w:before="60" w:after="60" w:line="240" w:lineRule="auto"/>
        <w:ind w:left="471" w:hanging="363"/>
        <w:contextualSpacing w:val="0"/>
        <w:jc w:val="both"/>
        <w:rPr>
          <w:szCs w:val="24"/>
        </w:rPr>
      </w:pPr>
      <w:r w:rsidRPr="00EA5639">
        <w:rPr>
          <w:szCs w:val="24"/>
        </w:rPr>
        <w:t>Commit to achieving and contributing to CSIRO Finance Strategy objectives and deliverables.</w:t>
      </w:r>
    </w:p>
    <w:p w14:paraId="649EE826" w14:textId="2353D122" w:rsidR="00DE003C" w:rsidRPr="00EA5639" w:rsidRDefault="00DE003C" w:rsidP="00DE003C">
      <w:pPr>
        <w:pStyle w:val="ListParagraph"/>
        <w:numPr>
          <w:ilvl w:val="0"/>
          <w:numId w:val="23"/>
        </w:numPr>
        <w:spacing w:after="60" w:line="240" w:lineRule="auto"/>
        <w:ind w:left="470" w:hanging="364"/>
        <w:contextualSpacing w:val="0"/>
        <w:rPr>
          <w:szCs w:val="24"/>
        </w:rPr>
      </w:pPr>
      <w:r w:rsidRPr="00EA5639">
        <w:rPr>
          <w:szCs w:val="24"/>
        </w:rPr>
        <w:t>Work collaboratively as part of a multi-disciplinary, regionally dispersed team to carry out tasks in support of CSIRO’s scientific objectives.</w:t>
      </w:r>
    </w:p>
    <w:p w14:paraId="3F3CDDAF" w14:textId="79CDFB59" w:rsidR="003A2F19" w:rsidRPr="00EA5639" w:rsidRDefault="003A2F19" w:rsidP="003A2F19">
      <w:pPr>
        <w:pStyle w:val="ListParagraph"/>
        <w:numPr>
          <w:ilvl w:val="0"/>
          <w:numId w:val="32"/>
        </w:numPr>
        <w:spacing w:after="60"/>
        <w:ind w:left="466"/>
        <w:rPr>
          <w:rFonts w:ascii="Arial" w:eastAsiaTheme="minorHAnsi" w:hAnsi="Arial"/>
          <w:color w:val="auto"/>
          <w:szCs w:val="24"/>
        </w:rPr>
      </w:pPr>
      <w:r w:rsidRPr="00EA5639">
        <w:rPr>
          <w:szCs w:val="24"/>
        </w:rPr>
        <w:t xml:space="preserve">Adhere to the spirit and practice of CSIRO’s </w:t>
      </w:r>
      <w:r w:rsidR="00EB347A" w:rsidRPr="00EA5639">
        <w:rPr>
          <w:szCs w:val="24"/>
        </w:rPr>
        <w:t xml:space="preserve">Values, </w:t>
      </w:r>
      <w:r w:rsidRPr="00EA5639">
        <w:rPr>
          <w:szCs w:val="24"/>
        </w:rPr>
        <w:t xml:space="preserve">Code of Conduct, Health, Safety and Environment procedures and policy, Diversity initiatives and </w:t>
      </w:r>
      <w:r w:rsidR="004F006F" w:rsidRPr="00EA5639">
        <w:rPr>
          <w:szCs w:val="24"/>
        </w:rPr>
        <w:t>Zero Harm</w:t>
      </w:r>
      <w:r w:rsidRPr="00EA5639">
        <w:rPr>
          <w:szCs w:val="24"/>
        </w:rPr>
        <w:t xml:space="preserve"> goals. </w:t>
      </w:r>
    </w:p>
    <w:p w14:paraId="1D116149" w14:textId="77777777" w:rsidR="00DE003C" w:rsidRPr="00EA5639" w:rsidRDefault="00DE003C" w:rsidP="00DE003C">
      <w:pPr>
        <w:pStyle w:val="ListParagraph"/>
        <w:numPr>
          <w:ilvl w:val="0"/>
          <w:numId w:val="23"/>
        </w:numPr>
        <w:spacing w:after="60" w:line="240" w:lineRule="auto"/>
        <w:ind w:left="470" w:hanging="364"/>
        <w:contextualSpacing w:val="0"/>
        <w:rPr>
          <w:szCs w:val="24"/>
        </w:rPr>
      </w:pPr>
      <w:r w:rsidRPr="00EA5639">
        <w:rPr>
          <w:szCs w:val="24"/>
        </w:rPr>
        <w:t>Other duties as directed.</w:t>
      </w:r>
    </w:p>
    <w:p w14:paraId="508524C0" w14:textId="77777777" w:rsidR="002F68C3" w:rsidRDefault="002F68C3" w:rsidP="002F68C3">
      <w:pPr>
        <w:pStyle w:val="Heading2"/>
        <w:rPr>
          <w:b/>
          <w:iCs w:val="0"/>
          <w:color w:val="auto"/>
          <w:sz w:val="26"/>
          <w:szCs w:val="26"/>
        </w:rPr>
      </w:pPr>
      <w:r w:rsidRPr="00B50C20">
        <w:rPr>
          <w:b/>
          <w:iCs w:val="0"/>
          <w:color w:val="auto"/>
          <w:sz w:val="26"/>
          <w:szCs w:val="26"/>
        </w:rPr>
        <w:t>Selection Criteria</w:t>
      </w:r>
    </w:p>
    <w:p w14:paraId="1EDFB2EB" w14:textId="77777777" w:rsidR="002F68C3" w:rsidRPr="00C35FF5" w:rsidRDefault="002F68C3" w:rsidP="002F68C3">
      <w:pPr>
        <w:pStyle w:val="Heading4"/>
        <w:rPr>
          <w:color w:val="auto"/>
        </w:rPr>
      </w:pPr>
      <w:r w:rsidRPr="00C35FF5">
        <w:rPr>
          <w:color w:val="auto"/>
        </w:rPr>
        <w:t>Essential</w:t>
      </w:r>
    </w:p>
    <w:p w14:paraId="06DF9AB2" w14:textId="77777777" w:rsidR="002F68C3" w:rsidRPr="00EA5639" w:rsidRDefault="002F68C3" w:rsidP="002F68C3">
      <w:pPr>
        <w:rPr>
          <w:rFonts w:asciiTheme="minorHAnsi" w:hAnsiTheme="minorHAnsi" w:cstheme="minorHAnsi"/>
          <w:i/>
          <w:iCs/>
          <w:szCs w:val="24"/>
        </w:rPr>
      </w:pPr>
      <w:r w:rsidRPr="00EA5639">
        <w:rPr>
          <w:rFonts w:asciiTheme="minorHAnsi" w:hAnsiTheme="minorHAnsi" w:cstheme="minorHAnsi"/>
          <w:i/>
          <w:iCs/>
          <w:szCs w:val="24"/>
        </w:rPr>
        <w:t>Under CSIRO policy only those who meet all essential criteria can be appointed.</w:t>
      </w:r>
    </w:p>
    <w:p w14:paraId="71017B37" w14:textId="77777777" w:rsidR="00EA5639" w:rsidRPr="00EA5639" w:rsidRDefault="002F68C3" w:rsidP="00EA5639">
      <w:pPr>
        <w:numPr>
          <w:ilvl w:val="0"/>
          <w:numId w:val="25"/>
        </w:numPr>
        <w:spacing w:before="0" w:after="60" w:line="240" w:lineRule="auto"/>
        <w:rPr>
          <w:rFonts w:asciiTheme="minorHAnsi" w:hAnsiTheme="minorHAnsi" w:cstheme="minorHAnsi"/>
          <w:szCs w:val="24"/>
        </w:rPr>
      </w:pPr>
      <w:r w:rsidRPr="00EA5639">
        <w:rPr>
          <w:rFonts w:asciiTheme="minorHAnsi" w:hAnsiTheme="minorHAnsi" w:cstheme="minorHAnsi"/>
          <w:szCs w:val="24"/>
        </w:rPr>
        <w:t xml:space="preserve">Relevant </w:t>
      </w:r>
      <w:r w:rsidR="00EA5639" w:rsidRPr="00EA5639">
        <w:rPr>
          <w:rFonts w:asciiTheme="minorHAnsi" w:hAnsiTheme="minorHAnsi" w:cstheme="minorHAnsi"/>
          <w:szCs w:val="24"/>
        </w:rPr>
        <w:t>Degree in accounting, commerce or business as well as study towards (or completion of) the CA or CPA Program, or equivalent relevant work experience.</w:t>
      </w:r>
    </w:p>
    <w:p w14:paraId="4E560A01" w14:textId="2B33D110" w:rsidR="00EA5639" w:rsidRPr="00EA5639" w:rsidRDefault="00EA5639" w:rsidP="00EA5639">
      <w:pPr>
        <w:pStyle w:val="ListParagraph"/>
        <w:numPr>
          <w:ilvl w:val="0"/>
          <w:numId w:val="25"/>
        </w:numPr>
        <w:rPr>
          <w:rFonts w:asciiTheme="minorHAnsi" w:eastAsiaTheme="majorEastAsia" w:hAnsiTheme="minorHAnsi" w:cstheme="minorHAnsi"/>
          <w:color w:val="auto"/>
          <w:szCs w:val="24"/>
        </w:rPr>
      </w:pPr>
      <w:r w:rsidRPr="00EA5639">
        <w:rPr>
          <w:rFonts w:asciiTheme="minorHAnsi" w:eastAsiaTheme="majorEastAsia" w:hAnsiTheme="minorHAnsi" w:cstheme="minorHAnsi"/>
          <w:color w:val="auto"/>
          <w:szCs w:val="24"/>
        </w:rPr>
        <w:t>Demonstrated technical knowledge and/or experience in external budgeting, and an understanding of the Australian Government financial framework, financial reporting and budget process.</w:t>
      </w:r>
    </w:p>
    <w:p w14:paraId="31F62590" w14:textId="77777777" w:rsidR="00EA5639" w:rsidRPr="00EA5639" w:rsidRDefault="00EA5639" w:rsidP="00EA5639">
      <w:pPr>
        <w:pStyle w:val="NormalWeb"/>
        <w:numPr>
          <w:ilvl w:val="0"/>
          <w:numId w:val="25"/>
        </w:numPr>
        <w:spacing w:before="60" w:beforeAutospacing="0" w:after="60" w:afterAutospacing="0"/>
        <w:rPr>
          <w:rStyle w:val="Emphasis"/>
          <w:rFonts w:asciiTheme="minorHAnsi" w:hAnsiTheme="minorHAnsi" w:cstheme="minorHAnsi"/>
          <w:i w:val="0"/>
          <w:sz w:val="24"/>
          <w:szCs w:val="24"/>
        </w:rPr>
      </w:pPr>
      <w:r w:rsidRPr="00EA5639">
        <w:rPr>
          <w:rStyle w:val="Emphasis"/>
          <w:rFonts w:asciiTheme="minorHAnsi" w:hAnsiTheme="minorHAnsi" w:cstheme="minorHAnsi"/>
          <w:i w:val="0"/>
          <w:sz w:val="24"/>
          <w:szCs w:val="24"/>
        </w:rPr>
        <w:lastRenderedPageBreak/>
        <w:t xml:space="preserve">Demonstrated ability in developing and communicating financial management advice with a strong focus on business partnering with key internal and external stakeholders. </w:t>
      </w:r>
    </w:p>
    <w:p w14:paraId="21CA495A" w14:textId="77777777" w:rsidR="00EA5639" w:rsidRPr="00EA5639" w:rsidRDefault="00EA5639" w:rsidP="00EA5639">
      <w:pPr>
        <w:pStyle w:val="NormalWeb"/>
        <w:numPr>
          <w:ilvl w:val="0"/>
          <w:numId w:val="25"/>
        </w:numPr>
        <w:spacing w:before="60" w:beforeAutospacing="0" w:after="60" w:afterAutospacing="0"/>
        <w:rPr>
          <w:rStyle w:val="Emphasis"/>
          <w:rFonts w:asciiTheme="minorHAnsi" w:hAnsiTheme="minorHAnsi" w:cstheme="minorHAnsi"/>
          <w:i w:val="0"/>
          <w:sz w:val="24"/>
          <w:szCs w:val="24"/>
        </w:rPr>
      </w:pPr>
      <w:r w:rsidRPr="00EA5639">
        <w:rPr>
          <w:rStyle w:val="Emphasis"/>
          <w:rFonts w:asciiTheme="minorHAnsi" w:hAnsiTheme="minorHAnsi" w:cstheme="minorHAnsi"/>
          <w:i w:val="0"/>
          <w:sz w:val="24"/>
          <w:szCs w:val="24"/>
        </w:rPr>
        <w:t>Demonstrated sound judgement, forward thinking and impactful problem-solving skills to resolve accounting and budgeting issues in an accurate and timely manner.</w:t>
      </w:r>
    </w:p>
    <w:p w14:paraId="4DD153C2" w14:textId="7DE825FB" w:rsidR="00EA5639" w:rsidRPr="00EA5639" w:rsidRDefault="00EA5639" w:rsidP="00EA5639">
      <w:pPr>
        <w:pStyle w:val="NormalWeb"/>
        <w:numPr>
          <w:ilvl w:val="0"/>
          <w:numId w:val="25"/>
        </w:numPr>
        <w:spacing w:before="60" w:beforeAutospacing="0" w:after="60" w:afterAutospacing="0"/>
        <w:rPr>
          <w:rStyle w:val="Emphasis"/>
          <w:rFonts w:asciiTheme="minorHAnsi" w:hAnsiTheme="minorHAnsi" w:cstheme="minorHAnsi"/>
          <w:i w:val="0"/>
          <w:sz w:val="24"/>
          <w:szCs w:val="24"/>
        </w:rPr>
      </w:pPr>
      <w:r w:rsidRPr="00EA5639">
        <w:rPr>
          <w:rStyle w:val="Emphasis"/>
          <w:rFonts w:asciiTheme="minorHAnsi" w:hAnsiTheme="minorHAnsi" w:cstheme="minorHAnsi"/>
          <w:i w:val="0"/>
          <w:sz w:val="24"/>
          <w:szCs w:val="24"/>
        </w:rPr>
        <w:t xml:space="preserve">Demonstrated capability in developing positive and productive relationships with internal and external stakeholders at all levels. Experience providing </w:t>
      </w:r>
      <w:r w:rsidRPr="00EA5639">
        <w:rPr>
          <w:rStyle w:val="Emphasis"/>
          <w:rFonts w:asciiTheme="minorHAnsi" w:hAnsiTheme="minorHAnsi" w:cstheme="minorHAnsi"/>
          <w:i w:val="0"/>
          <w:sz w:val="24"/>
          <w:szCs w:val="24"/>
          <w:shd w:val="clear" w:color="auto" w:fill="FFFFFF"/>
        </w:rPr>
        <w:t xml:space="preserve">technically accurate, timely and consistent advice and services to relevant stakeholders. </w:t>
      </w:r>
    </w:p>
    <w:p w14:paraId="58102085" w14:textId="7B07E012" w:rsidR="00EA5639" w:rsidRPr="00EA5639" w:rsidRDefault="00EA5639" w:rsidP="00EA5639">
      <w:pPr>
        <w:pStyle w:val="NormalWeb"/>
        <w:numPr>
          <w:ilvl w:val="0"/>
          <w:numId w:val="25"/>
        </w:numPr>
        <w:spacing w:before="60" w:beforeAutospacing="0" w:after="60" w:afterAutospacing="0"/>
        <w:rPr>
          <w:rStyle w:val="Emphasis"/>
          <w:rFonts w:asciiTheme="minorHAnsi" w:hAnsiTheme="minorHAnsi" w:cstheme="minorHAnsi"/>
          <w:i w:val="0"/>
          <w:sz w:val="24"/>
          <w:szCs w:val="24"/>
        </w:rPr>
      </w:pPr>
      <w:r w:rsidRPr="00EA5639">
        <w:rPr>
          <w:rStyle w:val="Emphasis"/>
          <w:rFonts w:asciiTheme="minorHAnsi" w:hAnsiTheme="minorHAnsi" w:cstheme="minorHAnsi"/>
          <w:i w:val="0"/>
          <w:sz w:val="24"/>
          <w:szCs w:val="24"/>
        </w:rPr>
        <w:t xml:space="preserve">Demonstrated proficiency in using the Microsoft Office Suite programs and </w:t>
      </w:r>
      <w:r w:rsidR="00623352">
        <w:rPr>
          <w:rStyle w:val="Emphasis"/>
          <w:rFonts w:asciiTheme="minorHAnsi" w:hAnsiTheme="minorHAnsi" w:cstheme="minorHAnsi"/>
          <w:i w:val="0"/>
          <w:sz w:val="24"/>
          <w:szCs w:val="24"/>
        </w:rPr>
        <w:t>systems</w:t>
      </w:r>
      <w:r w:rsidR="00623352" w:rsidRPr="00EA5639">
        <w:rPr>
          <w:rStyle w:val="Emphasis"/>
          <w:rFonts w:asciiTheme="minorHAnsi" w:hAnsiTheme="minorHAnsi" w:cstheme="minorHAnsi"/>
          <w:i w:val="0"/>
          <w:sz w:val="24"/>
          <w:szCs w:val="24"/>
        </w:rPr>
        <w:t xml:space="preserve"> </w:t>
      </w:r>
      <w:r w:rsidRPr="00EA5639">
        <w:rPr>
          <w:rStyle w:val="Emphasis"/>
          <w:rFonts w:asciiTheme="minorHAnsi" w:hAnsiTheme="minorHAnsi" w:cstheme="minorHAnsi"/>
          <w:i w:val="0"/>
          <w:sz w:val="24"/>
          <w:szCs w:val="24"/>
        </w:rPr>
        <w:t>such as CBMS.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E673A0">
      <w:pPr>
        <w:pStyle w:val="Boxedheading"/>
      </w:pPr>
      <w:r>
        <w:t>Special Requirements</w:t>
      </w:r>
    </w:p>
    <w:p w14:paraId="67EA54DD" w14:textId="561395AC" w:rsidR="00E673A0" w:rsidRPr="00EA5639" w:rsidRDefault="00E673A0" w:rsidP="00E673A0">
      <w:pPr>
        <w:pStyle w:val="Boxedlistbullet"/>
        <w:spacing w:before="100" w:beforeAutospacing="1" w:after="100" w:afterAutospacing="1"/>
      </w:pPr>
      <w:r w:rsidRPr="00EA5639">
        <w:t xml:space="preserve">The successful candidate will be required to obtain and maintain a security clearance at the </w:t>
      </w:r>
      <w:r w:rsidR="00EA5639" w:rsidRPr="00EA5639">
        <w:t>Baseline Level</w:t>
      </w:r>
      <w:r w:rsidRPr="00EA5639">
        <w:t>.</w:t>
      </w:r>
    </w:p>
    <w:p w14:paraId="0E0277CD" w14:textId="6203446A"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0196AACE" w14:textId="5B071F21" w:rsidR="001B2CB9" w:rsidRPr="001B2CB9" w:rsidRDefault="001B2CB9" w:rsidP="001B2CB9">
      <w:pPr>
        <w:spacing w:after="240"/>
        <w:rPr>
          <w:bCs/>
          <w:szCs w:val="24"/>
          <w:u w:val="single"/>
        </w:rPr>
      </w:pPr>
      <w:r w:rsidRPr="001B2CB9">
        <w:rPr>
          <w:bCs/>
          <w:szCs w:val="24"/>
        </w:rPr>
        <w:t xml:space="preserve">We solve the greatest challenges through innovative science and technology. Visit </w:t>
      </w:r>
      <w:hyperlink r:id="rId14" w:tooltip="CSIRO Website" w:history="1">
        <w:r w:rsidRPr="001B2CB9">
          <w:rPr>
            <w:bCs/>
            <w:color w:val="757579" w:themeColor="accent3"/>
            <w:szCs w:val="24"/>
            <w:u w:val="single"/>
          </w:rPr>
          <w:t>CSIRO Online</w:t>
        </w:r>
      </w:hyperlink>
      <w:r w:rsidRPr="001B2CB9">
        <w:rPr>
          <w:bCs/>
          <w:szCs w:val="24"/>
        </w:rPr>
        <w:t xml:space="preserve"> for more information.</w:t>
      </w:r>
    </w:p>
    <w:p w14:paraId="0C235FEE" w14:textId="77777777" w:rsidR="001B2CB9" w:rsidRPr="001B2CB9" w:rsidRDefault="001B2CB9" w:rsidP="001B2CB9">
      <w:pPr>
        <w:spacing w:before="0" w:after="0" w:line="240" w:lineRule="auto"/>
        <w:textAlignment w:val="baseline"/>
        <w:rPr>
          <w:rFonts w:eastAsia="Times New Roman" w:cs="Calibri"/>
          <w:szCs w:val="24"/>
        </w:rPr>
      </w:pPr>
      <w:r w:rsidRPr="001B2CB9">
        <w:rPr>
          <w:rFonts w:eastAsia="Times New Roman" w:cs="Calibri"/>
          <w:szCs w:val="24"/>
        </w:rPr>
        <w:lastRenderedPageBreak/>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14B1C87D"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Trusted</w:t>
      </w:r>
    </w:p>
    <w:p w14:paraId="4FB58A8C" w14:textId="48BFCFE0" w:rsidR="00B50C20" w:rsidRPr="0044714C" w:rsidRDefault="00B50C20" w:rsidP="001B2CB9">
      <w:pPr>
        <w:spacing w:after="240"/>
      </w:pPr>
    </w:p>
    <w:sectPr w:rsidR="00B50C20" w:rsidRPr="0044714C" w:rsidSect="00DE06A6">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F7F7" w14:textId="77777777" w:rsidR="003E17C9" w:rsidRDefault="003E17C9" w:rsidP="000A377A">
      <w:r>
        <w:separator/>
      </w:r>
    </w:p>
  </w:endnote>
  <w:endnote w:type="continuationSeparator" w:id="0">
    <w:p w14:paraId="00C4F85A" w14:textId="77777777" w:rsidR="003E17C9" w:rsidRDefault="003E17C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A20A" w14:textId="77777777" w:rsidR="003E17C9" w:rsidRDefault="003E17C9" w:rsidP="000A377A">
      <w:r>
        <w:separator/>
      </w:r>
    </w:p>
  </w:footnote>
  <w:footnote w:type="continuationSeparator" w:id="0">
    <w:p w14:paraId="53836D1F" w14:textId="77777777" w:rsidR="003E17C9" w:rsidRDefault="003E17C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61824"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5" w15:restartNumberingAfterBreak="0">
    <w:nsid w:val="497133F6"/>
    <w:multiLevelType w:val="hybridMultilevel"/>
    <w:tmpl w:val="38A2ED90"/>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7"/>
  </w:num>
  <w:num w:numId="28">
    <w:abstractNumId w:val="26"/>
  </w:num>
  <w:num w:numId="29">
    <w:abstractNumId w:val="10"/>
  </w:num>
  <w:num w:numId="30">
    <w:abstractNumId w:val="26"/>
  </w:num>
  <w:num w:numId="31">
    <w:abstractNumId w:val="32"/>
  </w:num>
  <w:num w:numId="32">
    <w:abstractNumId w:val="10"/>
  </w:num>
  <w:num w:numId="33">
    <w:abstractNumId w:val="23"/>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A4B"/>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ACC"/>
    <w:rsid w:val="00192012"/>
    <w:rsid w:val="00194B1C"/>
    <w:rsid w:val="00195215"/>
    <w:rsid w:val="00196123"/>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A32"/>
    <w:rsid w:val="002E7993"/>
    <w:rsid w:val="002E7F4C"/>
    <w:rsid w:val="002F1011"/>
    <w:rsid w:val="002F11DD"/>
    <w:rsid w:val="002F5428"/>
    <w:rsid w:val="002F5A1D"/>
    <w:rsid w:val="002F68C3"/>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547A"/>
    <w:rsid w:val="003767F1"/>
    <w:rsid w:val="00381022"/>
    <w:rsid w:val="00382F2C"/>
    <w:rsid w:val="00385E2A"/>
    <w:rsid w:val="00386101"/>
    <w:rsid w:val="003869CE"/>
    <w:rsid w:val="003872C8"/>
    <w:rsid w:val="0038738D"/>
    <w:rsid w:val="00393795"/>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605D"/>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14C"/>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006F"/>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2A3"/>
    <w:rsid w:val="00587ACF"/>
    <w:rsid w:val="00590A35"/>
    <w:rsid w:val="005937C8"/>
    <w:rsid w:val="00596AE2"/>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3352"/>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5DF4"/>
    <w:rsid w:val="006E73DD"/>
    <w:rsid w:val="006F1309"/>
    <w:rsid w:val="006F1C5B"/>
    <w:rsid w:val="006F1CD0"/>
    <w:rsid w:val="006F1FF6"/>
    <w:rsid w:val="006F5B28"/>
    <w:rsid w:val="006F78A3"/>
    <w:rsid w:val="00701531"/>
    <w:rsid w:val="00702DF5"/>
    <w:rsid w:val="007035B7"/>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715"/>
    <w:rsid w:val="008327A9"/>
    <w:rsid w:val="00833FEB"/>
    <w:rsid w:val="0083493E"/>
    <w:rsid w:val="008359CF"/>
    <w:rsid w:val="00836437"/>
    <w:rsid w:val="00836449"/>
    <w:rsid w:val="00837C72"/>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AA3"/>
    <w:rsid w:val="00871DD0"/>
    <w:rsid w:val="00873455"/>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68A7"/>
    <w:rsid w:val="009D7766"/>
    <w:rsid w:val="009D7B41"/>
    <w:rsid w:val="009E132B"/>
    <w:rsid w:val="009E1D19"/>
    <w:rsid w:val="009E217D"/>
    <w:rsid w:val="009F2CD0"/>
    <w:rsid w:val="009F3167"/>
    <w:rsid w:val="009F685F"/>
    <w:rsid w:val="009F6959"/>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46D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56D"/>
    <w:rsid w:val="00B338FE"/>
    <w:rsid w:val="00B3442F"/>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4DD1"/>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ADA"/>
    <w:rsid w:val="00EA2A65"/>
    <w:rsid w:val="00EA31BD"/>
    <w:rsid w:val="00EA4C34"/>
    <w:rsid w:val="00EA4EB6"/>
    <w:rsid w:val="00EA5639"/>
    <w:rsid w:val="00EA62ED"/>
    <w:rsid w:val="00EB04A4"/>
    <w:rsid w:val="00EB0DA0"/>
    <w:rsid w:val="00EB19D2"/>
    <w:rsid w:val="00EB2856"/>
    <w:rsid w:val="00EB347A"/>
    <w:rsid w:val="00EB3942"/>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 w:type="paragraph" w:styleId="NormalWeb">
    <w:name w:val="Normal (Web)"/>
    <w:basedOn w:val="Normal"/>
    <w:rsid w:val="00EA5639"/>
    <w:pPr>
      <w:spacing w:before="100" w:beforeAutospacing="1" w:after="100" w:afterAutospacing="1" w:line="240" w:lineRule="auto"/>
    </w:pPr>
    <w:rPr>
      <w:rFonts w:ascii="Arial" w:eastAsia="MS Mincho"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E6ADE"/>
    <w:rsid w:val="00637EC4"/>
    <w:rsid w:val="0078660A"/>
    <w:rsid w:val="007C7613"/>
    <w:rsid w:val="0083493E"/>
    <w:rsid w:val="00B13DF0"/>
    <w:rsid w:val="00B36C21"/>
    <w:rsid w:val="00BA7BE8"/>
    <w:rsid w:val="00CF1A0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22FWFJKSHNY4-1303525960-1076</_dlc_DocId>
    <_dlc_DocIdUrl xmlns="f9d56f65-ef43-4e59-b084-d4bf4ff12e34">
      <Url>https://csiroau.sharepoint.com/sites/TalentAcquisitionTeam856/_layouts/15/DocIdRedir.aspx?ID=22FWFJKSHNY4-1303525960-1076</Url>
      <Description>22FWFJKSHNY4-1303525960-1076</Description>
    </_dlc_DocIdUrl>
  </documentManagement>
</p:properties>
</file>

<file path=customXml/itemProps1.xml><?xml version="1.0" encoding="utf-8"?>
<ds:datastoreItem xmlns:ds="http://schemas.openxmlformats.org/officeDocument/2006/customXml" ds:itemID="{7D0B44F9-FA0D-4E04-8E12-FD8DF289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3.xml><?xml version="1.0" encoding="utf-8"?>
<ds:datastoreItem xmlns:ds="http://schemas.openxmlformats.org/officeDocument/2006/customXml" ds:itemID="{E0FD0423-482C-4348-8D43-6F05D869DC04}">
  <ds:schemaRefs>
    <ds:schemaRef ds:uri="http://schemas.microsoft.com/sharepoint/events"/>
  </ds:schemaRefs>
</ds:datastoreItem>
</file>

<file path=customXml/itemProps4.xml><?xml version="1.0" encoding="utf-8"?>
<ds:datastoreItem xmlns:ds="http://schemas.openxmlformats.org/officeDocument/2006/customXml" ds:itemID="{49D66D63-4D2E-4813-9EB8-426161AF4414}">
  <ds:schemaRefs>
    <ds:schemaRef ds:uri="http://schemas.microsoft.com/office/2006/documentManagement/types"/>
    <ds:schemaRef ds:uri="http://purl.org/dc/terms/"/>
    <ds:schemaRef ds:uri="http://purl.org/dc/dcmitype/"/>
    <ds:schemaRef ds:uri="http://www.w3.org/XML/1998/namespace"/>
    <ds:schemaRef ds:uri="f9d56f65-ef43-4e59-b084-d4bf4ff12e34"/>
    <ds:schemaRef ds:uri="http://purl.org/dc/elements/1.1/"/>
    <ds:schemaRef ds:uri="7495d482-cd79-44c5-a989-adf85fc91d78"/>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943</Words>
  <Characters>6225</Characters>
  <Application>Microsoft Office Word</Application>
  <DocSecurity>4</DocSecurity>
  <Lines>51</Lines>
  <Paragraphs>14</Paragraphs>
  <ScaleCrop>false</ScaleCrop>
  <Company>CSIRO</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(Talent, Lindfield)</cp:lastModifiedBy>
  <cp:revision>2</cp:revision>
  <cp:lastPrinted>2012-02-01T05:32:00Z</cp:lastPrinted>
  <dcterms:created xsi:type="dcterms:W3CDTF">2022-08-03T01:58:00Z</dcterms:created>
  <dcterms:modified xsi:type="dcterms:W3CDTF">2022-08-03T01:58:00Z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47f6d69c-df88-4387-acac-45351931761e</vt:lpwstr>
  </property>
</Properties>
</file>