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9143" w14:textId="74B4B3FD" w:rsidR="00F07099" w:rsidRPr="00F07099" w:rsidRDefault="00367ADF" w:rsidP="00F07099">
      <w:pPr>
        <w:pStyle w:val="Heading2"/>
        <w:rPr>
          <w:rFonts w:asciiTheme="minorHAnsi" w:hAnsiTheme="minorHAnsi" w:cstheme="minorHAnsi"/>
          <w:color w:val="7F7F7F" w:themeColor="text1" w:themeTint="80"/>
          <w:sz w:val="44"/>
          <w:szCs w:val="44"/>
        </w:rPr>
      </w:pPr>
      <w:r>
        <w:rPr>
          <w:rFonts w:asciiTheme="minorHAnsi" w:hAnsiTheme="minorHAnsi" w:cstheme="minorHAnsi"/>
          <w:color w:val="7F7F7F" w:themeColor="text1" w:themeTint="80"/>
          <w:sz w:val="44"/>
          <w:szCs w:val="44"/>
        </w:rPr>
        <w:t>Eco</w:t>
      </w:r>
      <w:r w:rsidR="00F07099" w:rsidRPr="00F07099">
        <w:rPr>
          <w:rFonts w:asciiTheme="minorHAnsi" w:hAnsiTheme="minorHAnsi" w:cstheme="minorHAnsi"/>
          <w:color w:val="7F7F7F" w:themeColor="text1" w:themeTint="80"/>
          <w:sz w:val="44"/>
          <w:szCs w:val="44"/>
        </w:rPr>
        <w:t>Position Details</w:t>
      </w:r>
    </w:p>
    <w:p w14:paraId="10ED3F58" w14:textId="79E7693B" w:rsidR="00F07099" w:rsidRPr="00F07099" w:rsidRDefault="00F07099" w:rsidP="00F07099">
      <w:pPr>
        <w:pStyle w:val="BodyText"/>
        <w:rPr>
          <w:sz w:val="32"/>
          <w:szCs w:val="28"/>
        </w:rPr>
      </w:pPr>
      <w:r w:rsidRPr="00F07099">
        <w:rPr>
          <w:sz w:val="32"/>
          <w:szCs w:val="28"/>
        </w:rPr>
        <w:t>Administrative Services – CSOF3</w:t>
      </w:r>
    </w:p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F07099" w:rsidRPr="0093721B" w14:paraId="4E93520D" w14:textId="77777777" w:rsidTr="0082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7270263" w14:textId="77777777" w:rsidR="00F07099" w:rsidRPr="0093721B" w:rsidRDefault="00F07099" w:rsidP="00826B0B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F07099" w:rsidRPr="0093721B" w14:paraId="5101EC59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4BF9E82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46309647" w14:textId="77777777" w:rsidR="00F07099" w:rsidRPr="0093721B" w:rsidRDefault="00F07099" w:rsidP="00826B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20A">
              <w:rPr>
                <w:sz w:val="22"/>
              </w:rPr>
              <w:t>Economic Consultant</w:t>
            </w:r>
          </w:p>
        </w:tc>
      </w:tr>
      <w:tr w:rsidR="00F07099" w:rsidRPr="0093721B" w14:paraId="5583CC66" w14:textId="77777777" w:rsidTr="00826B0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1D4E1E8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6EEB575F" w14:textId="1A28B9C9" w:rsidR="00F07099" w:rsidRPr="0093721B" w:rsidRDefault="00C957E1" w:rsidP="00826B0B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87201</w:t>
            </w:r>
          </w:p>
        </w:tc>
      </w:tr>
      <w:tr w:rsidR="00F07099" w:rsidRPr="0093721B" w14:paraId="0E430363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C454CAE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499B9111" w14:textId="77777777" w:rsidR="00F07099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Specified Term of </w:t>
            </w:r>
            <w:r>
              <w:rPr>
                <w:sz w:val="22"/>
              </w:rPr>
              <w:t>3 years</w:t>
            </w:r>
            <w:r w:rsidRPr="0093721B">
              <w:rPr>
                <w:sz w:val="22"/>
              </w:rPr>
              <w:t xml:space="preserve"> </w:t>
            </w:r>
          </w:p>
          <w:p w14:paraId="70191B8E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Pr="0093721B">
              <w:rPr>
                <w:sz w:val="22"/>
              </w:rPr>
              <w:t xml:space="preserve">ull-time </w:t>
            </w:r>
          </w:p>
        </w:tc>
      </w:tr>
      <w:tr w:rsidR="00F07099" w:rsidRPr="0093721B" w14:paraId="71935907" w14:textId="77777777" w:rsidTr="00644C9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  <w:shd w:val="clear" w:color="auto" w:fill="auto"/>
          </w:tcPr>
          <w:p w14:paraId="3BE5968D" w14:textId="77777777" w:rsidR="00F07099" w:rsidRPr="00644C94" w:rsidRDefault="00F07099" w:rsidP="00826B0B">
            <w:pPr>
              <w:pStyle w:val="TableText"/>
              <w:rPr>
                <w:sz w:val="22"/>
              </w:rPr>
            </w:pPr>
            <w:r w:rsidRPr="00644C94">
              <w:rPr>
                <w:sz w:val="22"/>
              </w:rPr>
              <w:t>Salary Range</w:t>
            </w:r>
          </w:p>
        </w:tc>
        <w:tc>
          <w:tcPr>
            <w:tcW w:w="2965" w:type="pct"/>
            <w:shd w:val="clear" w:color="auto" w:fill="auto"/>
          </w:tcPr>
          <w:p w14:paraId="71CD71CA" w14:textId="23253E4E" w:rsidR="00F07099" w:rsidRPr="00644C94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44C94">
              <w:rPr>
                <w:sz w:val="22"/>
              </w:rPr>
              <w:t>AU</w:t>
            </w:r>
            <w:r w:rsidR="00644C94">
              <w:rPr>
                <w:sz w:val="22"/>
              </w:rPr>
              <w:t xml:space="preserve"> </w:t>
            </w:r>
            <w:r w:rsidRPr="00644C94">
              <w:rPr>
                <w:sz w:val="22"/>
              </w:rPr>
              <w:t>$</w:t>
            </w:r>
            <w:r w:rsidR="00644C94" w:rsidRPr="00644C94">
              <w:rPr>
                <w:sz w:val="22"/>
              </w:rPr>
              <w:t>66,163</w:t>
            </w:r>
            <w:r w:rsidR="00644C94" w:rsidRPr="00644C94">
              <w:rPr>
                <w:sz w:val="22"/>
              </w:rPr>
              <w:t xml:space="preserve"> </w:t>
            </w:r>
            <w:r w:rsidRPr="00644C94">
              <w:rPr>
                <w:sz w:val="22"/>
              </w:rPr>
              <w:t>to AU</w:t>
            </w:r>
            <w:r w:rsidR="00644C94">
              <w:rPr>
                <w:sz w:val="22"/>
              </w:rPr>
              <w:t xml:space="preserve"> </w:t>
            </w:r>
            <w:r w:rsidRPr="00644C94">
              <w:rPr>
                <w:sz w:val="22"/>
              </w:rPr>
              <w:t>$</w:t>
            </w:r>
            <w:r w:rsidR="00644C94" w:rsidRPr="00644C94">
              <w:rPr>
                <w:sz w:val="22"/>
              </w:rPr>
              <w:t>84,207</w:t>
            </w:r>
            <w:r w:rsidR="00644C94" w:rsidRPr="00644C94">
              <w:rPr>
                <w:sz w:val="22"/>
              </w:rPr>
              <w:t xml:space="preserve"> </w:t>
            </w:r>
            <w:r w:rsidRPr="00644C94">
              <w:rPr>
                <w:sz w:val="22"/>
              </w:rPr>
              <w:t>pa (pro-rata for part-time) + up to 15.4% superannuation</w:t>
            </w:r>
          </w:p>
        </w:tc>
      </w:tr>
      <w:tr w:rsidR="00F07099" w:rsidRPr="0093721B" w14:paraId="4A2143BB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CCB4B1E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Location(s)</w:t>
            </w:r>
          </w:p>
        </w:tc>
        <w:tc>
          <w:tcPr>
            <w:tcW w:w="2965" w:type="pct"/>
          </w:tcPr>
          <w:p w14:paraId="5E0D9530" w14:textId="15C6FCD2" w:rsidR="00F07099" w:rsidRPr="0093721B" w:rsidRDefault="00BF6F3B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Melbourne (Clayton</w:t>
            </w:r>
            <w:r w:rsidR="00FF0A7D">
              <w:rPr>
                <w:sz w:val="22"/>
              </w:rPr>
              <w:t xml:space="preserve"> + working from home</w:t>
            </w:r>
            <w:r>
              <w:rPr>
                <w:sz w:val="22"/>
              </w:rPr>
              <w:t>), VIC</w:t>
            </w:r>
          </w:p>
        </w:tc>
      </w:tr>
      <w:tr w:rsidR="00F07099" w:rsidRPr="0093721B" w14:paraId="0E3DA09B" w14:textId="77777777" w:rsidTr="00826B0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93028FC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47A13366" w14:textId="5881C442" w:rsidR="00F07099" w:rsidRPr="004B52B5" w:rsidRDefault="00BF6F3B" w:rsidP="004B52B5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6F3B">
              <w:rPr>
                <w:sz w:val="22"/>
              </w:rPr>
              <w:t>Australian</w:t>
            </w:r>
            <w:r w:rsidR="004B52B5">
              <w:rPr>
                <w:sz w:val="22"/>
              </w:rPr>
              <w:t xml:space="preserve"> / </w:t>
            </w:r>
            <w:r w:rsidR="004B52B5" w:rsidRPr="00BF6F3B">
              <w:rPr>
                <w:sz w:val="22"/>
              </w:rPr>
              <w:t>New Zealand</w:t>
            </w:r>
            <w:r w:rsidRPr="00BF6F3B">
              <w:rPr>
                <w:sz w:val="22"/>
              </w:rPr>
              <w:t xml:space="preserve"> Citizens and Australian Permanent Residents</w:t>
            </w:r>
          </w:p>
        </w:tc>
      </w:tr>
      <w:tr w:rsidR="00F07099" w:rsidRPr="0093721B" w14:paraId="74E49C00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D4717E6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5B6CB83B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Lead Economist, CSIRO Futures</w:t>
            </w:r>
          </w:p>
        </w:tc>
      </w:tr>
      <w:tr w:rsidR="00F07099" w:rsidRPr="0093721B" w14:paraId="4F1AECA9" w14:textId="77777777" w:rsidTr="00826B0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141B3C6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509A6B80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 w:rsidR="00F07099" w:rsidRPr="0093721B" w14:paraId="79643FF7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6F5E88F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32E795A2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 w:rsidR="00F07099" w:rsidRPr="0093721B" w14:paraId="2D7F7744" w14:textId="77777777" w:rsidTr="00826B0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5F6D7F3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39C74A70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2520A">
              <w:rPr>
                <w:sz w:val="22"/>
              </w:rPr>
              <w:t>0</w:t>
            </w:r>
          </w:p>
        </w:tc>
      </w:tr>
      <w:tr w:rsidR="00F07099" w:rsidRPr="0093721B" w14:paraId="20B5D659" w14:textId="77777777" w:rsidTr="0082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E0F379C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78D50F38" w14:textId="6B894F9A" w:rsidR="00F07099" w:rsidRPr="00E2520A" w:rsidRDefault="00F07099" w:rsidP="00826B0B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2520A">
              <w:rPr>
                <w:sz w:val="22"/>
              </w:rPr>
              <w:t xml:space="preserve">Contact Katherine Wynn via email at </w:t>
            </w:r>
            <w:hyperlink r:id="rId12" w:history="1">
              <w:r w:rsidRPr="00E2520A">
                <w:rPr>
                  <w:rStyle w:val="Hyperlink"/>
                  <w:sz w:val="22"/>
                </w:rPr>
                <w:t>Katherine.Wynn@csiro.au</w:t>
              </w:r>
            </w:hyperlink>
          </w:p>
        </w:tc>
      </w:tr>
      <w:tr w:rsidR="00F07099" w:rsidRPr="0093721B" w14:paraId="19F3AE36" w14:textId="77777777" w:rsidTr="00826B0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AECE9AC" w14:textId="77777777" w:rsidR="00F07099" w:rsidRPr="0093721B" w:rsidRDefault="00F07099" w:rsidP="00826B0B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6DCD676A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>
              <w:rPr>
                <w:sz w:val="22"/>
              </w:rPr>
              <w:t xml:space="preserve">t  </w:t>
            </w:r>
            <w:hyperlink r:id="rId13" w:history="1">
              <w:r w:rsidRPr="00C71749">
                <w:rPr>
                  <w:rStyle w:val="Hyperlink"/>
                  <w:sz w:val="22"/>
                </w:rPr>
                <w:t>https://jobs.csiro.au/</w:t>
              </w:r>
            </w:hyperlink>
            <w:r>
              <w:rPr>
                <w:sz w:val="22"/>
              </w:rPr>
              <w:t xml:space="preserve"> . You will be asked to upload a CV and Cover Letter. Your Cover Letter must address the selection criteria. </w:t>
            </w:r>
          </w:p>
          <w:p w14:paraId="7C053821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6F47361B" w14:textId="77777777" w:rsidR="00F07099" w:rsidRPr="0093721B" w:rsidRDefault="00F07099" w:rsidP="00826B0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4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4F01E7D0" w14:textId="77777777" w:rsidR="00F07099" w:rsidRPr="00F07099" w:rsidRDefault="00F07099" w:rsidP="00F07099">
      <w:pPr>
        <w:pStyle w:val="BodyText"/>
      </w:pPr>
    </w:p>
    <w:p w14:paraId="1F1F972D" w14:textId="77777777" w:rsidR="00F07099" w:rsidRDefault="00F07099" w:rsidP="00F07099">
      <w:pPr>
        <w:pStyle w:val="BodyText"/>
      </w:pPr>
      <w:r>
        <w:br w:type="page"/>
      </w:r>
    </w:p>
    <w:p w14:paraId="19F7590A" w14:textId="77777777" w:rsidR="00F07099" w:rsidRPr="00EC5F68" w:rsidRDefault="00F07099" w:rsidP="00F07099">
      <w:pPr>
        <w:pStyle w:val="Heading2"/>
        <w:rPr>
          <w:b/>
          <w:bCs w:val="0"/>
          <w:color w:val="auto"/>
          <w:sz w:val="22"/>
          <w:szCs w:val="22"/>
        </w:rPr>
      </w:pPr>
      <w:r w:rsidRPr="00EC5F68">
        <w:rPr>
          <w:rFonts w:asciiTheme="minorHAnsi" w:hAnsiTheme="minorHAnsi" w:cstheme="minorHAnsi"/>
          <w:b/>
          <w:bCs w:val="0"/>
          <w:color w:val="auto"/>
          <w:sz w:val="26"/>
          <w:szCs w:val="26"/>
        </w:rPr>
        <w:lastRenderedPageBreak/>
        <w:t>Role Overvie</w:t>
      </w:r>
      <w:r w:rsidRPr="00EC5F68">
        <w:rPr>
          <w:rFonts w:asciiTheme="minorHAnsi" w:hAnsiTheme="minorHAnsi" w:cstheme="minorHAnsi"/>
          <w:b/>
          <w:bCs w:val="0"/>
          <w:i/>
          <w:color w:val="auto"/>
          <w:sz w:val="26"/>
          <w:szCs w:val="26"/>
        </w:rPr>
        <w:t>w</w:t>
      </w:r>
    </w:p>
    <w:p w14:paraId="70E18133" w14:textId="1DD156AC" w:rsidR="007D7F1F" w:rsidRDefault="007D7F1F" w:rsidP="007D7F1F">
      <w:pPr>
        <w:jc w:val="both"/>
      </w:pPr>
      <w:r>
        <w:t xml:space="preserve">As the strategic advisory arm of Australia's national science organisation </w:t>
      </w:r>
      <w:hyperlink r:id="rId15" w:history="1">
        <w:r w:rsidRPr="0085680A">
          <w:rPr>
            <w:rStyle w:val="Hyperlink"/>
            <w:rFonts w:asciiTheme="minorHAnsi" w:hAnsiTheme="minorHAnsi" w:cstheme="minorHAnsi"/>
            <w:szCs w:val="24"/>
          </w:rPr>
          <w:t>CSIRO Futures</w:t>
        </w:r>
      </w:hyperlink>
      <w:r>
        <w:t xml:space="preserve"> transforms the biggest challenges into opportunities for sustainable growth, helping our clients achieve their goals. </w:t>
      </w:r>
    </w:p>
    <w:p w14:paraId="6BF9706F" w14:textId="59CB089D" w:rsidR="007D7F1F" w:rsidRDefault="007D7F1F" w:rsidP="007D7F1F">
      <w:pPr>
        <w:jc w:val="both"/>
      </w:pPr>
      <w:r>
        <w:t>We combine economic modelling, deep science and emerging technologies to solve strategic and technical problems in new ways. This ranges from strategic roadmaps that drive the creation of billion-dollar industries to game-changing business strategies.</w:t>
      </w:r>
    </w:p>
    <w:p w14:paraId="411F973F" w14:textId="6D55C9E6" w:rsidR="00F07099" w:rsidRPr="0085680A" w:rsidRDefault="00F07099" w:rsidP="00F07099">
      <w:pPr>
        <w:jc w:val="both"/>
        <w:rPr>
          <w:rFonts w:asciiTheme="minorHAnsi" w:hAnsiTheme="minorHAnsi" w:cstheme="minorHAnsi"/>
          <w:szCs w:val="24"/>
        </w:rPr>
      </w:pPr>
      <w:r w:rsidRPr="0085680A">
        <w:rPr>
          <w:rFonts w:asciiTheme="minorHAnsi" w:hAnsiTheme="minorHAnsi" w:cstheme="minorHAnsi"/>
          <w:szCs w:val="24"/>
        </w:rPr>
        <w:t xml:space="preserve">We sit at the interface between science and industry and work </w:t>
      </w:r>
      <w:r>
        <w:rPr>
          <w:rFonts w:asciiTheme="minorHAnsi" w:hAnsiTheme="minorHAnsi" w:cstheme="minorHAnsi"/>
          <w:szCs w:val="24"/>
        </w:rPr>
        <w:t xml:space="preserve">closely </w:t>
      </w:r>
      <w:r w:rsidRPr="0085680A">
        <w:rPr>
          <w:rFonts w:asciiTheme="minorHAnsi" w:hAnsiTheme="minorHAnsi" w:cstheme="minorHAnsi"/>
          <w:szCs w:val="24"/>
        </w:rPr>
        <w:t xml:space="preserve">with CSIRO’s </w:t>
      </w:r>
      <w:r>
        <w:rPr>
          <w:rFonts w:asciiTheme="minorHAnsi" w:hAnsiTheme="minorHAnsi" w:cstheme="minorHAnsi"/>
          <w:szCs w:val="24"/>
        </w:rPr>
        <w:t xml:space="preserve">researchers </w:t>
      </w:r>
      <w:r w:rsidRPr="0085680A">
        <w:rPr>
          <w:rFonts w:asciiTheme="minorHAnsi" w:hAnsiTheme="minorHAnsi" w:cstheme="minorHAnsi"/>
          <w:szCs w:val="24"/>
        </w:rPr>
        <w:t>across the food and agriculture, health and energy sectors, where we help senior decision makers develop evidence-based investment strategies.</w:t>
      </w:r>
    </w:p>
    <w:p w14:paraId="576C0D2E" w14:textId="4C317458" w:rsidR="00F07099" w:rsidRPr="0085680A" w:rsidRDefault="009F0E56" w:rsidP="00F07099">
      <w:pPr>
        <w:jc w:val="both"/>
        <w:rPr>
          <w:rFonts w:asciiTheme="minorHAnsi" w:hAnsiTheme="minorHAnsi" w:cstheme="minorHAnsi"/>
          <w:szCs w:val="24"/>
        </w:rPr>
      </w:pPr>
      <w:bookmarkStart w:id="0" w:name="_Hlk35845606"/>
      <w:r>
        <w:rPr>
          <w:rFonts w:asciiTheme="minorHAnsi" w:hAnsiTheme="minorHAnsi" w:cstheme="minorHAnsi"/>
          <w:szCs w:val="24"/>
        </w:rPr>
        <w:t>T</w:t>
      </w:r>
      <w:r w:rsidR="00F07099" w:rsidRPr="0085680A">
        <w:rPr>
          <w:rFonts w:asciiTheme="minorHAnsi" w:hAnsiTheme="minorHAnsi" w:cstheme="minorHAnsi"/>
          <w:szCs w:val="24"/>
        </w:rPr>
        <w:t xml:space="preserve">he Economic Consultant will </w:t>
      </w:r>
      <w:r w:rsidR="00CB0C9B">
        <w:rPr>
          <w:rFonts w:asciiTheme="minorHAnsi" w:hAnsiTheme="minorHAnsi" w:cstheme="minorHAnsi"/>
          <w:szCs w:val="24"/>
        </w:rPr>
        <w:t xml:space="preserve">play a key role in delivering economic research, analysis and consultation assistance. Typical projects will focus on understanding science and technology-enabled opportunities in a particular industry and applying </w:t>
      </w:r>
      <w:r w:rsidR="00F07099" w:rsidRPr="0085680A">
        <w:rPr>
          <w:rFonts w:asciiTheme="minorHAnsi" w:hAnsiTheme="minorHAnsi" w:cstheme="minorHAnsi"/>
          <w:szCs w:val="24"/>
        </w:rPr>
        <w:t>economic tools to quantify the economic impact or market size of emerging and existing technologies and/or industries.</w:t>
      </w:r>
    </w:p>
    <w:bookmarkEnd w:id="0"/>
    <w:p w14:paraId="7D80BBEA" w14:textId="77777777" w:rsidR="00F07099" w:rsidRPr="00EC5F68" w:rsidRDefault="00F07099" w:rsidP="00F07099">
      <w:pPr>
        <w:pStyle w:val="Heading2"/>
        <w:rPr>
          <w:rFonts w:asciiTheme="minorHAnsi" w:hAnsiTheme="minorHAnsi" w:cstheme="minorHAnsi"/>
          <w:b/>
          <w:bCs w:val="0"/>
          <w:i/>
          <w:color w:val="auto"/>
          <w:sz w:val="26"/>
          <w:szCs w:val="26"/>
        </w:rPr>
      </w:pPr>
      <w:r w:rsidRPr="00EC5F68">
        <w:rPr>
          <w:rFonts w:asciiTheme="minorHAnsi" w:hAnsiTheme="minorHAnsi" w:cstheme="minorHAnsi"/>
          <w:b/>
          <w:bCs w:val="0"/>
          <w:color w:val="auto"/>
          <w:sz w:val="26"/>
          <w:szCs w:val="26"/>
        </w:rPr>
        <w:t>Duties and Key Result Areas:</w:t>
      </w:r>
    </w:p>
    <w:p w14:paraId="4EB60262" w14:textId="77777777" w:rsidR="00F07099" w:rsidRPr="00C16777" w:rsidRDefault="00F07099" w:rsidP="00F07099">
      <w:pPr>
        <w:pStyle w:val="ListParagraph"/>
        <w:numPr>
          <w:ilvl w:val="0"/>
          <w:numId w:val="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G</w:t>
      </w:r>
      <w:r w:rsidRPr="00C16777">
        <w:rPr>
          <w:szCs w:val="24"/>
        </w:rPr>
        <w:t>ather, understand, analyse and synthesise large amounts of information from disparate sources into logical, robust quantitative and qualitative insights and conclusions.</w:t>
      </w:r>
    </w:p>
    <w:p w14:paraId="3786458A" w14:textId="77777777" w:rsidR="00F07099" w:rsidRPr="00C16777" w:rsidRDefault="00F07099" w:rsidP="00F07099">
      <w:pPr>
        <w:pStyle w:val="ListParagraph"/>
        <w:numPr>
          <w:ilvl w:val="0"/>
          <w:numId w:val="3"/>
        </w:numPr>
        <w:spacing w:after="60" w:line="240" w:lineRule="auto"/>
        <w:ind w:left="470" w:hanging="364"/>
        <w:contextualSpacing w:val="0"/>
        <w:rPr>
          <w:szCs w:val="24"/>
        </w:rPr>
      </w:pPr>
      <w:r w:rsidRPr="00C16777">
        <w:rPr>
          <w:szCs w:val="24"/>
        </w:rPr>
        <w:t>Extract information from client and industry workshops and interviews.</w:t>
      </w:r>
    </w:p>
    <w:p w14:paraId="3526941A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>Undertake economic analysis of long-term trends and emerging technologies on the economy and key industries, with a focus on industry revenue and employment impacts.</w:t>
      </w:r>
    </w:p>
    <w:p w14:paraId="240C8289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 xml:space="preserve">Communicate succinctly and professionally in the provision of rigorous economic analysis to senior decision makers and peers within and outside of CSIRO, providing detailed and accurate information/reports based on robust and transparent evidence. </w:t>
      </w:r>
    </w:p>
    <w:p w14:paraId="0EF89A7D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>Assist with the creation of professional-quality client-facing project deliverables including presentations, written reports and other communications tools.</w:t>
      </w:r>
    </w:p>
    <w:p w14:paraId="724B6348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 xml:space="preserve">Actively develop an understanding of CSIRO and its key science domains to determine the most appropriate information sources and guide pertinent analysis and reporting. </w:t>
      </w:r>
    </w:p>
    <w:p w14:paraId="512CB1FF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 w:line="240" w:lineRule="auto"/>
        <w:ind w:left="470" w:hanging="364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85680A">
        <w:rPr>
          <w:rFonts w:asciiTheme="minorHAnsi" w:hAnsiTheme="minorHAnsi" w:cstheme="minorHAnsi"/>
          <w:bCs/>
          <w:szCs w:val="24"/>
        </w:rPr>
        <w:t>Contribute to the growth and effective functioning of the Futures team.</w:t>
      </w:r>
    </w:p>
    <w:p w14:paraId="3AB572C2" w14:textId="77777777" w:rsidR="00F07099" w:rsidRPr="0085680A" w:rsidRDefault="00F07099" w:rsidP="00F07099">
      <w:pPr>
        <w:pStyle w:val="ListParagraph"/>
        <w:numPr>
          <w:ilvl w:val="0"/>
          <w:numId w:val="3"/>
        </w:numPr>
        <w:spacing w:before="0" w:after="0"/>
        <w:ind w:left="466"/>
        <w:rPr>
          <w:rFonts w:asciiTheme="minorHAnsi" w:eastAsiaTheme="minorHAnsi" w:hAnsiTheme="minorHAnsi" w:cstheme="minorHAnsi"/>
          <w:color w:val="auto"/>
          <w:szCs w:val="24"/>
        </w:rPr>
      </w:pPr>
      <w:r w:rsidRPr="0085680A">
        <w:rPr>
          <w:rFonts w:asciiTheme="minorHAnsi" w:hAnsiTheme="minorHAnsi" w:cstheme="minorHAnsi"/>
          <w:szCs w:val="24"/>
        </w:rPr>
        <w:t>Adhere to the spirit and practice of CSIRO’s Code of Conduct, Health, Safety and Environment procedures and policy, Diversity initiatives and Making Safety Personal goals. </w:t>
      </w:r>
    </w:p>
    <w:p w14:paraId="10A3163F" w14:textId="77777777" w:rsidR="00687EE0" w:rsidRPr="00687EE0" w:rsidRDefault="00687EE0" w:rsidP="00687EE0">
      <w:pPr>
        <w:spacing w:before="0" w:after="0" w:line="240" w:lineRule="auto"/>
        <w:ind w:left="106"/>
        <w:rPr>
          <w:rFonts w:asciiTheme="minorHAnsi" w:hAnsiTheme="minorHAnsi" w:cstheme="minorHAnsi"/>
          <w:szCs w:val="24"/>
        </w:rPr>
      </w:pP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placeholder>
          <w:docPart w:val="64F9AD0214FD41D0848A2691E2A0FE53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4"/>
        </w:rPr>
      </w:sdtEndPr>
      <w:sdtContent>
        <w:sdt>
          <w:sdtPr>
            <w:rPr>
              <w:rFonts w:asciiTheme="minorHAnsi" w:hAnsiTheme="minorHAnsi" w:cstheme="minorHAnsi"/>
              <w:b/>
              <w:bCs w:val="0"/>
              <w:i/>
              <w:iCs w:val="0"/>
              <w:color w:val="000000"/>
              <w:sz w:val="20"/>
              <w:szCs w:val="22"/>
            </w:rPr>
            <w:alias w:val="Competencies"/>
            <w:tag w:val="Competencies"/>
            <w:id w:val="393323771"/>
            <w:lock w:val="contentLocked"/>
            <w:placeholder>
              <w:docPart w:val="F41E22D834F94041AE71E3C71A3E0371"/>
            </w:placeholder>
            <w15:appearance w15:val="hidden"/>
          </w:sdtPr>
          <w:sdtEndPr>
            <w:rPr>
              <w:rFonts w:ascii="Calibri" w:hAnsi="Calibri" w:cs="Times New Roman"/>
              <w:b w:val="0"/>
              <w:i w:val="0"/>
              <w:sz w:val="22"/>
            </w:rPr>
          </w:sdtEndPr>
          <w:sdtContent>
            <w:p w14:paraId="4AF2D8F1" w14:textId="53300379" w:rsidR="00F55518" w:rsidRPr="00B50C20" w:rsidRDefault="00F55518" w:rsidP="002E3CC2">
              <w:pPr>
                <w:pStyle w:val="Heading2"/>
                <w:rPr>
                  <w:b/>
                  <w:iCs w:val="0"/>
                  <w:color w:val="auto"/>
                  <w:sz w:val="26"/>
                  <w:szCs w:val="26"/>
                </w:rPr>
              </w:pPr>
              <w:r w:rsidRPr="00B50C20">
                <w:rPr>
                  <w:b/>
                  <w:iCs w:val="0"/>
                  <w:color w:val="auto"/>
                  <w:sz w:val="26"/>
                  <w:szCs w:val="26"/>
                </w:rPr>
                <w:t xml:space="preserve">Required Competencies: </w:t>
              </w:r>
            </w:p>
            <w:p w14:paraId="617979A7" w14:textId="77777777" w:rsidR="00F55518" w:rsidRPr="00F7192D" w:rsidRDefault="00F55518" w:rsidP="00F55518">
              <w:pPr>
                <w:pStyle w:val="ListParagraph"/>
                <w:numPr>
                  <w:ilvl w:val="0"/>
                  <w:numId w:val="4"/>
                </w:numPr>
                <w:rPr>
                  <w:szCs w:val="24"/>
                </w:rPr>
              </w:pPr>
              <w:r w:rsidRPr="00F7192D">
                <w:rPr>
                  <w:b/>
                  <w:szCs w:val="24"/>
                </w:rPr>
                <w:t xml:space="preserve">Teamwork and Collaboration: </w:t>
              </w:r>
              <w:r w:rsidRPr="00F7192D">
                <w:rPr>
                  <w:szCs w:val="24"/>
                </w:rPr>
                <w:t>Proactively seeks and considers the ideas and opinions of others from within and outside the team to help form decisions, plans or actions.</w:t>
              </w:r>
            </w:p>
            <w:p w14:paraId="0C3CEF49" w14:textId="77777777" w:rsidR="00F55518" w:rsidRPr="00B50C20" w:rsidRDefault="00F55518" w:rsidP="00F55518">
              <w:pPr>
                <w:pStyle w:val="ListParagraph"/>
                <w:numPr>
                  <w:ilvl w:val="0"/>
                  <w:numId w:val="4"/>
                </w:numPr>
                <w:spacing w:before="0" w:after="60" w:line="240" w:lineRule="auto"/>
                <w:contextualSpacing w:val="0"/>
                <w:rPr>
                  <w:szCs w:val="24"/>
                </w:rPr>
              </w:pPr>
              <w:r w:rsidRPr="00B50C20">
                <w:rPr>
                  <w:b/>
                  <w:szCs w:val="24"/>
                </w:rPr>
                <w:t>Influence and Communication:</w:t>
              </w:r>
              <w:r w:rsidRPr="00B50C20">
                <w:rPr>
                  <w:szCs w:val="24"/>
                </w:rPr>
                <w:t xml:space="preserve">  </w:t>
              </w:r>
              <w:r w:rsidRPr="00A9438B">
                <w:rPr>
                  <w:szCs w:val="24"/>
                </w:rPr>
                <w:t>Puts forward ideas by presenting factual information supported by data, definitions, examples, illustrations or other aids, which will assist in conveying meaning.</w:t>
              </w:r>
            </w:p>
            <w:p w14:paraId="18B4816A" w14:textId="77777777" w:rsidR="00F55518" w:rsidRPr="00B50C20" w:rsidRDefault="00F55518" w:rsidP="00F55518">
              <w:pPr>
                <w:pStyle w:val="ListParagraph"/>
                <w:numPr>
                  <w:ilvl w:val="0"/>
                  <w:numId w:val="4"/>
                </w:numPr>
                <w:spacing w:before="0" w:after="60" w:line="240" w:lineRule="auto"/>
                <w:contextualSpacing w:val="0"/>
                <w:rPr>
                  <w:szCs w:val="24"/>
                </w:rPr>
              </w:pPr>
              <w:r w:rsidRPr="00B50C20">
                <w:rPr>
                  <w:b/>
                  <w:szCs w:val="24"/>
                </w:rPr>
                <w:t>Resource Management/Leadership:</w:t>
              </w:r>
              <w:r w:rsidRPr="00B50C20">
                <w:rPr>
                  <w:szCs w:val="24"/>
                </w:rPr>
                <w:t xml:space="preserve">  </w:t>
              </w:r>
              <w:r w:rsidRPr="009514B3">
                <w:rPr>
                  <w:szCs w:val="24"/>
                </w:rPr>
                <w:t>Provides instruction and assists other staff to complete allocated tasks and activities.</w:t>
              </w:r>
            </w:p>
            <w:p w14:paraId="5FD57455" w14:textId="77777777" w:rsidR="00F55518" w:rsidRPr="00B50C20" w:rsidRDefault="00F55518" w:rsidP="00F55518">
              <w:pPr>
                <w:pStyle w:val="ListParagraph"/>
                <w:numPr>
                  <w:ilvl w:val="0"/>
                  <w:numId w:val="4"/>
                </w:numPr>
                <w:spacing w:before="0" w:after="60" w:line="240" w:lineRule="auto"/>
                <w:contextualSpacing w:val="0"/>
                <w:rPr>
                  <w:szCs w:val="24"/>
                </w:rPr>
              </w:pPr>
              <w:r w:rsidRPr="00B50C20">
                <w:rPr>
                  <w:b/>
                  <w:szCs w:val="24"/>
                </w:rPr>
                <w:lastRenderedPageBreak/>
                <w:t>Judgement and Problem Solving:</w:t>
              </w:r>
              <w:r w:rsidRPr="00B50C20">
                <w:rPr>
                  <w:szCs w:val="24"/>
                </w:rPr>
                <w:t xml:space="preserve">  </w:t>
              </w:r>
              <w:r w:rsidRPr="00A9438B">
                <w:rPr>
                  <w:szCs w:val="24"/>
                </w:rPr>
                <w:t>Identifies and considers the implications of a range of available alternatives in order to select the most appropriate response to problems of a familiar or recurring nature.</w:t>
              </w:r>
            </w:p>
            <w:p w14:paraId="1ADCBCE5" w14:textId="77777777" w:rsidR="00F55518" w:rsidRPr="00B50C20" w:rsidRDefault="00F55518" w:rsidP="00F55518">
              <w:pPr>
                <w:pStyle w:val="ListParagraph"/>
                <w:numPr>
                  <w:ilvl w:val="0"/>
                  <w:numId w:val="4"/>
                </w:numPr>
                <w:spacing w:line="240" w:lineRule="auto"/>
                <w:contextualSpacing w:val="0"/>
                <w:rPr>
                  <w:b/>
                  <w:bCs/>
                  <w:i/>
                  <w:iCs/>
                  <w:szCs w:val="24"/>
                </w:rPr>
              </w:pPr>
              <w:r w:rsidRPr="00B50C20">
                <w:rPr>
                  <w:b/>
                  <w:szCs w:val="24"/>
                </w:rPr>
                <w:t xml:space="preserve">Independence: </w:t>
              </w:r>
              <w:r w:rsidRPr="00A9438B">
                <w:rPr>
                  <w:szCs w:val="24"/>
                </w:rPr>
                <w:t>Recognise and makes immediate changes to improve performance (faster, better, lower cost, more efficiently, better quality, improved client satisfaction).</w:t>
              </w:r>
            </w:p>
            <w:p w14:paraId="214752C4" w14:textId="77777777" w:rsidR="00F55518" w:rsidRDefault="00F55518" w:rsidP="00F55518">
              <w:pPr>
                <w:pStyle w:val="ListParagraph"/>
                <w:numPr>
                  <w:ilvl w:val="0"/>
                  <w:numId w:val="4"/>
                </w:numPr>
                <w:spacing w:line="240" w:lineRule="auto"/>
              </w:pPr>
              <w:r w:rsidRPr="00B50C20">
                <w:rPr>
                  <w:b/>
                  <w:szCs w:val="24"/>
                </w:rPr>
                <w:t>Adaptability:</w:t>
              </w:r>
              <w:r w:rsidRPr="00B50C20">
                <w:rPr>
                  <w:b/>
                  <w:bCs/>
                  <w:i/>
                  <w:iCs/>
                  <w:szCs w:val="24"/>
                </w:rPr>
                <w:t xml:space="preserve"> </w:t>
              </w:r>
              <w:r w:rsidRPr="00A9438B">
                <w:rPr>
                  <w:bCs/>
                  <w:iCs/>
                  <w:szCs w:val="24"/>
                </w:rPr>
                <w:t>Willingness to change ideas or perceptions based on new information, contrary evidence or other people's points of view. Prepared to try out different approaches.</w:t>
              </w:r>
            </w:p>
          </w:sdtContent>
        </w:sdt>
        <w:p w14:paraId="4C282D9F" w14:textId="2B8D2350" w:rsidR="00F07099" w:rsidRPr="00F55518" w:rsidRDefault="00C957E1" w:rsidP="00F55518">
          <w:pPr>
            <w:spacing w:line="240" w:lineRule="auto"/>
            <w:rPr>
              <w:b/>
              <w:bCs/>
              <w:i/>
              <w:iCs/>
              <w:sz w:val="22"/>
            </w:rPr>
          </w:pPr>
        </w:p>
      </w:sdtContent>
    </w:sdt>
    <w:p w14:paraId="3C6AFA17" w14:textId="77777777" w:rsidR="00F07099" w:rsidRDefault="00F07099" w:rsidP="00F07099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6F090936" w14:textId="77777777" w:rsidR="00F07099" w:rsidRPr="00F92F02" w:rsidRDefault="00F07099" w:rsidP="00F07099">
      <w:pPr>
        <w:pStyle w:val="Heading4"/>
        <w:rPr>
          <w:color w:val="7F7F7F" w:themeColor="text1" w:themeTint="80"/>
        </w:rPr>
      </w:pPr>
      <w:r w:rsidRPr="00F92F02">
        <w:rPr>
          <w:color w:val="7F7F7F" w:themeColor="text1" w:themeTint="80"/>
        </w:rPr>
        <w:t>Essential</w:t>
      </w:r>
    </w:p>
    <w:p w14:paraId="48B35A0C" w14:textId="77777777" w:rsidR="00F07099" w:rsidRPr="00B50C20" w:rsidRDefault="00F07099" w:rsidP="00F07099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23925AE6" w14:textId="77777777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 xml:space="preserve">A degree in Economics or another relevant discipline. </w:t>
      </w:r>
    </w:p>
    <w:p w14:paraId="40B5E98B" w14:textId="5EEA6B5B" w:rsidR="00F07099" w:rsidRPr="00BB007A" w:rsidRDefault="007705A4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Experience working</w:t>
      </w:r>
      <w:r w:rsidR="00F07099" w:rsidRPr="00BB007A">
        <w:rPr>
          <w:rFonts w:asciiTheme="minorHAnsi" w:hAnsiTheme="minorHAnsi" w:cstheme="minorHAnsi"/>
          <w:bCs/>
          <w:szCs w:val="24"/>
        </w:rPr>
        <w:t xml:space="preserve"> in a consulting firm.</w:t>
      </w:r>
    </w:p>
    <w:p w14:paraId="1DCD57FC" w14:textId="475E99F2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 xml:space="preserve">Experience </w:t>
      </w:r>
      <w:r w:rsidR="007705A4">
        <w:rPr>
          <w:rFonts w:asciiTheme="minorHAnsi" w:hAnsiTheme="minorHAnsi" w:cstheme="minorHAnsi"/>
          <w:bCs/>
          <w:szCs w:val="24"/>
        </w:rPr>
        <w:t xml:space="preserve">applying </w:t>
      </w:r>
      <w:r w:rsidRPr="00BB007A">
        <w:rPr>
          <w:rFonts w:asciiTheme="minorHAnsi" w:hAnsiTheme="minorHAnsi" w:cstheme="minorHAnsi"/>
          <w:bCs/>
          <w:szCs w:val="24"/>
        </w:rPr>
        <w:t>cost</w:t>
      </w:r>
      <w:r w:rsidR="0039735B">
        <w:rPr>
          <w:rFonts w:asciiTheme="minorHAnsi" w:hAnsiTheme="minorHAnsi" w:cstheme="minorHAnsi"/>
          <w:bCs/>
          <w:szCs w:val="24"/>
        </w:rPr>
        <w:t>-</w:t>
      </w:r>
      <w:r w:rsidRPr="00BB007A">
        <w:rPr>
          <w:rFonts w:asciiTheme="minorHAnsi" w:hAnsiTheme="minorHAnsi" w:cstheme="minorHAnsi"/>
          <w:bCs/>
          <w:szCs w:val="24"/>
        </w:rPr>
        <w:t xml:space="preserve">benefit </w:t>
      </w:r>
      <w:r w:rsidR="007705A4">
        <w:rPr>
          <w:rFonts w:asciiTheme="minorHAnsi" w:hAnsiTheme="minorHAnsi" w:cstheme="minorHAnsi"/>
          <w:bCs/>
          <w:szCs w:val="24"/>
        </w:rPr>
        <w:t>modelling principles</w:t>
      </w:r>
      <w:r w:rsidRPr="00BB007A">
        <w:rPr>
          <w:rFonts w:asciiTheme="minorHAnsi" w:hAnsiTheme="minorHAnsi" w:cstheme="minorHAnsi"/>
          <w:bCs/>
          <w:szCs w:val="24"/>
        </w:rPr>
        <w:t xml:space="preserve"> using ambiguous and complex quantitative and qualitative data to understand the impact of trends (such as emerging science and technology developments) on markets and key Australian economic indicators. </w:t>
      </w:r>
    </w:p>
    <w:p w14:paraId="69B513E5" w14:textId="77777777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>Demonstrated ability in applying economic analysis to support business strategy and investment decision making.</w:t>
      </w:r>
    </w:p>
    <w:p w14:paraId="62C91E9E" w14:textId="77777777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>Demonstrated experience or interest in science and technology.</w:t>
      </w:r>
    </w:p>
    <w:p w14:paraId="58A878DA" w14:textId="4199760B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>Excellent oral communication skills and experience generating professional quality client-facing written reports and deliverables that clearly communicate economic analysis and key insights to a senior executive-level audience. This includes the ability to present a clear narrative to help communicate challenging or contentious ideas to fellow team members and c</w:t>
      </w:r>
      <w:r w:rsidR="007705A4">
        <w:rPr>
          <w:rFonts w:asciiTheme="minorHAnsi" w:hAnsiTheme="minorHAnsi" w:cstheme="minorHAnsi"/>
          <w:bCs/>
          <w:szCs w:val="24"/>
        </w:rPr>
        <w:t>lient</w:t>
      </w:r>
      <w:r w:rsidRPr="00BB007A">
        <w:rPr>
          <w:rFonts w:asciiTheme="minorHAnsi" w:hAnsiTheme="minorHAnsi" w:cstheme="minorHAnsi"/>
          <w:bCs/>
          <w:szCs w:val="24"/>
        </w:rPr>
        <w:t>s.</w:t>
      </w:r>
    </w:p>
    <w:p w14:paraId="52311AC9" w14:textId="77777777" w:rsidR="00F07099" w:rsidRPr="00BB007A" w:rsidRDefault="00F07099" w:rsidP="00F92F02">
      <w:pPr>
        <w:pStyle w:val="ListParagraph"/>
        <w:numPr>
          <w:ilvl w:val="0"/>
          <w:numId w:val="5"/>
        </w:numPr>
        <w:spacing w:before="0" w:after="6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Cs w:val="24"/>
        </w:rPr>
      </w:pPr>
      <w:r w:rsidRPr="00BB007A">
        <w:rPr>
          <w:rFonts w:asciiTheme="minorHAnsi" w:hAnsiTheme="minorHAnsi" w:cstheme="minorHAnsi"/>
          <w:bCs/>
          <w:szCs w:val="24"/>
        </w:rPr>
        <w:t>Strong interpersonal skills with a demonstrated ability to</w:t>
      </w:r>
      <w:r>
        <w:rPr>
          <w:rFonts w:asciiTheme="minorHAnsi" w:hAnsiTheme="minorHAnsi" w:cstheme="minorHAnsi"/>
          <w:bCs/>
          <w:szCs w:val="24"/>
        </w:rPr>
        <w:t xml:space="preserve"> work effectively in a team environment and to</w:t>
      </w:r>
      <w:r w:rsidRPr="00BB007A">
        <w:rPr>
          <w:rFonts w:asciiTheme="minorHAnsi" w:hAnsiTheme="minorHAnsi" w:cstheme="minorHAnsi"/>
          <w:bCs/>
          <w:szCs w:val="24"/>
        </w:rPr>
        <w:t xml:space="preserve"> identify and build positive relationships with </w:t>
      </w:r>
      <w:r>
        <w:rPr>
          <w:rFonts w:asciiTheme="minorHAnsi" w:hAnsiTheme="minorHAnsi" w:cstheme="minorHAnsi"/>
          <w:bCs/>
          <w:szCs w:val="24"/>
        </w:rPr>
        <w:t>internal and external stakeholders</w:t>
      </w:r>
      <w:r w:rsidRPr="00BB007A">
        <w:rPr>
          <w:rFonts w:asciiTheme="minorHAnsi" w:hAnsiTheme="minorHAnsi" w:cstheme="minorHAnsi"/>
          <w:bCs/>
          <w:szCs w:val="24"/>
        </w:rPr>
        <w:t>.</w:t>
      </w:r>
    </w:p>
    <w:p w14:paraId="40DD77D2" w14:textId="77777777" w:rsidR="00F07099" w:rsidRPr="00F92F02" w:rsidRDefault="00F07099" w:rsidP="00F07099">
      <w:pPr>
        <w:pStyle w:val="Heading2"/>
        <w:rPr>
          <w:rFonts w:asciiTheme="majorHAnsi" w:eastAsiaTheme="majorEastAsia" w:hAnsiTheme="majorHAnsi" w:cstheme="majorBidi"/>
          <w:b/>
          <w:color w:val="7F7F7F" w:themeColor="text1" w:themeTint="80"/>
          <w:sz w:val="24"/>
          <w:szCs w:val="22"/>
        </w:rPr>
      </w:pPr>
      <w:r w:rsidRPr="00F92F02">
        <w:rPr>
          <w:rFonts w:asciiTheme="majorHAnsi" w:eastAsiaTheme="majorEastAsia" w:hAnsiTheme="majorHAnsi" w:cstheme="majorBidi"/>
          <w:b/>
          <w:color w:val="7F7F7F" w:themeColor="text1" w:themeTint="80"/>
          <w:sz w:val="24"/>
          <w:szCs w:val="22"/>
        </w:rPr>
        <w:t>Desirable:</w:t>
      </w:r>
    </w:p>
    <w:p w14:paraId="0B4A9539" w14:textId="775E14C7" w:rsidR="00F07099" w:rsidRPr="004C5E2D" w:rsidRDefault="00F07099" w:rsidP="00F07099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iCs/>
          <w:szCs w:val="24"/>
        </w:rPr>
      </w:pPr>
      <w:r w:rsidRPr="004C5E2D">
        <w:rPr>
          <w:iCs/>
          <w:szCs w:val="24"/>
        </w:rPr>
        <w:t xml:space="preserve">Experience analysing new technologies, </w:t>
      </w:r>
      <w:r w:rsidR="00AD174D">
        <w:rPr>
          <w:iCs/>
          <w:szCs w:val="24"/>
        </w:rPr>
        <w:t>technological adoption</w:t>
      </w:r>
      <w:r w:rsidR="00FD2AF7">
        <w:rPr>
          <w:iCs/>
          <w:szCs w:val="24"/>
        </w:rPr>
        <w:t xml:space="preserve"> and diffusion</w:t>
      </w:r>
      <w:r w:rsidR="00AD174D">
        <w:rPr>
          <w:iCs/>
          <w:szCs w:val="24"/>
        </w:rPr>
        <w:t xml:space="preserve">, </w:t>
      </w:r>
      <w:r w:rsidRPr="004C5E2D">
        <w:rPr>
          <w:iCs/>
          <w:szCs w:val="24"/>
        </w:rPr>
        <w:t xml:space="preserve">developing technology strategies or roadmaps, or explaining the benefits of technology in </w:t>
      </w:r>
      <w:r>
        <w:rPr>
          <w:iCs/>
          <w:szCs w:val="24"/>
        </w:rPr>
        <w:t xml:space="preserve">economic or </w:t>
      </w:r>
      <w:r w:rsidRPr="004C5E2D">
        <w:rPr>
          <w:iCs/>
          <w:szCs w:val="24"/>
        </w:rPr>
        <w:t>business terms.</w:t>
      </w:r>
    </w:p>
    <w:p w14:paraId="474B6EB1" w14:textId="77777777" w:rsidR="00F07099" w:rsidRPr="00BB007A" w:rsidRDefault="00F07099" w:rsidP="00F07099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</w:t>
      </w:r>
      <w:r w:rsidRPr="00BB007A">
        <w:rPr>
          <w:rFonts w:asciiTheme="minorHAnsi" w:hAnsiTheme="minorHAnsi" w:cstheme="minorHAnsi"/>
          <w:bCs/>
          <w:szCs w:val="24"/>
        </w:rPr>
        <w:t>xperience delivering economic analysis in at least one of the following areas: science and technology, research and development, macroeconomic analysis, labour market analysis, investment attraction, and the future of work.</w:t>
      </w:r>
    </w:p>
    <w:p w14:paraId="33E264FA" w14:textId="77777777" w:rsidR="00F07099" w:rsidRPr="00BB007A" w:rsidRDefault="00F07099" w:rsidP="00F07099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</w:t>
      </w:r>
      <w:r w:rsidRPr="00BB007A">
        <w:rPr>
          <w:rFonts w:asciiTheme="minorHAnsi" w:hAnsiTheme="minorHAnsi" w:cstheme="minorHAnsi"/>
          <w:bCs/>
          <w:szCs w:val="24"/>
        </w:rPr>
        <w:t>xperience in sensitivity analysis, scenario analysis, forecasting, input-output and/or general equilibrium models.</w:t>
      </w:r>
    </w:p>
    <w:p w14:paraId="0F489B26" w14:textId="77777777" w:rsidR="00F07099" w:rsidRPr="003044E2" w:rsidRDefault="00F07099" w:rsidP="00F07099">
      <w:pPr>
        <w:pStyle w:val="Boxedheading"/>
      </w:pPr>
      <w:r>
        <w:t>Special Requirements</w:t>
      </w:r>
    </w:p>
    <w:p w14:paraId="6F74A97D" w14:textId="77777777" w:rsidR="00F07099" w:rsidRDefault="00F07099" w:rsidP="00F07099">
      <w:pPr>
        <w:pStyle w:val="Boxedlistbullet"/>
        <w:numPr>
          <w:ilvl w:val="0"/>
          <w:numId w:val="0"/>
        </w:numPr>
        <w:ind w:left="227"/>
      </w:pPr>
      <w:r w:rsidRPr="00E673A0">
        <w:t>Appointment to this role may be subject to conditions including provision of a national police check as well as other security/medical/character clearance requirements.</w:t>
      </w:r>
    </w:p>
    <w:p w14:paraId="69971273" w14:textId="77777777" w:rsidR="00F07099" w:rsidRDefault="00F07099" w:rsidP="00F07099">
      <w:pPr>
        <w:pStyle w:val="Boxedlistbullet"/>
        <w:numPr>
          <w:ilvl w:val="0"/>
          <w:numId w:val="0"/>
        </w:numPr>
        <w:ind w:left="227"/>
      </w:pPr>
    </w:p>
    <w:p w14:paraId="63ABB14C" w14:textId="77777777" w:rsidR="00F07099" w:rsidRPr="00BB007A" w:rsidRDefault="00F07099" w:rsidP="00F07099">
      <w:pPr>
        <w:pStyle w:val="Boxedlistbullet"/>
        <w:spacing w:before="100" w:beforeAutospacing="1" w:after="100" w:afterAutospacing="1"/>
      </w:pPr>
      <w:r w:rsidRPr="00BB007A">
        <w:lastRenderedPageBreak/>
        <w:t xml:space="preserve">The successful candidate will be asked to obtain and provide evidence of a National Police Check or equivalent. Please note that people with criminal records are not automatically deemed ineligible. Each application will be considered on its merits. </w:t>
      </w:r>
    </w:p>
    <w:p w14:paraId="4CBDA38D" w14:textId="77777777" w:rsidR="00F07099" w:rsidRPr="000B3207" w:rsidRDefault="00F07099" w:rsidP="00F07099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22382421" w14:textId="5A390EEA" w:rsidR="00F07099" w:rsidRDefault="00F07099" w:rsidP="00F07099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innovative science and technology. </w:t>
      </w:r>
      <w:r w:rsidRPr="00B50C20">
        <w:rPr>
          <w:bCs/>
          <w:szCs w:val="24"/>
        </w:rPr>
        <w:t xml:space="preserve">To find out more visit us </w:t>
      </w:r>
      <w:hyperlink r:id="rId16" w:tooltip="CSIRO Website" w:history="1">
        <w:r w:rsidRPr="00B50C20">
          <w:rPr>
            <w:rStyle w:val="Hyperlink"/>
            <w:rFonts w:cs="Arial"/>
            <w:bCs/>
            <w:szCs w:val="24"/>
          </w:rPr>
          <w:t>online</w:t>
        </w:r>
      </w:hyperlink>
      <w:r w:rsidRPr="00B50C20">
        <w:rPr>
          <w:bCs/>
          <w:szCs w:val="24"/>
        </w:rPr>
        <w:t xml:space="preserve">! </w:t>
      </w:r>
    </w:p>
    <w:p w14:paraId="59FE178D" w14:textId="42D27A4D" w:rsidR="004B52B5" w:rsidRDefault="004B52B5" w:rsidP="00F07099">
      <w:pPr>
        <w:rPr>
          <w:bCs/>
          <w:szCs w:val="24"/>
        </w:rPr>
      </w:pPr>
    </w:p>
    <w:p w14:paraId="6EBE74E8" w14:textId="77777777" w:rsidR="004B52B5" w:rsidRDefault="004B52B5" w:rsidP="004B52B5">
      <w:pPr>
        <w:spacing w:before="100" w:after="100"/>
        <w:ind w:right="1440"/>
        <w:rPr>
          <w:rFonts w:eastAsiaTheme="minorHAnsi"/>
          <w:color w:val="auto"/>
          <w:sz w:val="22"/>
        </w:rPr>
      </w:pPr>
      <w:r>
        <w:t>CSIRO is a values-based organisation. We expect our employees to demonstrate behaviours aligned to our values of:</w:t>
      </w:r>
    </w:p>
    <w:p w14:paraId="1B97EA49" w14:textId="77777777" w:rsidR="004B52B5" w:rsidRDefault="004B52B5" w:rsidP="004B52B5">
      <w:pPr>
        <w:spacing w:before="100" w:after="100"/>
        <w:ind w:right="1440"/>
      </w:pPr>
      <w:r>
        <w:t>• People First</w:t>
      </w:r>
    </w:p>
    <w:p w14:paraId="2E03ABB1" w14:textId="77777777" w:rsidR="004B52B5" w:rsidRDefault="004B52B5" w:rsidP="004B52B5">
      <w:pPr>
        <w:spacing w:before="100" w:after="100"/>
        <w:ind w:right="1440"/>
      </w:pPr>
      <w:r>
        <w:t>• Further Together</w:t>
      </w:r>
    </w:p>
    <w:p w14:paraId="5DDE6F7A" w14:textId="77777777" w:rsidR="004B52B5" w:rsidRDefault="004B52B5" w:rsidP="004B52B5">
      <w:pPr>
        <w:spacing w:before="100" w:after="100"/>
        <w:ind w:right="1440"/>
      </w:pPr>
      <w:r>
        <w:t>• Making it Real</w:t>
      </w:r>
    </w:p>
    <w:p w14:paraId="396794C8" w14:textId="77777777" w:rsidR="004B52B5" w:rsidRDefault="004B52B5" w:rsidP="004B52B5">
      <w:pPr>
        <w:spacing w:before="100" w:after="100"/>
        <w:ind w:right="1440"/>
      </w:pPr>
      <w:r>
        <w:t xml:space="preserve">• Trusted </w:t>
      </w:r>
    </w:p>
    <w:p w14:paraId="1FAAC0FA" w14:textId="77777777" w:rsidR="004B52B5" w:rsidRPr="00B50C20" w:rsidRDefault="004B52B5" w:rsidP="00F07099">
      <w:pPr>
        <w:rPr>
          <w:bCs/>
          <w:szCs w:val="24"/>
        </w:rPr>
      </w:pPr>
    </w:p>
    <w:p w14:paraId="68FA4F1C" w14:textId="77777777" w:rsidR="0018289A" w:rsidRDefault="0018289A"/>
    <w:sectPr w:rsidR="0018289A" w:rsidSect="00246B35"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7293" w14:textId="77777777" w:rsidR="00E02998" w:rsidRDefault="00E02998">
      <w:pPr>
        <w:spacing w:before="0" w:after="0" w:line="240" w:lineRule="auto"/>
      </w:pPr>
      <w:r>
        <w:separator/>
      </w:r>
    </w:p>
  </w:endnote>
  <w:endnote w:type="continuationSeparator" w:id="0">
    <w:p w14:paraId="19991AFF" w14:textId="77777777" w:rsidR="00E02998" w:rsidRDefault="00E029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B98A" w14:textId="77777777" w:rsidR="009511DD" w:rsidRPr="00246B35" w:rsidRDefault="0029060F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A5A5A5" w:themeColor="accent3"/>
        <w:sz w:val="20"/>
        <w:szCs w:val="20"/>
      </w:rPr>
      <w:t>CSIRO</w:t>
    </w:r>
    <w:r>
      <w:rPr>
        <w:color w:val="A5A5A5" w:themeColor="accent3"/>
        <w:sz w:val="20"/>
        <w:szCs w:val="20"/>
      </w:rPr>
      <w:t xml:space="preserve"> </w:t>
    </w:r>
    <w:r w:rsidRPr="007123FD">
      <w:rPr>
        <w:color w:val="A5A5A5" w:themeColor="accent3"/>
        <w:sz w:val="20"/>
        <w:szCs w:val="20"/>
      </w:rPr>
      <w:t>Australia’s National Science Agency </w:t>
    </w:r>
    <w:r>
      <w:rPr>
        <w:color w:val="A5A5A5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7138" w14:textId="77777777" w:rsidR="009511DD" w:rsidRDefault="0029060F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A5A5A5" w:themeColor="accent3"/>
        <w:sz w:val="20"/>
        <w:szCs w:val="20"/>
      </w:rPr>
      <w:t>CSIRO</w:t>
    </w:r>
    <w:r>
      <w:rPr>
        <w:color w:val="A5A5A5" w:themeColor="accent3"/>
        <w:sz w:val="20"/>
        <w:szCs w:val="20"/>
      </w:rPr>
      <w:t xml:space="preserve"> </w:t>
    </w:r>
    <w:r w:rsidRPr="007123FD">
      <w:rPr>
        <w:color w:val="A5A5A5" w:themeColor="accent3"/>
        <w:sz w:val="20"/>
        <w:szCs w:val="20"/>
      </w:rPr>
      <w:t>Australia’s National Science Agency </w:t>
    </w:r>
    <w:r>
      <w:rPr>
        <w:color w:val="A5A5A5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 w:rsidRPr="00ED212D"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ABD4" w14:textId="77777777" w:rsidR="00E02998" w:rsidRDefault="00E02998">
      <w:pPr>
        <w:spacing w:before="0" w:after="0" w:line="240" w:lineRule="auto"/>
      </w:pPr>
      <w:r>
        <w:separator/>
      </w:r>
    </w:p>
  </w:footnote>
  <w:footnote w:type="continuationSeparator" w:id="0">
    <w:p w14:paraId="354BD433" w14:textId="77777777" w:rsidR="00E02998" w:rsidRDefault="00E029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7034" w14:textId="77777777" w:rsidR="009511DD" w:rsidRDefault="0029060F">
    <w:r>
      <w:rPr>
        <w:noProof/>
      </w:rPr>
      <w:drawing>
        <wp:anchor distT="0" distB="71755" distL="114300" distR="360045" simplePos="0" relativeHeight="251659264" behindDoc="1" locked="1" layoutInCell="1" allowOverlap="1" wp14:anchorId="0E9B9506" wp14:editId="01B0CA19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4FC"/>
    <w:multiLevelType w:val="hybridMultilevel"/>
    <w:tmpl w:val="E38644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866E0F"/>
    <w:multiLevelType w:val="hybridMultilevel"/>
    <w:tmpl w:val="E38644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715062C2"/>
    <w:multiLevelType w:val="hybridMultilevel"/>
    <w:tmpl w:val="0096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D2733"/>
    <w:multiLevelType w:val="hybridMultilevel"/>
    <w:tmpl w:val="33128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99"/>
    <w:rsid w:val="00002503"/>
    <w:rsid w:val="00006DB1"/>
    <w:rsid w:val="00063853"/>
    <w:rsid w:val="000A45D9"/>
    <w:rsid w:val="00111245"/>
    <w:rsid w:val="001253EE"/>
    <w:rsid w:val="00140F06"/>
    <w:rsid w:val="00144C0B"/>
    <w:rsid w:val="0018289A"/>
    <w:rsid w:val="001C228C"/>
    <w:rsid w:val="0024314E"/>
    <w:rsid w:val="002834B9"/>
    <w:rsid w:val="0029060F"/>
    <w:rsid w:val="002F08CA"/>
    <w:rsid w:val="00315DAB"/>
    <w:rsid w:val="003246A1"/>
    <w:rsid w:val="00327337"/>
    <w:rsid w:val="0033161E"/>
    <w:rsid w:val="00335E78"/>
    <w:rsid w:val="00367ADF"/>
    <w:rsid w:val="0039735B"/>
    <w:rsid w:val="003D02A4"/>
    <w:rsid w:val="00452E33"/>
    <w:rsid w:val="004B52B5"/>
    <w:rsid w:val="005F2FFA"/>
    <w:rsid w:val="00605789"/>
    <w:rsid w:val="006107CB"/>
    <w:rsid w:val="00621EC3"/>
    <w:rsid w:val="00635CDE"/>
    <w:rsid w:val="00644C94"/>
    <w:rsid w:val="00687EE0"/>
    <w:rsid w:val="006928F2"/>
    <w:rsid w:val="007705A4"/>
    <w:rsid w:val="007A19C5"/>
    <w:rsid w:val="007D7F1F"/>
    <w:rsid w:val="00803778"/>
    <w:rsid w:val="009E64D8"/>
    <w:rsid w:val="009F0E56"/>
    <w:rsid w:val="00A63956"/>
    <w:rsid w:val="00AA7A66"/>
    <w:rsid w:val="00AD174D"/>
    <w:rsid w:val="00B71DA1"/>
    <w:rsid w:val="00BA362C"/>
    <w:rsid w:val="00BB6966"/>
    <w:rsid w:val="00BC5F45"/>
    <w:rsid w:val="00BC6834"/>
    <w:rsid w:val="00BF6F3B"/>
    <w:rsid w:val="00C957E1"/>
    <w:rsid w:val="00CA464B"/>
    <w:rsid w:val="00CB0C9B"/>
    <w:rsid w:val="00D64044"/>
    <w:rsid w:val="00DD497B"/>
    <w:rsid w:val="00E02998"/>
    <w:rsid w:val="00E47D54"/>
    <w:rsid w:val="00E51EFE"/>
    <w:rsid w:val="00E647B4"/>
    <w:rsid w:val="00E9324E"/>
    <w:rsid w:val="00F07099"/>
    <w:rsid w:val="00F55518"/>
    <w:rsid w:val="00F92F02"/>
    <w:rsid w:val="00FD2AF7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15A8"/>
  <w15:chartTrackingRefBased/>
  <w15:docId w15:val="{575122E0-6E26-45EC-82CF-036118B4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7099"/>
    <w:pPr>
      <w:spacing w:before="120" w:after="120" w:line="264" w:lineRule="auto"/>
    </w:pPr>
    <w:rPr>
      <w:rFonts w:ascii="Calibri" w:eastAsia="Calibri" w:hAnsi="Calibri" w:cs="Times New Roman"/>
      <w:color w:val="000000"/>
      <w:sz w:val="24"/>
      <w:lang w:eastAsia="en-AU"/>
    </w:rPr>
  </w:style>
  <w:style w:type="paragraph" w:styleId="Heading2">
    <w:name w:val="heading 2"/>
    <w:next w:val="BodyText"/>
    <w:link w:val="Heading2Char"/>
    <w:uiPriority w:val="1"/>
    <w:qFormat/>
    <w:rsid w:val="00F07099"/>
    <w:pPr>
      <w:keepNext/>
      <w:keepLines/>
      <w:numPr>
        <w:ilvl w:val="1"/>
      </w:numPr>
      <w:spacing w:before="360" w:after="240" w:line="240" w:lineRule="auto"/>
      <w:outlineLvl w:val="1"/>
    </w:pPr>
    <w:rPr>
      <w:rFonts w:ascii="Calibri" w:eastAsia="Calibri" w:hAnsi="Calibri" w:cs="Arial"/>
      <w:bCs/>
      <w:iCs/>
      <w:color w:val="ED7D31" w:themeColor="accent2"/>
      <w:sz w:val="32"/>
      <w:szCs w:val="32"/>
      <w:lang w:eastAsia="en-AU"/>
    </w:rPr>
  </w:style>
  <w:style w:type="paragraph" w:styleId="Heading4">
    <w:name w:val="heading 4"/>
    <w:next w:val="BodyText"/>
    <w:link w:val="Heading4Char"/>
    <w:uiPriority w:val="1"/>
    <w:qFormat/>
    <w:rsid w:val="00F070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07099"/>
    <w:rPr>
      <w:rFonts w:ascii="Calibri" w:eastAsia="Calibri" w:hAnsi="Calibri" w:cs="Arial"/>
      <w:bCs/>
      <w:iCs/>
      <w:color w:val="ED7D31" w:themeColor="accent2"/>
      <w:sz w:val="3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F07099"/>
    <w:rPr>
      <w:rFonts w:asciiTheme="majorHAnsi" w:eastAsiaTheme="majorEastAsia" w:hAnsiTheme="majorHAnsi" w:cstheme="majorBidi"/>
      <w:b/>
      <w:bCs/>
      <w:iCs/>
      <w:color w:val="A5A5A5" w:themeColor="accent3"/>
      <w:sz w:val="24"/>
      <w:lang w:eastAsia="en-AU"/>
    </w:rPr>
  </w:style>
  <w:style w:type="paragraph" w:customStyle="1" w:styleId="Boxedheading">
    <w:name w:val="Boxed heading"/>
    <w:uiPriority w:val="19"/>
    <w:qFormat/>
    <w:rsid w:val="00F07099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 w:line="240" w:lineRule="auto"/>
      <w:ind w:left="227" w:right="227"/>
    </w:pPr>
    <w:rPr>
      <w:rFonts w:ascii="Calibri" w:eastAsia="Calibri" w:hAnsi="Calibri" w:cs="Times New Roman"/>
      <w:b/>
      <w:color w:val="000000"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qFormat/>
    <w:rsid w:val="00F07099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7099"/>
    <w:rPr>
      <w:rFonts w:ascii="Calibri" w:eastAsia="Calibri" w:hAnsi="Calibri" w:cs="Times New Roman"/>
      <w:color w:val="000000"/>
      <w:sz w:val="16"/>
      <w:lang w:eastAsia="en-AU"/>
    </w:rPr>
  </w:style>
  <w:style w:type="paragraph" w:customStyle="1" w:styleId="Boxedlistbullet">
    <w:name w:val="Boxed list bullet"/>
    <w:basedOn w:val="Normal"/>
    <w:uiPriority w:val="19"/>
    <w:qFormat/>
    <w:rsid w:val="00F07099"/>
    <w:pPr>
      <w:numPr>
        <w:numId w:val="2"/>
      </w:num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0" w:after="0" w:line="240" w:lineRule="auto"/>
      <w:ind w:left="454" w:right="227" w:hanging="227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qFormat/>
    <w:rsid w:val="00F07099"/>
    <w:rPr>
      <w:color w:val="A5A5A5" w:themeColor="accent3"/>
      <w:u w:val="single"/>
    </w:rPr>
  </w:style>
  <w:style w:type="paragraph" w:customStyle="1" w:styleId="TableText">
    <w:name w:val="TableText"/>
    <w:basedOn w:val="Normal"/>
    <w:uiPriority w:val="5"/>
    <w:qFormat/>
    <w:rsid w:val="00F07099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F07099"/>
    <w:pPr>
      <w:numPr>
        <w:numId w:val="1"/>
      </w:numPr>
    </w:pPr>
  </w:style>
  <w:style w:type="paragraph" w:customStyle="1" w:styleId="ColumnHeading">
    <w:name w:val="ColumnHeading"/>
    <w:basedOn w:val="TableText"/>
    <w:uiPriority w:val="5"/>
    <w:qFormat/>
    <w:rsid w:val="00F07099"/>
    <w:pPr>
      <w:spacing w:after="0" w:line="180" w:lineRule="atLeast"/>
    </w:pPr>
    <w:rPr>
      <w:b/>
      <w:caps/>
      <w:color w:val="FFFFFF"/>
      <w:sz w:val="16"/>
    </w:rPr>
  </w:style>
  <w:style w:type="paragraph" w:styleId="BodyText">
    <w:name w:val="Body Text"/>
    <w:link w:val="BodyTextChar"/>
    <w:qFormat/>
    <w:rsid w:val="00F07099"/>
    <w:pPr>
      <w:spacing w:before="120" w:after="120" w:line="264" w:lineRule="auto"/>
    </w:pPr>
    <w:rPr>
      <w:rFonts w:ascii="Calibri" w:eastAsia="Calibri" w:hAnsi="Calibri" w:cs="Times New Roman"/>
      <w:color w:val="000000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07099"/>
    <w:rPr>
      <w:rFonts w:ascii="Calibri" w:eastAsia="Calibri" w:hAnsi="Calibri" w:cs="Times New Roman"/>
      <w:color w:val="000000"/>
      <w:sz w:val="24"/>
      <w:lang w:eastAsia="en-AU"/>
    </w:rPr>
  </w:style>
  <w:style w:type="numbering" w:customStyle="1" w:styleId="TableBullets">
    <w:name w:val="TableBullets"/>
    <w:uiPriority w:val="99"/>
    <w:rsid w:val="00F07099"/>
    <w:pPr>
      <w:numPr>
        <w:numId w:val="1"/>
      </w:numPr>
    </w:pPr>
  </w:style>
  <w:style w:type="table" w:customStyle="1" w:styleId="TableCSIRO">
    <w:name w:val="Table_CSIRO"/>
    <w:basedOn w:val="TableNormal"/>
    <w:uiPriority w:val="99"/>
    <w:qFormat/>
    <w:rsid w:val="00F07099"/>
    <w:pPr>
      <w:spacing w:after="0" w:line="240" w:lineRule="auto"/>
    </w:pPr>
    <w:rPr>
      <w:rFonts w:ascii="Calibri" w:hAnsi="Calibri" w:cs="Times New Roman"/>
      <w:lang w:eastAsia="en-AU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character" w:styleId="PageNumber">
    <w:name w:val="page number"/>
    <w:basedOn w:val="DefaultParagraphFont"/>
    <w:uiPriority w:val="99"/>
    <w:rsid w:val="00F07099"/>
    <w:rPr>
      <w:rFonts w:ascii="Calibri" w:hAnsi="Calibri" w:cs="Times New Roman"/>
      <w:color w:val="A5A5A5" w:themeColor="accent3"/>
      <w:sz w:val="18"/>
    </w:rPr>
  </w:style>
  <w:style w:type="paragraph" w:styleId="ListParagraph">
    <w:name w:val="List Paragraph"/>
    <w:basedOn w:val="Normal"/>
    <w:uiPriority w:val="99"/>
    <w:qFormat/>
    <w:rsid w:val="00F07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9B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932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3EE"/>
    <w:rPr>
      <w:rFonts w:ascii="Calibri" w:eastAsia="Calibri" w:hAnsi="Calibri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EE"/>
    <w:rPr>
      <w:rFonts w:ascii="Calibri" w:eastAsia="Calibri" w:hAnsi="Calibri" w:cs="Times New Roman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bs.csiro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therine.Wynn@csiro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siro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siro.au/en/Showcase/CSIRO-Futur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eers.online@csiro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F9AD0214FD41D0848A2691E2A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8B9F-2BBE-4129-B056-26BFC5044702}"/>
      </w:docPartPr>
      <w:docPartBody>
        <w:p w:rsidR="00D52420" w:rsidRDefault="007C5E5C" w:rsidP="007C5E5C">
          <w:pPr>
            <w:pStyle w:val="64F9AD0214FD41D0848A2691E2A0FE53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E22D834F94041AE71E3C71A3E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3A76-4F11-4F71-861A-7B8268120C60}"/>
      </w:docPartPr>
      <w:docPartBody>
        <w:p w:rsidR="00967AB0" w:rsidRDefault="007004E5" w:rsidP="007004E5">
          <w:pPr>
            <w:pStyle w:val="F41E22D834F94041AE71E3C71A3E0371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C"/>
    <w:rsid w:val="001778B0"/>
    <w:rsid w:val="007004E5"/>
    <w:rsid w:val="00761B46"/>
    <w:rsid w:val="00771120"/>
    <w:rsid w:val="007C5E5C"/>
    <w:rsid w:val="00967AB0"/>
    <w:rsid w:val="00D5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4E5"/>
    <w:rPr>
      <w:color w:val="808080"/>
    </w:rPr>
  </w:style>
  <w:style w:type="paragraph" w:customStyle="1" w:styleId="64F9AD0214FD41D0848A2691E2A0FE53">
    <w:name w:val="64F9AD0214FD41D0848A2691E2A0FE53"/>
    <w:rsid w:val="007C5E5C"/>
  </w:style>
  <w:style w:type="paragraph" w:customStyle="1" w:styleId="F41E22D834F94041AE71E3C71A3E0371">
    <w:name w:val="F41E22D834F94041AE71E3C71A3E0371"/>
    <w:rsid w:val="00700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6568E1F8614EB7C90AF6A87F0B25" ma:contentTypeVersion="19" ma:contentTypeDescription="Create a new document." ma:contentTypeScope="" ma:versionID="387b17be6e1d3fb132f049e049834dd7">
  <xsd:schema xmlns:xsd="http://www.w3.org/2001/XMLSchema" xmlns:xs="http://www.w3.org/2001/XMLSchema" xmlns:p="http://schemas.microsoft.com/office/2006/metadata/properties" xmlns:ns2="f9d56f65-ef43-4e59-b084-d4bf4ff12e34" xmlns:ns3="7495d482-cd79-44c5-a989-adf85fc91d78" targetNamespace="http://schemas.microsoft.com/office/2006/metadata/properties" ma:root="true" ma:fieldsID="e297378deee51945c5ae037ff822334a" ns2:_="" ns3:_="">
    <xsd:import namespace="f9d56f65-ef43-4e59-b084-d4bf4ff12e34"/>
    <xsd:import namespace="7495d482-cd79-44c5-a989-adf85fc91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6f65-ef43-4e59-b084-d4bf4ff12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f3f5b0-35ef-407a-8e03-d920b30515a1}" ma:internalName="TaxCatchAll" ma:showField="CatchAllData" ma:web="f9d56f65-ef43-4e59-b084-d4bf4ff12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5d482-cd79-44c5-a989-adf85fc9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d56f65-ef43-4e59-b084-d4bf4ff12e34">EQPTZU2Z75MT-1861056335-35896</_dlc_DocId>
    <_dlc_DocIdUrl xmlns="f9d56f65-ef43-4e59-b084-d4bf4ff12e34">
      <Url>https://csiroau.sharepoint.com/sites/CSIROFutures/_layouts/15/DocIdRedir.aspx?ID=EQPTZU2Z75MT-1861056335-35896</Url>
      <Description>EQPTZU2Z75MT-1861056335-35896</Description>
    </_dlc_DocIdUrl>
    <lcf76f155ced4ddcb4097134ff3c332f xmlns="7495d482-cd79-44c5-a989-adf85fc91d78">
      <Terms xmlns="http://schemas.microsoft.com/office/infopath/2007/PartnerControls"/>
    </lcf76f155ced4ddcb4097134ff3c332f>
    <TaxCatchAll xmlns="f9d56f65-ef43-4e59-b084-d4bf4ff12e3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C96387-A11C-4DAC-81ED-C7F91C6F3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629D4-C576-4136-97DA-E26B277412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233B5B-D76A-4F66-8E3A-DDFDF276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56f65-ef43-4e59-b084-d4bf4ff12e34"/>
    <ds:schemaRef ds:uri="7495d482-cd79-44c5-a989-adf85fc9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52DD6-B5D0-4674-955F-AB1015B7097E}">
  <ds:schemaRefs>
    <ds:schemaRef ds:uri="http://schemas.microsoft.com/office/2006/metadata/properties"/>
    <ds:schemaRef ds:uri="http://schemas.microsoft.com/office/infopath/2007/PartnerControls"/>
    <ds:schemaRef ds:uri="f9d56f65-ef43-4e59-b084-d4bf4ff12e34"/>
    <ds:schemaRef ds:uri="7495d482-cd79-44c5-a989-adf85fc91d78"/>
  </ds:schemaRefs>
</ds:datastoreItem>
</file>

<file path=customXml/itemProps5.xml><?xml version="1.0" encoding="utf-8"?>
<ds:datastoreItem xmlns:ds="http://schemas.openxmlformats.org/officeDocument/2006/customXml" ds:itemID="{229C77A3-1AF2-428A-BCA0-EA609A47EA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Wynn, Katherine (Services, Parkville)</dc:creator>
  <cp:keywords/>
  <dc:description/>
  <cp:lastModifiedBy>Batty, Riaana (Talent, Lindfield)</cp:lastModifiedBy>
  <cp:revision>2</cp:revision>
  <dcterms:created xsi:type="dcterms:W3CDTF">2022-08-09T04:03:00Z</dcterms:created>
  <dcterms:modified xsi:type="dcterms:W3CDTF">2022-08-09T04:03:00Z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0x010100DFFF6568E1F8614EB7C90AF6A87F0B25</vt:lpwstr>
  </property>
  <property fmtid="{D5CDD505-2E9C-101B-9397-08002B2CF9AE}" pid="3" name="_dlc_DocIdItemGuid">
    <vt:lpwstr>79376f51-2584-4a89-bbe4-b03c845fa756</vt:lpwstr>
  </property>
  <property fmtid="{D5CDD505-2E9C-101B-9397-08002B2CF9AE}" pid="4" name="MediaServiceImageTags">
    <vt:lpwstr/>
  </property>
</Properties>
</file>