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3E7D4D2" w14:textId="77777777" w:rsidR="00332C06" w:rsidRPr="00674783" w:rsidRDefault="00CC201B" w:rsidP="00674783">
          <w:pPr>
            <w:pStyle w:val="Heading1"/>
          </w:pPr>
          <w:r>
            <w:t>Position Details</w:t>
          </w:r>
          <w:bookmarkEnd w:id="0"/>
        </w:p>
        <w:p w14:paraId="3FDC3CE1" w14:textId="77777777" w:rsidR="006246C0" w:rsidRDefault="00CC201B" w:rsidP="00B04E3F">
          <w:pPr>
            <w:pStyle w:val="Heading2"/>
          </w:pPr>
          <w:r>
            <w:t>Administrative Services- CSOF</w:t>
          </w:r>
          <w:r w:rsidR="009D7B41">
            <w:t>3</w:t>
          </w:r>
        </w:p>
      </w:sdtContent>
    </w:sdt>
    <w:tbl>
      <w:tblPr>
        <w:tblStyle w:val="TableCSIRO"/>
        <w:tblW w:w="9474" w:type="dxa"/>
        <w:tblLook w:val="00A0" w:firstRow="1" w:lastRow="0" w:firstColumn="1" w:lastColumn="0" w:noHBand="0" w:noVBand="0"/>
      </w:tblPr>
      <w:tblGrid>
        <w:gridCol w:w="3856"/>
        <w:gridCol w:w="5618"/>
      </w:tblGrid>
      <w:tr w:rsidR="00452FD5" w:rsidRPr="0093721B" w14:paraId="625824A1" w14:textId="77777777" w:rsidTr="41351FB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F184D3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867DA15" w14:textId="77777777" w:rsidTr="41351FB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A821DE9" w14:textId="77777777" w:rsidR="00CC201B" w:rsidRPr="0093721B" w:rsidRDefault="00BB763A" w:rsidP="00D83C52">
            <w:pPr>
              <w:pStyle w:val="TableText"/>
              <w:rPr>
                <w:sz w:val="22"/>
              </w:rPr>
            </w:pPr>
            <w:r w:rsidRPr="0093721B">
              <w:rPr>
                <w:sz w:val="22"/>
              </w:rPr>
              <w:t>Advertised Job Title</w:t>
            </w:r>
          </w:p>
        </w:tc>
        <w:tc>
          <w:tcPr>
            <w:tcW w:w="2965" w:type="pct"/>
          </w:tcPr>
          <w:p w14:paraId="1CC2634A" w14:textId="2253A607" w:rsidR="00CC201B" w:rsidRPr="0093721B" w:rsidRDefault="00E85A7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Innovation </w:t>
            </w:r>
            <w:r w:rsidRPr="00E85A7C">
              <w:rPr>
                <w:sz w:val="22"/>
              </w:rPr>
              <w:t>Program Coordinator</w:t>
            </w:r>
          </w:p>
        </w:tc>
      </w:tr>
      <w:tr w:rsidR="00CC201B" w:rsidRPr="0093721B" w14:paraId="5E774562" w14:textId="77777777" w:rsidTr="41351FB5">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3264D6A" w14:textId="77777777" w:rsidR="00CC201B" w:rsidRPr="0093721B" w:rsidRDefault="00BB763A" w:rsidP="00D83C52">
            <w:pPr>
              <w:pStyle w:val="TableText"/>
              <w:rPr>
                <w:sz w:val="22"/>
              </w:rPr>
            </w:pPr>
            <w:r w:rsidRPr="0093721B">
              <w:rPr>
                <w:sz w:val="22"/>
              </w:rPr>
              <w:t>Job Reference</w:t>
            </w:r>
          </w:p>
        </w:tc>
        <w:tc>
          <w:tcPr>
            <w:tcW w:w="2965" w:type="pct"/>
          </w:tcPr>
          <w:p w14:paraId="1F74CA08" w14:textId="1CEBBC40" w:rsidR="00CC201B" w:rsidRPr="009418C1" w:rsidRDefault="009418C1" w:rsidP="009418C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418C1">
              <w:rPr>
                <w:sz w:val="22"/>
              </w:rPr>
              <w:t>95575</w:t>
            </w:r>
          </w:p>
        </w:tc>
      </w:tr>
      <w:tr w:rsidR="00C45886" w:rsidRPr="0093721B" w14:paraId="21F42DF3" w14:textId="77777777" w:rsidTr="41351F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ADAE73" w14:textId="77777777" w:rsidR="00C45886" w:rsidRPr="0093721B" w:rsidRDefault="00C45886" w:rsidP="00D83C52">
            <w:pPr>
              <w:pStyle w:val="TableText"/>
              <w:rPr>
                <w:sz w:val="22"/>
              </w:rPr>
            </w:pPr>
            <w:r w:rsidRPr="0093721B">
              <w:rPr>
                <w:sz w:val="22"/>
              </w:rPr>
              <w:t>Tenure</w:t>
            </w:r>
          </w:p>
        </w:tc>
        <w:tc>
          <w:tcPr>
            <w:tcW w:w="2965" w:type="pct"/>
          </w:tcPr>
          <w:p w14:paraId="420A3031" w14:textId="2E3DE1E1" w:rsidR="00A63426" w:rsidRDefault="005379CE" w:rsidP="41351FB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1351FB5">
              <w:rPr>
                <w:sz w:val="22"/>
              </w:rPr>
              <w:t xml:space="preserve">Specified Term </w:t>
            </w:r>
            <w:r w:rsidR="00AD2129">
              <w:rPr>
                <w:sz w:val="22"/>
              </w:rPr>
              <w:t>until 31 December 2025</w:t>
            </w:r>
            <w:r w:rsidRPr="41351FB5">
              <w:rPr>
                <w:sz w:val="22"/>
              </w:rPr>
              <w:t xml:space="preserve"> </w:t>
            </w:r>
          </w:p>
          <w:p w14:paraId="1BE7AD68" w14:textId="1D4DD1FF"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119C5686" w14:textId="77777777" w:rsidTr="41351FB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937B7A" w14:textId="77777777" w:rsidR="00C45886" w:rsidRPr="0093721B" w:rsidRDefault="00C45886" w:rsidP="00D83C52">
            <w:pPr>
              <w:pStyle w:val="TableText"/>
              <w:rPr>
                <w:sz w:val="22"/>
              </w:rPr>
            </w:pPr>
            <w:r w:rsidRPr="0093721B">
              <w:rPr>
                <w:sz w:val="22"/>
              </w:rPr>
              <w:t>Salary Range</w:t>
            </w:r>
          </w:p>
        </w:tc>
        <w:tc>
          <w:tcPr>
            <w:tcW w:w="2965" w:type="pct"/>
          </w:tcPr>
          <w:p w14:paraId="6DD93E51" w14:textId="246E2CAD" w:rsidR="00FE727E" w:rsidRDefault="009418C1" w:rsidP="00FE727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AU $68,148 to $86,733 </w:t>
            </w:r>
            <w:r w:rsidR="00FE727E" w:rsidRPr="0093721B">
              <w:rPr>
                <w:sz w:val="22"/>
              </w:rPr>
              <w:t>p</w:t>
            </w:r>
            <w:r w:rsidR="00FE727E">
              <w:rPr>
                <w:sz w:val="22"/>
              </w:rPr>
              <w:t>er annum</w:t>
            </w:r>
            <w:r w:rsidR="00FE727E" w:rsidRPr="0093721B">
              <w:rPr>
                <w:sz w:val="22"/>
              </w:rPr>
              <w:t xml:space="preserve"> (pro-rata for part-time)</w:t>
            </w:r>
          </w:p>
          <w:p w14:paraId="47F4B3A3" w14:textId="42389C5E" w:rsidR="00C45886" w:rsidRPr="0093721B" w:rsidRDefault="00FE727E" w:rsidP="00FE727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3D6F18C9" w14:textId="77777777" w:rsidTr="41351F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B0122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EB4E983" w14:textId="59343F10" w:rsidR="00926BE4" w:rsidRPr="0093721B" w:rsidRDefault="00E85A7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Sydney, Melbourne</w:t>
            </w:r>
            <w:r w:rsidR="00364467">
              <w:rPr>
                <w:sz w:val="22"/>
              </w:rPr>
              <w:t>, other locations considered</w:t>
            </w:r>
          </w:p>
        </w:tc>
      </w:tr>
      <w:tr w:rsidR="009B3DAC" w:rsidRPr="0093721B" w14:paraId="291B0444" w14:textId="77777777" w:rsidTr="41351FB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C43ADD" w14:textId="77777777" w:rsidR="009B3DAC" w:rsidRPr="0093721B" w:rsidRDefault="009B3DAC" w:rsidP="009B3DAC">
            <w:pPr>
              <w:pStyle w:val="TableText"/>
              <w:rPr>
                <w:sz w:val="22"/>
              </w:rPr>
            </w:pPr>
            <w:r w:rsidRPr="0093721B">
              <w:rPr>
                <w:sz w:val="22"/>
              </w:rPr>
              <w:t>Applications are open to</w:t>
            </w:r>
          </w:p>
        </w:tc>
        <w:tc>
          <w:tcPr>
            <w:tcW w:w="2965" w:type="pct"/>
          </w:tcPr>
          <w:p w14:paraId="0A1A2C1D" w14:textId="7DBA4A8B" w:rsidR="009B3DAC" w:rsidRPr="009B3DAC" w:rsidRDefault="009B3DAC" w:rsidP="009B3DAC">
            <w:pPr>
              <w:pStyle w:val="TableBullet"/>
              <w:numPr>
                <w:ilvl w:val="0"/>
                <w:numId w:val="31"/>
              </w:numPr>
              <w:ind w:left="345"/>
              <w:cnfStyle w:val="000000000000" w:firstRow="0" w:lastRow="0" w:firstColumn="0" w:lastColumn="0" w:oddVBand="0" w:evenVBand="0" w:oddHBand="0" w:evenHBand="0" w:firstRowFirstColumn="0" w:firstRowLastColumn="0" w:lastRowFirstColumn="0" w:lastRowLastColumn="0"/>
              <w:rPr>
                <w:sz w:val="22"/>
              </w:rPr>
            </w:pPr>
            <w:r w:rsidRPr="009B3DAC">
              <w:rPr>
                <w:sz w:val="22"/>
              </w:rPr>
              <w:t>Australian/New Zealand Citizens and Australian Permanent Residents</w:t>
            </w:r>
          </w:p>
        </w:tc>
      </w:tr>
      <w:tr w:rsidR="009B3DAC" w:rsidRPr="0093721B" w14:paraId="5B881185" w14:textId="77777777" w:rsidTr="41351F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7F733B" w14:textId="77777777" w:rsidR="009B3DAC" w:rsidRPr="0093721B" w:rsidRDefault="009B3DAC" w:rsidP="009B3DAC">
            <w:pPr>
              <w:pStyle w:val="TableText"/>
              <w:rPr>
                <w:sz w:val="22"/>
              </w:rPr>
            </w:pPr>
            <w:r w:rsidRPr="0093721B">
              <w:rPr>
                <w:sz w:val="22"/>
              </w:rPr>
              <w:t>Position reports to the</w:t>
            </w:r>
          </w:p>
        </w:tc>
        <w:tc>
          <w:tcPr>
            <w:tcW w:w="2965" w:type="pct"/>
          </w:tcPr>
          <w:p w14:paraId="10745FB3" w14:textId="7DD48DD6" w:rsidR="009B3DAC" w:rsidRPr="0093721B" w:rsidRDefault="009B3DAC" w:rsidP="009B3D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Operations Program Manager, ON Innovation Program</w:t>
            </w:r>
          </w:p>
        </w:tc>
      </w:tr>
      <w:tr w:rsidR="009B3DAC" w:rsidRPr="0093721B" w14:paraId="297AB8D1" w14:textId="77777777" w:rsidTr="41351FB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14FDB3" w14:textId="77777777" w:rsidR="009B3DAC" w:rsidRPr="0093721B" w:rsidRDefault="009B3DAC" w:rsidP="009B3DAC">
            <w:pPr>
              <w:pStyle w:val="TableText"/>
              <w:rPr>
                <w:sz w:val="22"/>
              </w:rPr>
            </w:pPr>
            <w:r w:rsidRPr="0093721B">
              <w:rPr>
                <w:sz w:val="22"/>
              </w:rPr>
              <w:t>Client Focus – Internal</w:t>
            </w:r>
          </w:p>
        </w:tc>
        <w:tc>
          <w:tcPr>
            <w:tcW w:w="2965" w:type="pct"/>
          </w:tcPr>
          <w:p w14:paraId="56558275" w14:textId="75BC474A" w:rsidR="009B3DAC" w:rsidRPr="00AD2129" w:rsidRDefault="009B3DAC" w:rsidP="009B3DA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D2129">
              <w:rPr>
                <w:sz w:val="22"/>
              </w:rPr>
              <w:t>70%</w:t>
            </w:r>
          </w:p>
        </w:tc>
      </w:tr>
      <w:tr w:rsidR="009B3DAC" w:rsidRPr="0093721B" w14:paraId="5186165F" w14:textId="77777777" w:rsidTr="41351F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10FC7F" w14:textId="77777777" w:rsidR="009B3DAC" w:rsidRPr="0093721B" w:rsidRDefault="009B3DAC" w:rsidP="009B3DAC">
            <w:pPr>
              <w:pStyle w:val="TableText"/>
              <w:rPr>
                <w:sz w:val="22"/>
              </w:rPr>
            </w:pPr>
            <w:r w:rsidRPr="0093721B">
              <w:rPr>
                <w:sz w:val="22"/>
              </w:rPr>
              <w:t>Client Focus – External</w:t>
            </w:r>
          </w:p>
        </w:tc>
        <w:tc>
          <w:tcPr>
            <w:tcW w:w="2965" w:type="pct"/>
          </w:tcPr>
          <w:p w14:paraId="7AB3746B" w14:textId="07BF82FD" w:rsidR="009B3DAC" w:rsidRPr="00AD2129" w:rsidRDefault="009B3DAC" w:rsidP="009B3D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D2129">
              <w:rPr>
                <w:sz w:val="22"/>
              </w:rPr>
              <w:t>30%</w:t>
            </w:r>
          </w:p>
        </w:tc>
      </w:tr>
      <w:tr w:rsidR="009B3DAC" w:rsidRPr="0093721B" w14:paraId="64590788" w14:textId="77777777" w:rsidTr="41351FB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150AC3" w14:textId="77777777" w:rsidR="009B3DAC" w:rsidRPr="0093721B" w:rsidRDefault="009B3DAC" w:rsidP="009B3DAC">
            <w:pPr>
              <w:pStyle w:val="TableText"/>
              <w:rPr>
                <w:sz w:val="22"/>
              </w:rPr>
            </w:pPr>
            <w:r w:rsidRPr="0093721B">
              <w:rPr>
                <w:sz w:val="22"/>
              </w:rPr>
              <w:t>Number of Direct Reports</w:t>
            </w:r>
          </w:p>
        </w:tc>
        <w:tc>
          <w:tcPr>
            <w:tcW w:w="2965" w:type="pct"/>
          </w:tcPr>
          <w:p w14:paraId="624AA2EB" w14:textId="77777777" w:rsidR="009B3DAC" w:rsidRPr="00AD2129" w:rsidRDefault="009B3DAC" w:rsidP="009B3DA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D2129">
              <w:rPr>
                <w:sz w:val="22"/>
              </w:rPr>
              <w:t>0</w:t>
            </w:r>
          </w:p>
        </w:tc>
      </w:tr>
      <w:tr w:rsidR="009B3DAC" w:rsidRPr="0093721B" w14:paraId="07DC704E" w14:textId="77777777" w:rsidTr="41351F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82D767" w14:textId="77777777" w:rsidR="009B3DAC" w:rsidRPr="0093721B" w:rsidRDefault="009B3DAC" w:rsidP="009B3DAC">
            <w:pPr>
              <w:pStyle w:val="TableText"/>
              <w:rPr>
                <w:sz w:val="22"/>
              </w:rPr>
            </w:pPr>
            <w:r w:rsidRPr="0093721B">
              <w:rPr>
                <w:sz w:val="22"/>
              </w:rPr>
              <w:t>Enquire about this job</w:t>
            </w:r>
          </w:p>
        </w:tc>
        <w:tc>
          <w:tcPr>
            <w:tcW w:w="2965" w:type="pct"/>
          </w:tcPr>
          <w:p w14:paraId="248E72F2" w14:textId="3B17F588" w:rsidR="009B3DAC" w:rsidRPr="00AD2129" w:rsidRDefault="009B3DAC" w:rsidP="009B3D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D2129">
              <w:rPr>
                <w:sz w:val="22"/>
              </w:rPr>
              <w:t xml:space="preserve">Contact Phoebe Jackson Morison via email at </w:t>
            </w:r>
            <w:hyperlink r:id="rId10" w:history="1">
              <w:r w:rsidRPr="00AD2129">
                <w:rPr>
                  <w:rStyle w:val="Hyperlink"/>
                  <w:sz w:val="22"/>
                </w:rPr>
                <w:t>Phoebe.JacksonMorison@csiro.au</w:t>
              </w:r>
            </w:hyperlink>
            <w:r w:rsidRPr="00AD2129">
              <w:rPr>
                <w:sz w:val="22"/>
              </w:rPr>
              <w:t xml:space="preserve"> </w:t>
            </w:r>
          </w:p>
        </w:tc>
      </w:tr>
      <w:tr w:rsidR="009B3DAC" w:rsidRPr="0093721B" w14:paraId="595D90F7" w14:textId="77777777" w:rsidTr="41351FB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CD1144" w14:textId="77777777" w:rsidR="009B3DAC" w:rsidRPr="0093721B" w:rsidRDefault="009B3DAC" w:rsidP="009418C1">
            <w:pPr>
              <w:pStyle w:val="TableText"/>
              <w:spacing w:before="0"/>
              <w:rPr>
                <w:sz w:val="22"/>
              </w:rPr>
            </w:pPr>
            <w:r w:rsidRPr="0093721B">
              <w:rPr>
                <w:sz w:val="22"/>
              </w:rPr>
              <w:t>How to apply</w:t>
            </w:r>
          </w:p>
        </w:tc>
        <w:tc>
          <w:tcPr>
            <w:tcW w:w="2965" w:type="pct"/>
          </w:tcPr>
          <w:p w14:paraId="0C1C28A3" w14:textId="77777777" w:rsidR="009B3DAC" w:rsidRPr="0093721B" w:rsidRDefault="009B3DAC" w:rsidP="009B3DA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2F4F9AE8" w14:textId="77777777" w:rsidR="009B3DAC" w:rsidRPr="0093721B" w:rsidRDefault="009B3DAC" w:rsidP="009B3DA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BF677C5" w14:textId="77777777" w:rsidR="009B3DAC" w:rsidRPr="0093721B" w:rsidRDefault="009B3DAC" w:rsidP="009B3DA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758F29BF" w14:textId="087395CE" w:rsidR="006246C0" w:rsidRPr="00674783" w:rsidRDefault="009418C1" w:rsidP="00D06E61">
      <w:pPr>
        <w:pStyle w:val="Heading3"/>
        <w:spacing w:after="0"/>
      </w:pPr>
      <w:r>
        <w:lastRenderedPageBreak/>
        <w:t>R</w:t>
      </w:r>
      <w:r w:rsidR="00B50C20">
        <w:t>ole Overview</w:t>
      </w:r>
    </w:p>
    <w:p w14:paraId="1041724F" w14:textId="77777777" w:rsidR="00B50C20" w:rsidRDefault="00B50C20" w:rsidP="00B50C20">
      <w:pPr>
        <w:pStyle w:val="Heading2"/>
        <w:rPr>
          <w:rFonts w:cs="Times New Roman"/>
          <w:bCs w:val="0"/>
          <w:iCs w:val="0"/>
          <w:color w:val="000000"/>
          <w:sz w:val="24"/>
          <w:szCs w:val="22"/>
        </w:rPr>
      </w:pPr>
      <w:bookmarkStart w:id="1" w:name="_Toc341085720"/>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2CEE512C" w14:textId="20EE0B71" w:rsidR="009B3DAC" w:rsidRDefault="003E7323" w:rsidP="003E7323">
      <w:pPr>
        <w:pStyle w:val="Heading3"/>
        <w:rPr>
          <w:rFonts w:cs="Times New Roman"/>
          <w:b w:val="0"/>
          <w:color w:val="000000" w:themeColor="text2"/>
          <w:sz w:val="24"/>
          <w:szCs w:val="24"/>
        </w:rPr>
      </w:pPr>
      <w:r w:rsidRPr="37A9F128">
        <w:rPr>
          <w:rFonts w:cs="Times New Roman"/>
          <w:b w:val="0"/>
          <w:color w:val="000000" w:themeColor="text2"/>
          <w:sz w:val="24"/>
          <w:szCs w:val="24"/>
        </w:rPr>
        <w:t xml:space="preserve">The </w:t>
      </w:r>
      <w:r>
        <w:rPr>
          <w:rFonts w:cs="Times New Roman"/>
          <w:b w:val="0"/>
          <w:color w:val="000000" w:themeColor="text2"/>
          <w:sz w:val="24"/>
          <w:szCs w:val="24"/>
        </w:rPr>
        <w:t xml:space="preserve">ON </w:t>
      </w:r>
      <w:r w:rsidRPr="37A9F128">
        <w:rPr>
          <w:rFonts w:cs="Times New Roman"/>
          <w:b w:val="0"/>
          <w:color w:val="000000" w:themeColor="text2"/>
          <w:sz w:val="24"/>
          <w:szCs w:val="24"/>
        </w:rPr>
        <w:t xml:space="preserve">Innovation </w:t>
      </w:r>
      <w:r>
        <w:rPr>
          <w:rFonts w:cs="Times New Roman"/>
          <w:b w:val="0"/>
          <w:bCs w:val="0"/>
          <w:color w:val="000000" w:themeColor="text2"/>
          <w:sz w:val="24"/>
          <w:szCs w:val="24"/>
        </w:rPr>
        <w:t xml:space="preserve">Program </w:t>
      </w:r>
      <w:r w:rsidRPr="37A9F128">
        <w:rPr>
          <w:rFonts w:cs="Times New Roman"/>
          <w:b w:val="0"/>
          <w:color w:val="000000" w:themeColor="text2"/>
          <w:sz w:val="24"/>
          <w:szCs w:val="24"/>
        </w:rPr>
        <w:t xml:space="preserve">manages </w:t>
      </w:r>
      <w:r>
        <w:rPr>
          <w:rFonts w:cs="Times New Roman"/>
          <w:b w:val="0"/>
          <w:color w:val="000000" w:themeColor="text2"/>
          <w:sz w:val="24"/>
          <w:szCs w:val="24"/>
        </w:rPr>
        <w:t xml:space="preserve">innovation </w:t>
      </w:r>
      <w:r w:rsidRPr="37A9F128">
        <w:rPr>
          <w:rFonts w:cs="Times New Roman"/>
          <w:b w:val="0"/>
          <w:color w:val="000000" w:themeColor="text2"/>
          <w:sz w:val="24"/>
          <w:szCs w:val="24"/>
        </w:rPr>
        <w:t xml:space="preserve">programs and services that accelerate research to impact. </w:t>
      </w:r>
      <w:r w:rsidR="009B3DAC" w:rsidRPr="009B3DAC">
        <w:rPr>
          <w:rFonts w:cs="Times New Roman"/>
          <w:b w:val="0"/>
          <w:color w:val="000000" w:themeColor="text2"/>
          <w:sz w:val="24"/>
          <w:szCs w:val="24"/>
        </w:rPr>
        <w:t xml:space="preserve">We empower brilliant researchers with the skills, community and pathways to translate big ideas into real world impact. It achieves this by providing researchers with the skills, confidence and network needed to navigate the journey towards research translation, with pathways including the commercialisation of products and services and entrepreneurial capability uplift. The program is delivered to at least 100 teams annually through its flagship programs ON Prime and ON Accelerate.  </w:t>
      </w:r>
    </w:p>
    <w:p w14:paraId="570F1F9D" w14:textId="2C85C0B8" w:rsidR="003E7323" w:rsidRPr="009B3DAC" w:rsidRDefault="003E7323" w:rsidP="003E7323">
      <w:pPr>
        <w:pStyle w:val="Heading3"/>
        <w:rPr>
          <w:rStyle w:val="BodyTextChar"/>
          <w:b w:val="0"/>
          <w:bCs w:val="0"/>
        </w:rPr>
      </w:pPr>
      <w:r w:rsidRPr="37A9F128">
        <w:rPr>
          <w:rFonts w:cs="Times New Roman"/>
          <w:b w:val="0"/>
          <w:color w:val="000000" w:themeColor="text2"/>
          <w:sz w:val="24"/>
          <w:szCs w:val="24"/>
        </w:rPr>
        <w:t>The</w:t>
      </w:r>
      <w:r w:rsidR="009B3DAC">
        <w:rPr>
          <w:rFonts w:cs="Times New Roman"/>
          <w:b w:val="0"/>
          <w:color w:val="000000" w:themeColor="text2"/>
          <w:sz w:val="24"/>
          <w:szCs w:val="24"/>
        </w:rPr>
        <w:t xml:space="preserve"> Innovation</w:t>
      </w:r>
      <w:r w:rsidRPr="37A9F128">
        <w:rPr>
          <w:rFonts w:cs="Times New Roman"/>
          <w:b w:val="0"/>
          <w:color w:val="000000" w:themeColor="text2"/>
          <w:sz w:val="24"/>
          <w:szCs w:val="24"/>
        </w:rPr>
        <w:t xml:space="preserve"> </w:t>
      </w:r>
      <w:r w:rsidRPr="009B3DAC">
        <w:rPr>
          <w:rStyle w:val="BodyTextChar"/>
          <w:b w:val="0"/>
          <w:bCs w:val="0"/>
        </w:rPr>
        <w:t xml:space="preserve">Program Coordinator supports the ON Operations Team to maximise the value of services provided. This is a proactive role that </w:t>
      </w:r>
      <w:proofErr w:type="gramStart"/>
      <w:r w:rsidRPr="009B3DAC">
        <w:rPr>
          <w:rStyle w:val="BodyTextChar"/>
          <w:b w:val="0"/>
          <w:bCs w:val="0"/>
        </w:rPr>
        <w:t>is able to</w:t>
      </w:r>
      <w:proofErr w:type="gramEnd"/>
      <w:r w:rsidRPr="009B3DAC">
        <w:rPr>
          <w:rStyle w:val="BodyTextChar"/>
          <w:b w:val="0"/>
          <w:bCs w:val="0"/>
        </w:rPr>
        <w:t xml:space="preserve"> creatively respond to a broad range of initiatives in a complex and fast working paced environment. This valuable role centres around operational excellence and provides general advice and support across the ON team while also supporting the delivery and administration of the ON innovation programs, maximising the service experience for the program participants and broader innovation ecosystem. Specifically, this will be achieved through the planning and execution of well-designed and managed projects, effective stakeholder management, and robust contractual and financial management.</w:t>
      </w:r>
    </w:p>
    <w:p w14:paraId="7A895924" w14:textId="7542B47D" w:rsidR="00B50C20" w:rsidRPr="00B50C20" w:rsidRDefault="00B50C20" w:rsidP="00B50C20">
      <w:pPr>
        <w:pStyle w:val="Heading3"/>
      </w:pPr>
      <w:r w:rsidRPr="00B50C20">
        <w:t>Duties and Key Result Areas:</w:t>
      </w:r>
      <w:r w:rsidR="003E5564">
        <w:t xml:space="preserve">  </w:t>
      </w:r>
    </w:p>
    <w:p w14:paraId="2ECC84E7" w14:textId="1CF63B56" w:rsidR="00E85A7C" w:rsidRDefault="003E7323" w:rsidP="00E85A7C">
      <w:pPr>
        <w:pStyle w:val="ListParagraph"/>
        <w:numPr>
          <w:ilvl w:val="0"/>
          <w:numId w:val="33"/>
        </w:numPr>
        <w:spacing w:after="60"/>
      </w:pPr>
      <w:r>
        <w:t xml:space="preserve">Coordination of all ON Program activities </w:t>
      </w:r>
      <w:r w:rsidR="00E85A7C">
        <w:t xml:space="preserve">by </w:t>
      </w:r>
      <w:r>
        <w:t xml:space="preserve">sharing the provision of </w:t>
      </w:r>
      <w:r w:rsidR="00E85A7C">
        <w:t>operational and administrative support for delivery of multiple concurrent programs.</w:t>
      </w:r>
    </w:p>
    <w:p w14:paraId="77136DDA" w14:textId="77777777" w:rsidR="00E85A7C" w:rsidRDefault="00E85A7C" w:rsidP="00E85A7C">
      <w:pPr>
        <w:pStyle w:val="ListParagraph"/>
        <w:numPr>
          <w:ilvl w:val="0"/>
          <w:numId w:val="33"/>
        </w:numPr>
        <w:spacing w:after="60"/>
      </w:pPr>
      <w:r>
        <w:t>Support procurement processes, including contract management, for key delivery partner engagements.</w:t>
      </w:r>
    </w:p>
    <w:p w14:paraId="3F6A3F87" w14:textId="37419CF1" w:rsidR="00E85A7C" w:rsidRDefault="00E85A7C" w:rsidP="00E85A7C">
      <w:pPr>
        <w:pStyle w:val="ListParagraph"/>
        <w:numPr>
          <w:ilvl w:val="0"/>
          <w:numId w:val="33"/>
        </w:numPr>
        <w:spacing w:after="60"/>
      </w:pPr>
      <w:r>
        <w:t>Support project budgeting, track, reconcile and monitor project financials, and process</w:t>
      </w:r>
      <w:r w:rsidR="003E7323">
        <w:t>ing</w:t>
      </w:r>
      <w:r>
        <w:t xml:space="preserve"> invoices.</w:t>
      </w:r>
    </w:p>
    <w:p w14:paraId="6A13F748" w14:textId="77777777" w:rsidR="00E85A7C" w:rsidRDefault="00E85A7C" w:rsidP="00E85A7C">
      <w:pPr>
        <w:pStyle w:val="ListParagraph"/>
        <w:numPr>
          <w:ilvl w:val="0"/>
          <w:numId w:val="33"/>
        </w:numPr>
        <w:spacing w:after="60"/>
      </w:pPr>
      <w:r>
        <w:t>Undertake project reporting, including data capture and generation of regular and ad hoc metrics and deliverables.</w:t>
      </w:r>
    </w:p>
    <w:p w14:paraId="1B026BD0" w14:textId="77777777" w:rsidR="00E85A7C" w:rsidRDefault="00E85A7C" w:rsidP="00E85A7C">
      <w:pPr>
        <w:pStyle w:val="ListParagraph"/>
        <w:numPr>
          <w:ilvl w:val="0"/>
          <w:numId w:val="33"/>
        </w:numPr>
        <w:spacing w:after="60"/>
      </w:pPr>
      <w:r>
        <w:t>Support project communication for internal and external stakeholders; maintain a schedule of meetings and communication mechanisms to share key project outcomes.</w:t>
      </w:r>
    </w:p>
    <w:p w14:paraId="46EEB832" w14:textId="7807A838" w:rsidR="00E85A7C" w:rsidRDefault="00E85A7C" w:rsidP="00E85A7C">
      <w:pPr>
        <w:pStyle w:val="ListParagraph"/>
        <w:numPr>
          <w:ilvl w:val="0"/>
          <w:numId w:val="33"/>
        </w:numPr>
        <w:spacing w:after="60"/>
      </w:pPr>
      <w:r>
        <w:t>Provide Team administration, document control and internal content management support.</w:t>
      </w:r>
      <w:r w:rsidR="00AD2129">
        <w:t xml:space="preserve">  Contribute to effective data capture and reporting.</w:t>
      </w:r>
    </w:p>
    <w:p w14:paraId="4F1D2164" w14:textId="3C193FC4" w:rsidR="00E85A7C" w:rsidRDefault="00E85A7C" w:rsidP="00E85A7C">
      <w:pPr>
        <w:pStyle w:val="ListParagraph"/>
        <w:numPr>
          <w:ilvl w:val="0"/>
          <w:numId w:val="33"/>
        </w:numPr>
        <w:spacing w:after="60"/>
      </w:pPr>
      <w:r>
        <w:t>Provide operational support for event planning and delivery.</w:t>
      </w:r>
    </w:p>
    <w:p w14:paraId="2B96E141" w14:textId="1FCE2C5B" w:rsidR="00E85A7C" w:rsidRDefault="00E85A7C" w:rsidP="00E85A7C">
      <w:pPr>
        <w:pStyle w:val="ListParagraph"/>
        <w:numPr>
          <w:ilvl w:val="0"/>
          <w:numId w:val="33"/>
        </w:numPr>
        <w:spacing w:after="60"/>
      </w:pPr>
      <w:r>
        <w:t>Act as a producer for virtual workshop sessions, including managing breakout rooms and troubleshooting</w:t>
      </w:r>
      <w:r w:rsidR="00AD2129">
        <w:t xml:space="preserve"> technical</w:t>
      </w:r>
      <w:r>
        <w:t xml:space="preserve"> issues with attendees. </w:t>
      </w:r>
    </w:p>
    <w:p w14:paraId="564C51FB" w14:textId="77777777" w:rsidR="00E85A7C" w:rsidRDefault="00E85A7C" w:rsidP="00E85A7C">
      <w:pPr>
        <w:pStyle w:val="ListParagraph"/>
        <w:numPr>
          <w:ilvl w:val="0"/>
          <w:numId w:val="33"/>
        </w:numPr>
        <w:spacing w:after="60"/>
      </w:pPr>
      <w:r>
        <w:t>Be the main contact point for participants of innovation programs, sending group messages, answering queries.</w:t>
      </w:r>
    </w:p>
    <w:p w14:paraId="1E32F7E5" w14:textId="77777777" w:rsidR="003E7323" w:rsidRPr="003E7323" w:rsidRDefault="003E7323" w:rsidP="003E7323">
      <w:pPr>
        <w:pStyle w:val="ListParagraph"/>
        <w:numPr>
          <w:ilvl w:val="0"/>
          <w:numId w:val="33"/>
        </w:numPr>
      </w:pPr>
      <w:r w:rsidRPr="003E7323">
        <w:lastRenderedPageBreak/>
        <w:t>Organisation of stakeholder communities, including the creation and management of distribution lists, supporting the planning and execution of engagement activities, and building strong relationships across a variety of stakeholder categories.</w:t>
      </w:r>
    </w:p>
    <w:p w14:paraId="65A4A52F" w14:textId="3E2EAC38" w:rsidR="0C3A326C" w:rsidRDefault="0C3A326C" w:rsidP="7AAB4E15">
      <w:pPr>
        <w:pStyle w:val="ListParagraph"/>
        <w:numPr>
          <w:ilvl w:val="0"/>
          <w:numId w:val="33"/>
        </w:numPr>
        <w:spacing w:after="60"/>
      </w:pPr>
      <w:r w:rsidRPr="7AAB4E15">
        <w:rPr>
          <w:color w:val="000000" w:themeColor="text2"/>
          <w:szCs w:val="24"/>
        </w:rPr>
        <w:t xml:space="preserve">Upkeep </w:t>
      </w:r>
      <w:r w:rsidR="76E2A4DE" w:rsidRPr="7AAB4E15">
        <w:rPr>
          <w:color w:val="000000" w:themeColor="text2"/>
          <w:szCs w:val="24"/>
        </w:rPr>
        <w:t xml:space="preserve">records of the team’s assets and </w:t>
      </w:r>
      <w:r w:rsidR="5B63C694" w:rsidRPr="7AAB4E15">
        <w:rPr>
          <w:color w:val="000000" w:themeColor="text2"/>
          <w:szCs w:val="24"/>
        </w:rPr>
        <w:t>coordinate the replacement of faulty or expired assets.</w:t>
      </w:r>
    </w:p>
    <w:p w14:paraId="48F1DC14" w14:textId="77777777" w:rsidR="00E85A7C" w:rsidRDefault="00E85A7C" w:rsidP="00E85A7C">
      <w:pPr>
        <w:pStyle w:val="ListParagraph"/>
        <w:numPr>
          <w:ilvl w:val="0"/>
          <w:numId w:val="33"/>
        </w:numPr>
        <w:spacing w:after="60"/>
      </w:pPr>
      <w:r>
        <w:t>Control and manage issues, risks, dependencies and changes in scope, and ensure appropriate escalation management.</w:t>
      </w:r>
    </w:p>
    <w:p w14:paraId="0194D990" w14:textId="77777777" w:rsidR="00E85A7C" w:rsidRDefault="00E85A7C" w:rsidP="00E85A7C">
      <w:pPr>
        <w:pStyle w:val="ListParagraph"/>
        <w:numPr>
          <w:ilvl w:val="0"/>
          <w:numId w:val="33"/>
        </w:numPr>
        <w:spacing w:after="60"/>
      </w:pPr>
      <w:r>
        <w:t>Look for opportunities to generate improved solutions in work situations, trying creative ways to deal with routine problems and opportunities, and exercising initiative when applying established procedures.</w:t>
      </w:r>
    </w:p>
    <w:p w14:paraId="466B2B2D" w14:textId="77777777" w:rsidR="00E85A7C" w:rsidRDefault="00E85A7C" w:rsidP="00E85A7C">
      <w:pPr>
        <w:pStyle w:val="ListParagraph"/>
        <w:numPr>
          <w:ilvl w:val="0"/>
          <w:numId w:val="33"/>
        </w:numPr>
        <w:spacing w:after="60"/>
      </w:pPr>
      <w:r>
        <w:t>Communicate openly, effectively and respectfully with all staff, clients and suppliers in the interests of good business practice, collaboration and enhancement of CSIRO’s reputation.</w:t>
      </w:r>
    </w:p>
    <w:p w14:paraId="18642A3A" w14:textId="77777777" w:rsidR="00E85A7C" w:rsidRDefault="00E85A7C" w:rsidP="00E85A7C">
      <w:pPr>
        <w:pStyle w:val="ListParagraph"/>
        <w:numPr>
          <w:ilvl w:val="0"/>
          <w:numId w:val="33"/>
        </w:numPr>
        <w:spacing w:after="60"/>
      </w:pPr>
      <w:r>
        <w:t>Work collaboratively as part of a multi-disciplinary, regionally dispersed team, and business unit to carry out tasks in support of CSIRO’s objectives.</w:t>
      </w:r>
    </w:p>
    <w:p w14:paraId="55B4BFF2" w14:textId="77777777" w:rsidR="00E85A7C" w:rsidRDefault="00E85A7C" w:rsidP="00E85A7C">
      <w:pPr>
        <w:pStyle w:val="ListParagraph"/>
        <w:numPr>
          <w:ilvl w:val="0"/>
          <w:numId w:val="33"/>
        </w:numPr>
        <w:spacing w:after="60"/>
      </w:pPr>
      <w:r>
        <w:t xml:space="preserve">Adhere to the spirit and practice of CSIRO’s Code of Conduct, Health, Safety and Environment procedures and policy, Diversity initiatives and Making Safety Personal goals. </w:t>
      </w:r>
    </w:p>
    <w:p w14:paraId="2141AE11" w14:textId="12348EB1" w:rsidR="00B50C20" w:rsidRPr="00C41442" w:rsidRDefault="00E85A7C" w:rsidP="00E85A7C">
      <w:pPr>
        <w:pStyle w:val="ListParagraph"/>
        <w:numPr>
          <w:ilvl w:val="0"/>
          <w:numId w:val="33"/>
        </w:numPr>
        <w:spacing w:after="60"/>
        <w:rPr>
          <w:sz w:val="22"/>
        </w:rPr>
      </w:pPr>
      <w: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FBF8921"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1FCB7B8"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7720C3B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3F01345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2C411CE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58FED86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43C1E03B"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7FC42354"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28C3CF0" w14:textId="77777777" w:rsidR="000B3207" w:rsidRPr="000B3207" w:rsidRDefault="000B3207" w:rsidP="000B3207">
      <w:pPr>
        <w:pStyle w:val="Heading4"/>
      </w:pPr>
      <w:r>
        <w:t>Essential</w:t>
      </w:r>
    </w:p>
    <w:p w14:paraId="790A7A8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532C8B5" w14:textId="77777777" w:rsidR="00464C4F" w:rsidRPr="00464C4F" w:rsidRDefault="00464C4F" w:rsidP="00464C4F">
      <w:pPr>
        <w:numPr>
          <w:ilvl w:val="0"/>
          <w:numId w:val="25"/>
        </w:numPr>
        <w:spacing w:before="0" w:after="60" w:line="240" w:lineRule="auto"/>
        <w:rPr>
          <w:rFonts w:cs="Calibri"/>
          <w:szCs w:val="24"/>
        </w:rPr>
      </w:pPr>
      <w:r w:rsidRPr="00464C4F">
        <w:rPr>
          <w:rFonts w:cs="Calibri"/>
          <w:szCs w:val="24"/>
        </w:rPr>
        <w:t>Previous experience in an administrative role providing proactive support in a fast paced and complex environment.</w:t>
      </w:r>
    </w:p>
    <w:p w14:paraId="16132BDE" w14:textId="77777777" w:rsidR="003E7323" w:rsidRPr="003E7323" w:rsidRDefault="003E7323" w:rsidP="003E7323">
      <w:pPr>
        <w:pStyle w:val="ListParagraph"/>
        <w:numPr>
          <w:ilvl w:val="0"/>
          <w:numId w:val="25"/>
        </w:numPr>
        <w:rPr>
          <w:rFonts w:cs="Calibri"/>
          <w:szCs w:val="24"/>
        </w:rPr>
      </w:pPr>
      <w:r w:rsidRPr="003E7323">
        <w:rPr>
          <w:rFonts w:cs="Calibri"/>
          <w:szCs w:val="24"/>
        </w:rPr>
        <w:lastRenderedPageBreak/>
        <w:t>Experience managing contact lists and large networks of valued stakeholders, particularly where you can cite measurable instances of managing high-quality communication plans and interactions with high-profile stakeholders.</w:t>
      </w:r>
    </w:p>
    <w:p w14:paraId="784A9155" w14:textId="3DA16A8B" w:rsidR="00464C4F" w:rsidRPr="00464C4F" w:rsidRDefault="00464C4F" w:rsidP="00464C4F">
      <w:pPr>
        <w:numPr>
          <w:ilvl w:val="0"/>
          <w:numId w:val="25"/>
        </w:numPr>
        <w:spacing w:before="0" w:after="60" w:line="240" w:lineRule="auto"/>
        <w:rPr>
          <w:rFonts w:cs="Calibri"/>
          <w:szCs w:val="24"/>
        </w:rPr>
      </w:pPr>
      <w:r w:rsidRPr="00464C4F">
        <w:rPr>
          <w:rFonts w:cs="Calibri"/>
          <w:szCs w:val="24"/>
        </w:rPr>
        <w:t xml:space="preserve">The confidence to operate effectively in situations that lack clarity and to quickly adapt in changing circumstances, to achieve objectives. </w:t>
      </w:r>
    </w:p>
    <w:p w14:paraId="5FB651F4" w14:textId="68613223" w:rsidR="00464C4F" w:rsidRPr="00464C4F" w:rsidRDefault="00464C4F" w:rsidP="00464C4F">
      <w:pPr>
        <w:numPr>
          <w:ilvl w:val="0"/>
          <w:numId w:val="25"/>
        </w:numPr>
        <w:spacing w:before="0" w:after="60" w:line="240" w:lineRule="auto"/>
        <w:rPr>
          <w:rFonts w:cs="Calibri"/>
          <w:szCs w:val="24"/>
        </w:rPr>
      </w:pPr>
      <w:r w:rsidRPr="00464C4F">
        <w:rPr>
          <w:rFonts w:cs="Calibri"/>
          <w:szCs w:val="24"/>
        </w:rPr>
        <w:t xml:space="preserve">Strong attention to detail and excellent organisational skills, with the appropriate foresight to anticipate and prioritise conflicting demands, and </w:t>
      </w:r>
      <w:r w:rsidR="003E7323">
        <w:rPr>
          <w:rFonts w:cs="Calibri"/>
          <w:szCs w:val="24"/>
        </w:rPr>
        <w:t xml:space="preserve">to identify and </w:t>
      </w:r>
      <w:r w:rsidRPr="00464C4F">
        <w:rPr>
          <w:rFonts w:cs="Calibri"/>
          <w:szCs w:val="24"/>
        </w:rPr>
        <w:t xml:space="preserve">escalate issues </w:t>
      </w:r>
      <w:r w:rsidR="003E7323">
        <w:rPr>
          <w:rFonts w:cs="Calibri"/>
          <w:szCs w:val="24"/>
        </w:rPr>
        <w:t>and risks in a timely manner</w:t>
      </w:r>
      <w:r w:rsidRPr="00464C4F">
        <w:rPr>
          <w:rFonts w:cs="Calibri"/>
          <w:szCs w:val="24"/>
        </w:rPr>
        <w:t>.</w:t>
      </w:r>
    </w:p>
    <w:p w14:paraId="7072E304" w14:textId="77777777" w:rsidR="00464C4F" w:rsidRPr="00464C4F" w:rsidRDefault="00464C4F" w:rsidP="00464C4F">
      <w:pPr>
        <w:numPr>
          <w:ilvl w:val="0"/>
          <w:numId w:val="25"/>
        </w:numPr>
        <w:spacing w:before="0" w:after="60" w:line="240" w:lineRule="auto"/>
        <w:rPr>
          <w:rFonts w:cs="Calibri"/>
          <w:szCs w:val="24"/>
        </w:rPr>
      </w:pPr>
      <w:r w:rsidRPr="00464C4F">
        <w:rPr>
          <w:rFonts w:cs="Calibri"/>
          <w:szCs w:val="24"/>
        </w:rPr>
        <w:t>Demonstrated ability to work effectively with minimal direction whilst showing initiative.</w:t>
      </w:r>
    </w:p>
    <w:p w14:paraId="6B363E9C" w14:textId="77777777" w:rsidR="00464C4F" w:rsidRPr="00464C4F" w:rsidRDefault="00464C4F" w:rsidP="00464C4F">
      <w:pPr>
        <w:numPr>
          <w:ilvl w:val="0"/>
          <w:numId w:val="25"/>
        </w:numPr>
        <w:spacing w:before="0" w:after="60" w:line="240" w:lineRule="auto"/>
        <w:rPr>
          <w:rFonts w:cs="Calibri"/>
          <w:szCs w:val="24"/>
        </w:rPr>
      </w:pPr>
      <w:r w:rsidRPr="00464C4F">
        <w:rPr>
          <w:rFonts w:cs="Calibri"/>
          <w:szCs w:val="24"/>
        </w:rPr>
        <w:t>The ability and willingness to generate improved solutions in work situations, trying creative ways to deal with problems and opportunities.</w:t>
      </w:r>
    </w:p>
    <w:p w14:paraId="2A0D759E"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8857182" w14:textId="77777777" w:rsidR="00464C4F" w:rsidRPr="00464C4F" w:rsidRDefault="00464C4F" w:rsidP="00AD2129">
      <w:pPr>
        <w:numPr>
          <w:ilvl w:val="0"/>
          <w:numId w:val="34"/>
        </w:numPr>
        <w:spacing w:before="0" w:after="60" w:line="240" w:lineRule="auto"/>
        <w:rPr>
          <w:rFonts w:cs="Calibri"/>
          <w:szCs w:val="24"/>
        </w:rPr>
      </w:pPr>
      <w:r w:rsidRPr="00464C4F">
        <w:rPr>
          <w:rFonts w:cs="Calibri"/>
          <w:szCs w:val="24"/>
        </w:rPr>
        <w:t>Experience in an innovation context (e.g. startup / accelerator / incubator, corporate innovation or research commercialisation).</w:t>
      </w:r>
    </w:p>
    <w:p w14:paraId="7260478A" w14:textId="77777777" w:rsidR="00464C4F" w:rsidRPr="00464C4F" w:rsidRDefault="00464C4F" w:rsidP="00AD2129">
      <w:pPr>
        <w:numPr>
          <w:ilvl w:val="0"/>
          <w:numId w:val="34"/>
        </w:numPr>
        <w:spacing w:before="0" w:after="60" w:line="240" w:lineRule="auto"/>
        <w:rPr>
          <w:rFonts w:cs="Calibri"/>
          <w:szCs w:val="24"/>
        </w:rPr>
      </w:pPr>
      <w:r w:rsidRPr="00464C4F">
        <w:rPr>
          <w:rFonts w:cs="Calibri"/>
          <w:szCs w:val="24"/>
        </w:rPr>
        <w:t>An interest in Science and Innovation in Australia and a genuine passion to see great Australian research translate into real world outcomes.</w:t>
      </w:r>
    </w:p>
    <w:p w14:paraId="50421840" w14:textId="77777777" w:rsidR="00E673A0" w:rsidRPr="003044E2" w:rsidRDefault="00E673A0" w:rsidP="00E673A0">
      <w:pPr>
        <w:pStyle w:val="Boxedheading"/>
      </w:pPr>
      <w:r>
        <w:t>Special Requirements</w:t>
      </w:r>
    </w:p>
    <w:p w14:paraId="12A9347B"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4F3AA4F" w14:textId="77777777" w:rsidR="003E5564" w:rsidRDefault="003E5564" w:rsidP="00B845CC">
      <w:pPr>
        <w:pStyle w:val="Boxedlistbullet"/>
        <w:numPr>
          <w:ilvl w:val="0"/>
          <w:numId w:val="0"/>
        </w:numPr>
        <w:ind w:left="454" w:hanging="227"/>
      </w:pPr>
    </w:p>
    <w:p w14:paraId="42D99FDF" w14:textId="77777777" w:rsidR="00814ACE" w:rsidRPr="00F82AE4" w:rsidRDefault="00E673A0" w:rsidP="00E673A0">
      <w:pPr>
        <w:pStyle w:val="Boxedlistbullet"/>
        <w:spacing w:before="100" w:beforeAutospacing="1" w:after="100" w:afterAutospacing="1"/>
      </w:pPr>
      <w:r w:rsidRPr="00F82AE4">
        <w:t>The successful candidate will</w:t>
      </w:r>
      <w:r w:rsidR="00814ACE" w:rsidRPr="00F82AE4">
        <w:t xml:space="preserve"> be asked to </w:t>
      </w:r>
      <w:r w:rsidR="00D476E9" w:rsidRPr="00F82AE4">
        <w:t xml:space="preserve">obtain and provide evidence of a </w:t>
      </w:r>
      <w:r w:rsidR="00814ACE" w:rsidRPr="00F82AE4">
        <w:t xml:space="preserve">National </w:t>
      </w:r>
      <w:r w:rsidR="00D476E9" w:rsidRPr="00F82AE4">
        <w:t>P</w:t>
      </w:r>
      <w:r w:rsidR="00814ACE" w:rsidRPr="00F82AE4">
        <w:t xml:space="preserve">olice </w:t>
      </w:r>
      <w:r w:rsidR="00D476E9" w:rsidRPr="00F82AE4">
        <w:t>C</w:t>
      </w:r>
      <w:r w:rsidR="00814ACE" w:rsidRPr="00F82AE4">
        <w:t>heck</w:t>
      </w:r>
      <w:r w:rsidR="00D476E9" w:rsidRPr="00F82AE4">
        <w:t xml:space="preserve"> or equivalent</w:t>
      </w:r>
      <w:r w:rsidR="00814ACE" w:rsidRPr="00F82AE4">
        <w:t>. Please note that people with criminal records are not automatically deemed ineligible. Each application will be considered on its merits.</w:t>
      </w:r>
      <w:r w:rsidRPr="00F82AE4">
        <w:t xml:space="preserve"> </w:t>
      </w:r>
    </w:p>
    <w:p w14:paraId="02BAF0DD"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8B7022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7E1DF448" w14:textId="77777777" w:rsidR="00E85A7C" w:rsidRDefault="00E85A7C" w:rsidP="00D83C52">
      <w:pPr>
        <w:spacing w:after="180"/>
        <w:rPr>
          <w:bCs/>
          <w:szCs w:val="24"/>
        </w:rPr>
      </w:pPr>
    </w:p>
    <w:p w14:paraId="343FF213" w14:textId="1111FC16" w:rsidR="00B50C20" w:rsidRPr="00B50C20" w:rsidRDefault="00B50C20" w:rsidP="00D83C52">
      <w:pPr>
        <w:spacing w:after="180"/>
        <w:rPr>
          <w:bCs/>
          <w:szCs w:val="24"/>
        </w:rPr>
      </w:pPr>
      <w:r w:rsidRPr="00B50C20">
        <w:rPr>
          <w:bCs/>
          <w:szCs w:val="24"/>
        </w:rPr>
        <w:t>Find out more about the CSIRO</w:t>
      </w:r>
      <w:bookmarkEnd w:id="1"/>
      <w:r w:rsidR="00CE30B0">
        <w:rPr>
          <w:bCs/>
          <w:szCs w:val="24"/>
        </w:rPr>
        <w:t xml:space="preserve"> ON Innovation Program at</w:t>
      </w:r>
      <w:r w:rsidR="00615F18">
        <w:rPr>
          <w:bCs/>
          <w:szCs w:val="24"/>
        </w:rPr>
        <w:t xml:space="preserve"> </w:t>
      </w:r>
      <w:hyperlink r:id="rId14" w:history="1">
        <w:r w:rsidR="00CE30B0" w:rsidRPr="008D5DB7">
          <w:rPr>
            <w:rStyle w:val="Hyperlink"/>
            <w:bCs/>
            <w:szCs w:val="24"/>
          </w:rPr>
          <w:t>www.csiro.au/ON</w:t>
        </w:r>
      </w:hyperlink>
      <w:r w:rsidR="00CE30B0">
        <w:rPr>
          <w:bCs/>
          <w:szCs w:val="24"/>
        </w:rPr>
        <w:t xml:space="preserve"> </w:t>
      </w:r>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03C4" w14:textId="77777777" w:rsidR="0065069E" w:rsidRDefault="0065069E" w:rsidP="000A377A">
      <w:r>
        <w:separator/>
      </w:r>
    </w:p>
  </w:endnote>
  <w:endnote w:type="continuationSeparator" w:id="0">
    <w:p w14:paraId="011BEC76" w14:textId="77777777" w:rsidR="0065069E" w:rsidRDefault="0065069E" w:rsidP="000A377A">
      <w:r>
        <w:continuationSeparator/>
      </w:r>
    </w:p>
  </w:endnote>
  <w:endnote w:type="continuationNotice" w:id="1">
    <w:p w14:paraId="081A04AC" w14:textId="77777777" w:rsidR="0065069E" w:rsidRDefault="00650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AEB1"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25CA"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1964" w14:textId="77777777" w:rsidR="0065069E" w:rsidRDefault="0065069E" w:rsidP="000A377A">
      <w:r>
        <w:separator/>
      </w:r>
    </w:p>
  </w:footnote>
  <w:footnote w:type="continuationSeparator" w:id="0">
    <w:p w14:paraId="19813561" w14:textId="77777777" w:rsidR="0065069E" w:rsidRDefault="0065069E" w:rsidP="000A377A">
      <w:r>
        <w:continuationSeparator/>
      </w:r>
    </w:p>
  </w:footnote>
  <w:footnote w:type="continuationNotice" w:id="1">
    <w:p w14:paraId="76F2AB58" w14:textId="77777777" w:rsidR="0065069E" w:rsidRDefault="00650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8879" w14:textId="77777777" w:rsidR="009511DD" w:rsidRDefault="00ED212D">
    <w:r>
      <w:rPr>
        <w:noProof/>
      </w:rPr>
      <w:drawing>
        <wp:anchor distT="0" distB="71755" distL="114300" distR="360045" simplePos="0" relativeHeight="251658240" behindDoc="1" locked="1" layoutInCell="1" allowOverlap="1" wp14:anchorId="5658CA19" wp14:editId="274DFD0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hybridMultilevel"/>
    <w:tmpl w:val="F1420D32"/>
    <w:styleLink w:val="TableBullets"/>
    <w:lvl w:ilvl="0" w:tplc="C2607788">
      <w:start w:val="1"/>
      <w:numFmt w:val="bullet"/>
      <w:pStyle w:val="TableBullet"/>
      <w:lvlText w:val=""/>
      <w:lvlJc w:val="left"/>
      <w:pPr>
        <w:tabs>
          <w:tab w:val="num" w:pos="170"/>
        </w:tabs>
        <w:ind w:left="170" w:hanging="170"/>
      </w:pPr>
      <w:rPr>
        <w:rFonts w:ascii="Symbol" w:hAnsi="Symbol" w:hint="default"/>
      </w:rPr>
    </w:lvl>
    <w:lvl w:ilvl="1" w:tplc="FD94E500">
      <w:start w:val="1"/>
      <w:numFmt w:val="bullet"/>
      <w:lvlText w:val="o"/>
      <w:lvlJc w:val="left"/>
      <w:pPr>
        <w:ind w:left="1440" w:hanging="360"/>
      </w:pPr>
      <w:rPr>
        <w:rFonts w:ascii="Courier New" w:hAnsi="Courier New" w:hint="default"/>
      </w:rPr>
    </w:lvl>
    <w:lvl w:ilvl="2" w:tplc="DC58A220">
      <w:start w:val="1"/>
      <w:numFmt w:val="bullet"/>
      <w:lvlText w:val=""/>
      <w:lvlJc w:val="left"/>
      <w:pPr>
        <w:ind w:left="2160" w:hanging="360"/>
      </w:pPr>
      <w:rPr>
        <w:rFonts w:ascii="Wingdings" w:hAnsi="Wingdings" w:hint="default"/>
      </w:rPr>
    </w:lvl>
    <w:lvl w:ilvl="3" w:tplc="3F7E4EDC">
      <w:start w:val="1"/>
      <w:numFmt w:val="bullet"/>
      <w:lvlText w:val=""/>
      <w:lvlJc w:val="left"/>
      <w:pPr>
        <w:ind w:left="2880" w:hanging="360"/>
      </w:pPr>
      <w:rPr>
        <w:rFonts w:ascii="Symbol" w:hAnsi="Symbol" w:hint="default"/>
      </w:rPr>
    </w:lvl>
    <w:lvl w:ilvl="4" w:tplc="E4F0564A">
      <w:start w:val="1"/>
      <w:numFmt w:val="bullet"/>
      <w:lvlText w:val="o"/>
      <w:lvlJc w:val="left"/>
      <w:pPr>
        <w:ind w:left="3600" w:hanging="360"/>
      </w:pPr>
      <w:rPr>
        <w:rFonts w:ascii="Courier New" w:hAnsi="Courier New" w:hint="default"/>
      </w:rPr>
    </w:lvl>
    <w:lvl w:ilvl="5" w:tplc="D612F106">
      <w:start w:val="1"/>
      <w:numFmt w:val="bullet"/>
      <w:lvlText w:val=""/>
      <w:lvlJc w:val="left"/>
      <w:pPr>
        <w:ind w:left="4320" w:hanging="360"/>
      </w:pPr>
      <w:rPr>
        <w:rFonts w:ascii="Wingdings" w:hAnsi="Wingdings" w:hint="default"/>
      </w:rPr>
    </w:lvl>
    <w:lvl w:ilvl="6" w:tplc="14928AF8">
      <w:start w:val="1"/>
      <w:numFmt w:val="bullet"/>
      <w:lvlText w:val=""/>
      <w:lvlJc w:val="left"/>
      <w:pPr>
        <w:ind w:left="5040" w:hanging="360"/>
      </w:pPr>
      <w:rPr>
        <w:rFonts w:ascii="Symbol" w:hAnsi="Symbol" w:hint="default"/>
      </w:rPr>
    </w:lvl>
    <w:lvl w:ilvl="7" w:tplc="CA92E7B6">
      <w:start w:val="1"/>
      <w:numFmt w:val="bullet"/>
      <w:lvlText w:val="o"/>
      <w:lvlJc w:val="left"/>
      <w:pPr>
        <w:ind w:left="5760" w:hanging="360"/>
      </w:pPr>
      <w:rPr>
        <w:rFonts w:ascii="Courier New" w:hAnsi="Courier New" w:hint="default"/>
      </w:rPr>
    </w:lvl>
    <w:lvl w:ilvl="8" w:tplc="BDE4756E">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hybridMultilevel"/>
    <w:tmpl w:val="9432AB92"/>
    <w:styleLink w:val="Sources"/>
    <w:lvl w:ilvl="0" w:tplc="A0B8324A">
      <w:start w:val="1"/>
      <w:numFmt w:val="none"/>
      <w:lvlText w:val="Source:"/>
      <w:lvlJc w:val="left"/>
      <w:pPr>
        <w:tabs>
          <w:tab w:val="num" w:pos="624"/>
        </w:tabs>
        <w:ind w:left="624" w:hanging="624"/>
      </w:pPr>
      <w:rPr>
        <w:rFonts w:cs="Times New Roman" w:hint="default"/>
      </w:rPr>
    </w:lvl>
    <w:lvl w:ilvl="1" w:tplc="A92EDCFC">
      <w:start w:val="1"/>
      <w:numFmt w:val="none"/>
      <w:lvlText w:val=""/>
      <w:lvlJc w:val="left"/>
      <w:pPr>
        <w:ind w:left="720" w:hanging="360"/>
      </w:pPr>
      <w:rPr>
        <w:rFonts w:cs="Times New Roman" w:hint="default"/>
      </w:rPr>
    </w:lvl>
    <w:lvl w:ilvl="2" w:tplc="587C0AD4">
      <w:start w:val="1"/>
      <w:numFmt w:val="none"/>
      <w:lvlText w:val=""/>
      <w:lvlJc w:val="left"/>
      <w:pPr>
        <w:ind w:left="1080" w:hanging="360"/>
      </w:pPr>
      <w:rPr>
        <w:rFonts w:cs="Times New Roman" w:hint="default"/>
      </w:rPr>
    </w:lvl>
    <w:lvl w:ilvl="3" w:tplc="DDFA3AB6">
      <w:start w:val="1"/>
      <w:numFmt w:val="none"/>
      <w:lvlText w:val=""/>
      <w:lvlJc w:val="left"/>
      <w:pPr>
        <w:ind w:left="1440" w:hanging="360"/>
      </w:pPr>
      <w:rPr>
        <w:rFonts w:cs="Times New Roman" w:hint="default"/>
      </w:rPr>
    </w:lvl>
    <w:lvl w:ilvl="4" w:tplc="EC5C36C6">
      <w:start w:val="1"/>
      <w:numFmt w:val="none"/>
      <w:lvlText w:val=""/>
      <w:lvlJc w:val="left"/>
      <w:pPr>
        <w:ind w:left="1800" w:hanging="360"/>
      </w:pPr>
      <w:rPr>
        <w:rFonts w:cs="Times New Roman" w:hint="default"/>
      </w:rPr>
    </w:lvl>
    <w:lvl w:ilvl="5" w:tplc="ADCE337C">
      <w:start w:val="1"/>
      <w:numFmt w:val="none"/>
      <w:lvlText w:val=""/>
      <w:lvlJc w:val="left"/>
      <w:pPr>
        <w:ind w:left="2160" w:hanging="360"/>
      </w:pPr>
      <w:rPr>
        <w:rFonts w:cs="Times New Roman" w:hint="default"/>
      </w:rPr>
    </w:lvl>
    <w:lvl w:ilvl="6" w:tplc="9A648856">
      <w:start w:val="1"/>
      <w:numFmt w:val="none"/>
      <w:lvlText w:val=""/>
      <w:lvlJc w:val="left"/>
      <w:pPr>
        <w:ind w:left="2520" w:hanging="360"/>
      </w:pPr>
      <w:rPr>
        <w:rFonts w:cs="Times New Roman" w:hint="default"/>
      </w:rPr>
    </w:lvl>
    <w:lvl w:ilvl="7" w:tplc="E7E257A8">
      <w:start w:val="1"/>
      <w:numFmt w:val="none"/>
      <w:lvlText w:val=""/>
      <w:lvlJc w:val="left"/>
      <w:pPr>
        <w:ind w:left="2880" w:hanging="360"/>
      </w:pPr>
      <w:rPr>
        <w:rFonts w:cs="Times New Roman" w:hint="default"/>
      </w:rPr>
    </w:lvl>
    <w:lvl w:ilvl="8" w:tplc="45D204F4">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hybridMultilevel"/>
    <w:tmpl w:val="0C09001D"/>
    <w:styleLink w:val="1ai"/>
    <w:lvl w:ilvl="0" w:tplc="75803C2E">
      <w:start w:val="1"/>
      <w:numFmt w:val="decimal"/>
      <w:lvlText w:val="%1)"/>
      <w:lvlJc w:val="left"/>
      <w:pPr>
        <w:tabs>
          <w:tab w:val="num" w:pos="360"/>
        </w:tabs>
        <w:ind w:left="360" w:hanging="360"/>
      </w:pPr>
      <w:rPr>
        <w:rFonts w:cs="Times New Roman"/>
      </w:rPr>
    </w:lvl>
    <w:lvl w:ilvl="1" w:tplc="1EA63612">
      <w:start w:val="1"/>
      <w:numFmt w:val="lowerLetter"/>
      <w:lvlText w:val="%2)"/>
      <w:lvlJc w:val="left"/>
      <w:pPr>
        <w:tabs>
          <w:tab w:val="num" w:pos="720"/>
        </w:tabs>
        <w:ind w:left="720" w:hanging="360"/>
      </w:pPr>
      <w:rPr>
        <w:rFonts w:cs="Times New Roman"/>
      </w:rPr>
    </w:lvl>
    <w:lvl w:ilvl="2" w:tplc="B6BE46AA">
      <w:start w:val="1"/>
      <w:numFmt w:val="lowerRoman"/>
      <w:lvlText w:val="%3)"/>
      <w:lvlJc w:val="left"/>
      <w:pPr>
        <w:tabs>
          <w:tab w:val="num" w:pos="1080"/>
        </w:tabs>
        <w:ind w:left="1080" w:hanging="360"/>
      </w:pPr>
      <w:rPr>
        <w:rFonts w:cs="Times New Roman"/>
      </w:rPr>
    </w:lvl>
    <w:lvl w:ilvl="3" w:tplc="51B02A60">
      <w:start w:val="1"/>
      <w:numFmt w:val="decimal"/>
      <w:lvlText w:val="(%4)"/>
      <w:lvlJc w:val="left"/>
      <w:pPr>
        <w:tabs>
          <w:tab w:val="num" w:pos="1440"/>
        </w:tabs>
        <w:ind w:left="1440" w:hanging="360"/>
      </w:pPr>
      <w:rPr>
        <w:rFonts w:cs="Times New Roman"/>
      </w:rPr>
    </w:lvl>
    <w:lvl w:ilvl="4" w:tplc="25C68656">
      <w:start w:val="1"/>
      <w:numFmt w:val="lowerLetter"/>
      <w:lvlText w:val="(%5)"/>
      <w:lvlJc w:val="left"/>
      <w:pPr>
        <w:tabs>
          <w:tab w:val="num" w:pos="1800"/>
        </w:tabs>
        <w:ind w:left="1800" w:hanging="360"/>
      </w:pPr>
      <w:rPr>
        <w:rFonts w:cs="Times New Roman"/>
      </w:rPr>
    </w:lvl>
    <w:lvl w:ilvl="5" w:tplc="1654D244">
      <w:start w:val="1"/>
      <w:numFmt w:val="lowerRoman"/>
      <w:lvlText w:val="(%6)"/>
      <w:lvlJc w:val="left"/>
      <w:pPr>
        <w:tabs>
          <w:tab w:val="num" w:pos="2160"/>
        </w:tabs>
        <w:ind w:left="2160" w:hanging="360"/>
      </w:pPr>
      <w:rPr>
        <w:rFonts w:cs="Times New Roman"/>
      </w:rPr>
    </w:lvl>
    <w:lvl w:ilvl="6" w:tplc="2DB4BC8E">
      <w:start w:val="1"/>
      <w:numFmt w:val="decimal"/>
      <w:lvlText w:val="%7."/>
      <w:lvlJc w:val="left"/>
      <w:pPr>
        <w:tabs>
          <w:tab w:val="num" w:pos="2520"/>
        </w:tabs>
        <w:ind w:left="2520" w:hanging="360"/>
      </w:pPr>
      <w:rPr>
        <w:rFonts w:cs="Times New Roman"/>
      </w:rPr>
    </w:lvl>
    <w:lvl w:ilvl="7" w:tplc="4C723546">
      <w:start w:val="1"/>
      <w:numFmt w:val="lowerLetter"/>
      <w:lvlText w:val="%8."/>
      <w:lvlJc w:val="left"/>
      <w:pPr>
        <w:tabs>
          <w:tab w:val="num" w:pos="2880"/>
        </w:tabs>
        <w:ind w:left="2880" w:hanging="360"/>
      </w:pPr>
      <w:rPr>
        <w:rFonts w:cs="Times New Roman"/>
      </w:rPr>
    </w:lvl>
    <w:lvl w:ilvl="8" w:tplc="11B0D642">
      <w:start w:val="1"/>
      <w:numFmt w:val="lowerRoman"/>
      <w:lvlText w:val="%9."/>
      <w:lvlJc w:val="left"/>
      <w:pPr>
        <w:tabs>
          <w:tab w:val="num" w:pos="3240"/>
        </w:tabs>
        <w:ind w:left="3240" w:hanging="360"/>
      </w:pPr>
      <w:rPr>
        <w:rFonts w:cs="Times New Roman"/>
      </w:rPr>
    </w:lvl>
  </w:abstractNum>
  <w:abstractNum w:abstractNumId="19" w15:restartNumberingAfterBreak="0">
    <w:nsid w:val="29F314A0"/>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3380C6D"/>
    <w:multiLevelType w:val="hybridMultilevel"/>
    <w:tmpl w:val="C82CBC3E"/>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3550676">
    <w:abstractNumId w:val="9"/>
  </w:num>
  <w:num w:numId="2" w16cid:durableId="2096392452">
    <w:abstractNumId w:val="7"/>
  </w:num>
  <w:num w:numId="3" w16cid:durableId="1043671731">
    <w:abstractNumId w:val="6"/>
  </w:num>
  <w:num w:numId="4" w16cid:durableId="265887552">
    <w:abstractNumId w:val="5"/>
  </w:num>
  <w:num w:numId="5" w16cid:durableId="786121656">
    <w:abstractNumId w:val="4"/>
  </w:num>
  <w:num w:numId="6" w16cid:durableId="1006595870">
    <w:abstractNumId w:val="8"/>
  </w:num>
  <w:num w:numId="7" w16cid:durableId="885525642">
    <w:abstractNumId w:val="3"/>
  </w:num>
  <w:num w:numId="8" w16cid:durableId="823744346">
    <w:abstractNumId w:val="2"/>
  </w:num>
  <w:num w:numId="9" w16cid:durableId="1053626450">
    <w:abstractNumId w:val="1"/>
  </w:num>
  <w:num w:numId="10" w16cid:durableId="117994991">
    <w:abstractNumId w:val="0"/>
  </w:num>
  <w:num w:numId="11" w16cid:durableId="1545099523">
    <w:abstractNumId w:val="22"/>
  </w:num>
  <w:num w:numId="12" w16cid:durableId="2060859326">
    <w:abstractNumId w:val="15"/>
  </w:num>
  <w:num w:numId="13" w16cid:durableId="1751535660">
    <w:abstractNumId w:val="14"/>
  </w:num>
  <w:num w:numId="14" w16cid:durableId="1002853534">
    <w:abstractNumId w:val="25"/>
  </w:num>
  <w:num w:numId="15" w16cid:durableId="1727874250">
    <w:abstractNumId w:val="29"/>
  </w:num>
  <w:num w:numId="16" w16cid:durableId="1821002227">
    <w:abstractNumId w:val="26"/>
  </w:num>
  <w:num w:numId="17" w16cid:durableId="138305250">
    <w:abstractNumId w:val="18"/>
  </w:num>
  <w:num w:numId="18" w16cid:durableId="907762584">
    <w:abstractNumId w:val="21"/>
  </w:num>
  <w:num w:numId="19" w16cid:durableId="578100716">
    <w:abstractNumId w:val="16"/>
  </w:num>
  <w:num w:numId="20" w16cid:durableId="2006083873">
    <w:abstractNumId w:val="12"/>
  </w:num>
  <w:num w:numId="21" w16cid:durableId="1564171166">
    <w:abstractNumId w:val="13"/>
  </w:num>
  <w:num w:numId="22" w16cid:durableId="686448808">
    <w:abstractNumId w:val="11"/>
  </w:num>
  <w:num w:numId="23" w16cid:durableId="1294866120">
    <w:abstractNumId w:val="10"/>
  </w:num>
  <w:num w:numId="24" w16cid:durableId="1465347369">
    <w:abstractNumId w:val="17"/>
  </w:num>
  <w:num w:numId="25" w16cid:durableId="445463292">
    <w:abstractNumId w:val="27"/>
  </w:num>
  <w:num w:numId="26" w16cid:durableId="446705131">
    <w:abstractNumId w:val="20"/>
  </w:num>
  <w:num w:numId="27" w16cid:durableId="1644433201">
    <w:abstractNumId w:val="24"/>
  </w:num>
  <w:num w:numId="28" w16cid:durableId="638846859">
    <w:abstractNumId w:val="23"/>
  </w:num>
  <w:num w:numId="29" w16cid:durableId="879323807">
    <w:abstractNumId w:val="10"/>
  </w:num>
  <w:num w:numId="30" w16cid:durableId="552810752">
    <w:abstractNumId w:val="23"/>
  </w:num>
  <w:num w:numId="31" w16cid:durableId="249512028">
    <w:abstractNumId w:val="30"/>
  </w:num>
  <w:num w:numId="32" w16cid:durableId="473527118">
    <w:abstractNumId w:val="21"/>
  </w:num>
  <w:num w:numId="33" w16cid:durableId="143400437">
    <w:abstractNumId w:val="28"/>
  </w:num>
  <w:num w:numId="34" w16cid:durableId="17556644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4204"/>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A98"/>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0B5B"/>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46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E7323"/>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4C4F"/>
    <w:rsid w:val="00471C6C"/>
    <w:rsid w:val="00474149"/>
    <w:rsid w:val="00475176"/>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3D10"/>
    <w:rsid w:val="00614F43"/>
    <w:rsid w:val="00615F18"/>
    <w:rsid w:val="00616540"/>
    <w:rsid w:val="00616721"/>
    <w:rsid w:val="006174D2"/>
    <w:rsid w:val="006212AD"/>
    <w:rsid w:val="006246C0"/>
    <w:rsid w:val="0062521D"/>
    <w:rsid w:val="0062799E"/>
    <w:rsid w:val="0063480C"/>
    <w:rsid w:val="006409FE"/>
    <w:rsid w:val="006422CC"/>
    <w:rsid w:val="0064494E"/>
    <w:rsid w:val="00645540"/>
    <w:rsid w:val="00645E30"/>
    <w:rsid w:val="0065069E"/>
    <w:rsid w:val="0065288A"/>
    <w:rsid w:val="00652E72"/>
    <w:rsid w:val="00654515"/>
    <w:rsid w:val="00654EF0"/>
    <w:rsid w:val="00656AA1"/>
    <w:rsid w:val="0066228D"/>
    <w:rsid w:val="00664731"/>
    <w:rsid w:val="00664C59"/>
    <w:rsid w:val="00665044"/>
    <w:rsid w:val="00665266"/>
    <w:rsid w:val="00674783"/>
    <w:rsid w:val="00674C79"/>
    <w:rsid w:val="00676552"/>
    <w:rsid w:val="00680A9E"/>
    <w:rsid w:val="00681C20"/>
    <w:rsid w:val="006838C9"/>
    <w:rsid w:val="00684D4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1C0B"/>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E25"/>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47DBC"/>
    <w:rsid w:val="008527B4"/>
    <w:rsid w:val="008539A2"/>
    <w:rsid w:val="008540C7"/>
    <w:rsid w:val="00855CE2"/>
    <w:rsid w:val="0085648A"/>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35F2"/>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18C1"/>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9D6"/>
    <w:rsid w:val="00997AEF"/>
    <w:rsid w:val="00997D69"/>
    <w:rsid w:val="009A2FB9"/>
    <w:rsid w:val="009A4E4C"/>
    <w:rsid w:val="009A776E"/>
    <w:rsid w:val="009B20AA"/>
    <w:rsid w:val="009B22AB"/>
    <w:rsid w:val="009B2E5B"/>
    <w:rsid w:val="009B3C27"/>
    <w:rsid w:val="009B3DAC"/>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129"/>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5FFC"/>
    <w:rsid w:val="00B7768A"/>
    <w:rsid w:val="00B81C06"/>
    <w:rsid w:val="00B826A6"/>
    <w:rsid w:val="00B831CB"/>
    <w:rsid w:val="00B845CC"/>
    <w:rsid w:val="00B84DEE"/>
    <w:rsid w:val="00B86FCF"/>
    <w:rsid w:val="00B87954"/>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3CE"/>
    <w:rsid w:val="00CC748D"/>
    <w:rsid w:val="00CD1336"/>
    <w:rsid w:val="00CD2078"/>
    <w:rsid w:val="00CD6197"/>
    <w:rsid w:val="00CE2717"/>
    <w:rsid w:val="00CE30B0"/>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73B2"/>
    <w:rsid w:val="00D22432"/>
    <w:rsid w:val="00D23943"/>
    <w:rsid w:val="00D254CE"/>
    <w:rsid w:val="00D31094"/>
    <w:rsid w:val="00D31A90"/>
    <w:rsid w:val="00D334EA"/>
    <w:rsid w:val="00D34F20"/>
    <w:rsid w:val="00D34F8A"/>
    <w:rsid w:val="00D36881"/>
    <w:rsid w:val="00D36B0B"/>
    <w:rsid w:val="00D40158"/>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85A7C"/>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2AE4"/>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24CC"/>
    <w:rsid w:val="00FD3E49"/>
    <w:rsid w:val="00FD572C"/>
    <w:rsid w:val="00FD6672"/>
    <w:rsid w:val="00FE11E1"/>
    <w:rsid w:val="00FE1279"/>
    <w:rsid w:val="00FE34AA"/>
    <w:rsid w:val="00FE38D4"/>
    <w:rsid w:val="00FE6B37"/>
    <w:rsid w:val="00FE727E"/>
    <w:rsid w:val="00FF682B"/>
    <w:rsid w:val="00FF7AF8"/>
    <w:rsid w:val="00FF7E13"/>
    <w:rsid w:val="0B612E1C"/>
    <w:rsid w:val="0C3A326C"/>
    <w:rsid w:val="25E1DA4D"/>
    <w:rsid w:val="3566E51E"/>
    <w:rsid w:val="37A9F128"/>
    <w:rsid w:val="41351FB5"/>
    <w:rsid w:val="53E6217A"/>
    <w:rsid w:val="5B63C694"/>
    <w:rsid w:val="76E2A4DE"/>
    <w:rsid w:val="7AAB4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6611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pPr>
  </w:style>
  <w:style w:type="paragraph" w:styleId="ListNumber">
    <w:name w:val="List Number"/>
    <w:basedOn w:val="BodyText"/>
    <w:uiPriority w:val="2"/>
    <w:qFormat/>
    <w:rsid w:val="00332C06"/>
    <w:pPr>
      <w:numPr>
        <w:numId w:val="14"/>
      </w:numPr>
      <w:tabs>
        <w:tab w:val="clear" w:pos="227"/>
        <w:tab w:val="left" w:pos="397"/>
      </w:tabs>
    </w:pPr>
  </w:style>
  <w:style w:type="paragraph" w:styleId="ListBullet2">
    <w:name w:val="List Bullet 2"/>
    <w:basedOn w:val="ListBullet"/>
    <w:uiPriority w:val="2"/>
    <w:qFormat/>
    <w:rsid w:val="00332C06"/>
    <w:pPr>
      <w:numPr>
        <w:ilvl w:val="1"/>
      </w:numPr>
      <w:tabs>
        <w:tab w:val="clear" w:pos="397"/>
        <w:tab w:val="left" w:pos="794"/>
      </w:tabs>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54EF0"/>
    <w:rPr>
      <w:sz w:val="16"/>
      <w:szCs w:val="16"/>
    </w:rPr>
  </w:style>
  <w:style w:type="paragraph" w:styleId="CommentText">
    <w:name w:val="annotation text"/>
    <w:basedOn w:val="Normal"/>
    <w:link w:val="CommentTextChar"/>
    <w:semiHidden/>
    <w:unhideWhenUsed/>
    <w:rsid w:val="00654EF0"/>
    <w:pPr>
      <w:spacing w:line="240" w:lineRule="auto"/>
    </w:pPr>
    <w:rPr>
      <w:sz w:val="20"/>
      <w:szCs w:val="20"/>
    </w:rPr>
  </w:style>
  <w:style w:type="character" w:customStyle="1" w:styleId="CommentTextChar">
    <w:name w:val="Comment Text Char"/>
    <w:basedOn w:val="DefaultParagraphFont"/>
    <w:link w:val="CommentText"/>
    <w:semiHidden/>
    <w:rsid w:val="00654EF0"/>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54EF0"/>
    <w:rPr>
      <w:b/>
      <w:bCs/>
    </w:rPr>
  </w:style>
  <w:style w:type="character" w:customStyle="1" w:styleId="CommentSubjectChar">
    <w:name w:val="Comment Subject Char"/>
    <w:basedOn w:val="CommentTextChar"/>
    <w:link w:val="CommentSubject"/>
    <w:semiHidden/>
    <w:rsid w:val="00654EF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hoebe.JacksonMorison@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14n\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561B4"/>
    <w:rsid w:val="0019205C"/>
    <w:rsid w:val="002D17F0"/>
    <w:rsid w:val="00335C58"/>
    <w:rsid w:val="003C6F9C"/>
    <w:rsid w:val="00414F94"/>
    <w:rsid w:val="005D5BF3"/>
    <w:rsid w:val="006665E0"/>
    <w:rsid w:val="00755C88"/>
    <w:rsid w:val="007C7613"/>
    <w:rsid w:val="0083493E"/>
    <w:rsid w:val="00971369"/>
    <w:rsid w:val="00B36C21"/>
    <w:rsid w:val="00CA0DE0"/>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0009e9-3043-40a2-aca3-d83e4b187864">
      <UserInfo>
        <DisplayName>Jackson Morison, Phoebe (BD&amp;G, Eveleigh)</DisplayName>
        <AccountId>14</AccountId>
        <AccountType/>
      </UserInfo>
      <UserInfo>
        <DisplayName>Henderson, Jim (BD&amp;G, Marsfield)</DisplayName>
        <AccountId>66</AccountId>
        <AccountType/>
      </UserInfo>
      <UserInfo>
        <DisplayName>Eyre, Tennille (BD&amp;G, Dutton Park)</DisplayName>
        <AccountId>3</AccountId>
        <AccountType/>
      </UserInfo>
      <UserInfo>
        <DisplayName>Olchoway, Chris (People, Lindfield)</DisplayName>
        <AccountId>19</AccountId>
        <AccountType/>
      </UserInfo>
      <UserInfo>
        <DisplayName>Becker, Alisa (BD&amp;G, Pullenvale)</DisplayName>
        <AccountId>7</AccountId>
        <AccountType/>
      </UserInfo>
    </SharedWithUsers>
    <lcf76f155ced4ddcb4097134ff3c332f xmlns="76496d47-dae3-45b2-b0dd-9492987ec12a">
      <Terms xmlns="http://schemas.microsoft.com/office/infopath/2007/PartnerControls"/>
    </lcf76f155ced4ddcb4097134ff3c332f>
    <TaxCatchAll xmlns="c60009e9-3043-40a2-aca3-d83e4b187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2656ED5E2AF4C9A7C79B5EB5CE291" ma:contentTypeVersion="15" ma:contentTypeDescription="Create a new document." ma:contentTypeScope="" ma:versionID="8870a244c48f03e715d067e8394061df">
  <xsd:schema xmlns:xsd="http://www.w3.org/2001/XMLSchema" xmlns:xs="http://www.w3.org/2001/XMLSchema" xmlns:p="http://schemas.microsoft.com/office/2006/metadata/properties" xmlns:ns2="76496d47-dae3-45b2-b0dd-9492987ec12a" xmlns:ns3="c60009e9-3043-40a2-aca3-d83e4b187864" targetNamespace="http://schemas.microsoft.com/office/2006/metadata/properties" ma:root="true" ma:fieldsID="1055eadbf38d7a28cf0eb984acda1adb" ns2:_="" ns3:_="">
    <xsd:import namespace="76496d47-dae3-45b2-b0dd-9492987ec12a"/>
    <xsd:import namespace="c60009e9-3043-40a2-aca3-d83e4b187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96d47-dae3-45b2-b0dd-9492987ec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009e9-3043-40a2-aca3-d83e4b1878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b313d8-c014-488a-a5ca-fd6b236f35a2}" ma:internalName="TaxCatchAll" ma:showField="CatchAllData" ma:web="c60009e9-3043-40a2-aca3-d83e4b187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F59BF-38B2-4564-BE1E-7DF07C2D0958}">
  <ds:schemaRefs>
    <ds:schemaRef ds:uri="http://schemas.microsoft.com/office/2006/metadata/properties"/>
    <ds:schemaRef ds:uri="http://schemas.microsoft.com/office/infopath/2007/PartnerControls"/>
    <ds:schemaRef ds:uri="c60009e9-3043-40a2-aca3-d83e4b187864"/>
    <ds:schemaRef ds:uri="76496d47-dae3-45b2-b0dd-9492987ec12a"/>
  </ds:schemaRefs>
</ds:datastoreItem>
</file>

<file path=customXml/itemProps2.xml><?xml version="1.0" encoding="utf-8"?>
<ds:datastoreItem xmlns:ds="http://schemas.openxmlformats.org/officeDocument/2006/customXml" ds:itemID="{EA4784B9-4326-4E4F-AEB5-ACED0C45D0D6}">
  <ds:schemaRefs>
    <ds:schemaRef ds:uri="http://schemas.microsoft.com/sharepoint/v3/contenttype/forms"/>
  </ds:schemaRefs>
</ds:datastoreItem>
</file>

<file path=customXml/itemProps3.xml><?xml version="1.0" encoding="utf-8"?>
<ds:datastoreItem xmlns:ds="http://schemas.openxmlformats.org/officeDocument/2006/customXml" ds:itemID="{3D039870-B60B-438B-8E81-33BD64F3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96d47-dae3-45b2-b0dd-9492987ec12a"/>
    <ds:schemaRef ds:uri="c60009e9-3043-40a2-aca3-d83e4b187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1096</Words>
  <Characters>7167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Batty, Riaana (Launch &amp; Careers, Lindfield)</cp:lastModifiedBy>
  <cp:revision>2</cp:revision>
  <cp:lastPrinted>2012-02-01T05:32:00Z</cp:lastPrinted>
  <dcterms:created xsi:type="dcterms:W3CDTF">2023-12-13T22:57:00Z</dcterms:created>
  <dcterms:modified xsi:type="dcterms:W3CDTF">2023-12-13T22:57:00Z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0x0101007BC2656ED5E2AF4C9A7C79B5EB5CE291</vt:lpwstr>
  </property>
</Properties>
</file>