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7A3E4247" w:rsidR="00CC201B" w:rsidRPr="0093721B" w:rsidRDefault="001E0CA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Talent Acquisition Project Partner</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477AC0A1" w:rsidR="00CC201B" w:rsidRPr="0093721B" w:rsidRDefault="001E0C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91505</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4B06F438" w14:textId="420E10D2" w:rsidR="001E45F0"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E0CA5">
              <w:rPr>
                <w:sz w:val="22"/>
              </w:rPr>
              <w:t xml:space="preserve">2 </w:t>
            </w:r>
            <w:r>
              <w:rPr>
                <w:sz w:val="22"/>
              </w:rPr>
              <w:t>years</w:t>
            </w:r>
            <w:r w:rsidRPr="0093721B">
              <w:rPr>
                <w:sz w:val="22"/>
              </w:rPr>
              <w:t xml:space="preserve"> </w:t>
            </w:r>
          </w:p>
          <w:p w14:paraId="2C29B966" w14:textId="30A83191"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6D909FCF"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E0CA5">
              <w:rPr>
                <w:sz w:val="22"/>
              </w:rPr>
              <w:t>89,680</w:t>
            </w:r>
            <w:r w:rsidRPr="0093721B">
              <w:rPr>
                <w:sz w:val="22"/>
              </w:rPr>
              <w:t xml:space="preserve"> </w:t>
            </w:r>
            <w:r>
              <w:rPr>
                <w:sz w:val="22"/>
              </w:rPr>
              <w:t>-</w:t>
            </w:r>
            <w:r w:rsidRPr="0093721B">
              <w:rPr>
                <w:sz w:val="22"/>
              </w:rPr>
              <w:t xml:space="preserve"> AU$</w:t>
            </w:r>
            <w:r w:rsidR="001E0CA5">
              <w:rPr>
                <w:sz w:val="22"/>
              </w:rPr>
              <w:t>101,459</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490597C1" w:rsidR="00926BE4" w:rsidRPr="0093721B" w:rsidRDefault="001E0CA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54142A24" w:rsidR="00926BE4" w:rsidRPr="001E0CA5" w:rsidRDefault="00EA62ED" w:rsidP="001E0CA5">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1376D36C" w:rsidR="00C45886" w:rsidRPr="001E0CA5" w:rsidRDefault="001E0C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Talent Acquisition Partner – Projects</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7C7D8FF9" w:rsidR="00926BE4" w:rsidRPr="001E0CA5" w:rsidRDefault="001E0CA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0CA5">
              <w:rPr>
                <w:sz w:val="22"/>
              </w:rPr>
              <w:t>10</w:t>
            </w:r>
            <w:r w:rsidR="00F54F83" w:rsidRPr="001E0CA5">
              <w:rPr>
                <w:sz w:val="22"/>
              </w:rPr>
              <w:t>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77777777" w:rsidR="00926BE4" w:rsidRPr="001E0CA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0CA5">
              <w:rPr>
                <w:sz w:val="22"/>
              </w:rPr>
              <w:t>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77777777" w:rsidR="00194B1C" w:rsidRPr="001E0CA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0CA5">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433C3BDD" w:rsidR="00194B1C" w:rsidRPr="0093721B" w:rsidRDefault="001E0C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Pam Reid</w:t>
            </w:r>
            <w:r w:rsidR="00F54F83" w:rsidRPr="001E0CA5">
              <w:rPr>
                <w:sz w:val="22"/>
              </w:rPr>
              <w:t xml:space="preserve"> via email at </w:t>
            </w:r>
            <w:r>
              <w:rPr>
                <w:sz w:val="22"/>
              </w:rPr>
              <w:t>pam.reid</w:t>
            </w:r>
            <w:r w:rsidR="00F54F83" w:rsidRPr="001E0CA5">
              <w:rPr>
                <w:sz w:val="22"/>
              </w:rPr>
              <w:t xml:space="preserve">@csiro.au or phone +61 </w:t>
            </w:r>
            <w:r>
              <w:rPr>
                <w:sz w:val="22"/>
              </w:rPr>
              <w:t>3 62375692</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P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w:t>
      </w:r>
      <w:proofErr w:type="gramStart"/>
      <w:r w:rsidRPr="00967D0C">
        <w:rPr>
          <w:rFonts w:cs="Calibri"/>
          <w:color w:val="auto"/>
        </w:rPr>
        <w:t>sea</w:t>
      </w:r>
      <w:proofErr w:type="gramEnd"/>
      <w:r w:rsidRPr="00967D0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967D0C">
          <w:rPr>
            <w:rFonts w:cs="Calibri"/>
            <w:color w:val="1155CC"/>
            <w:u w:val="single"/>
          </w:rPr>
          <w:t>vision towards reconciliation</w:t>
        </w:r>
      </w:hyperlink>
      <w:r w:rsidRPr="00967D0C">
        <w:rPr>
          <w:rFonts w:cs="Calibri"/>
        </w:rPr>
        <w:t>.</w:t>
      </w:r>
    </w:p>
    <w:p w14:paraId="3FC44E52" w14:textId="77777777" w:rsidR="006246C0" w:rsidRPr="00674783" w:rsidRDefault="00B50C20" w:rsidP="00967D0C">
      <w:pPr>
        <w:pStyle w:val="Heading3"/>
        <w:keepNext w:val="0"/>
        <w:keepLines w:val="0"/>
        <w:widowControl w:val="0"/>
        <w:spacing w:before="240" w:after="0"/>
      </w:pPr>
      <w:r>
        <w:t>Role Overview</w:t>
      </w:r>
    </w:p>
    <w:p w14:paraId="68FD7E1F" w14:textId="477D102F" w:rsidR="00B50C20" w:rsidRDefault="00442644" w:rsidP="00967D0C">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proofErr w:type="gramStart"/>
      <w:r w:rsidR="00B50C20" w:rsidRPr="00B50C20">
        <w:rPr>
          <w:rFonts w:cs="Times New Roman"/>
          <w:bCs w:val="0"/>
          <w:iCs w:val="0"/>
          <w:color w:val="000000"/>
          <w:sz w:val="24"/>
          <w:szCs w:val="22"/>
        </w:rPr>
        <w:t>Administrative</w:t>
      </w:r>
      <w:proofErr w:type="gramEnd"/>
      <w:r w:rsidR="00B50C20" w:rsidRPr="00B50C20">
        <w:rPr>
          <w:rFonts w:cs="Times New Roman"/>
          <w:bCs w:val="0"/>
          <w:iCs w:val="0"/>
          <w:color w:val="000000"/>
          <w:sz w:val="24"/>
          <w:szCs w:val="22"/>
        </w:rPr>
        <w:t xml:space="preserve"> staff in CSIRO</w:t>
      </w:r>
      <w:r>
        <w:rPr>
          <w:rFonts w:cs="Times New Roman"/>
          <w:bCs w:val="0"/>
          <w:iCs w:val="0"/>
          <w:color w:val="000000"/>
          <w:sz w:val="24"/>
          <w:szCs w:val="22"/>
        </w:rPr>
        <w:t xml:space="preserve"> is to</w:t>
      </w:r>
      <w:r w:rsidR="00B50C20" w:rsidRPr="00B50C20">
        <w:rPr>
          <w:rFonts w:cs="Times New Roman"/>
          <w:bCs w:val="0"/>
          <w:iCs w:val="0"/>
          <w:color w:val="000000"/>
          <w:sz w:val="24"/>
          <w:szCs w:val="22"/>
        </w:rPr>
        <w:t xml:space="preserve"> provide administrative and management services to support the effective provision of research and development activities. This involves the development and implementation and/or administration of policies, systems and procedures that assist the </w:t>
      </w:r>
      <w:r w:rsidR="0039791F">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39791F">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39791F">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0B435EF6" w14:textId="0201A3BA" w:rsidR="004731A5" w:rsidRDefault="004731A5" w:rsidP="004731A5">
      <w:pPr>
        <w:pStyle w:val="BodyText"/>
      </w:pPr>
      <w:r>
        <w:lastRenderedPageBreak/>
        <w:t xml:space="preserve">The Talent Acquisition Project Partner (TAP) will work collaboratively across business units, providing consultative and supportive subject matter expert advice to </w:t>
      </w:r>
      <w:r w:rsidR="00E43B77">
        <w:t>Hiring Managers</w:t>
      </w:r>
      <w:r>
        <w:t xml:space="preserve"> and business stakeholders </w:t>
      </w:r>
      <w:r w:rsidR="007731D1">
        <w:t>to</w:t>
      </w:r>
      <w:r>
        <w:t xml:space="preserve"> </w:t>
      </w:r>
      <w:r w:rsidR="007731D1">
        <w:t xml:space="preserve">guide </w:t>
      </w:r>
      <w:r>
        <w:t xml:space="preserve">best practice recruitment approach and delivery. </w:t>
      </w:r>
      <w:r w:rsidR="007731D1">
        <w:t xml:space="preserve"> They will join the </w:t>
      </w:r>
      <w:r w:rsidR="007731D1" w:rsidRPr="007731D1">
        <w:t>Talent Acquisition Projects team</w:t>
      </w:r>
      <w:r w:rsidR="007731D1">
        <w:t xml:space="preserve"> who </w:t>
      </w:r>
      <w:r w:rsidR="007731D1" w:rsidRPr="007731D1">
        <w:t>manage volume recruitment campaigns</w:t>
      </w:r>
      <w:r w:rsidR="007731D1">
        <w:t xml:space="preserve">, </w:t>
      </w:r>
      <w:r w:rsidR="007731D1" w:rsidRPr="007731D1">
        <w:t xml:space="preserve">with a specific focus on CSIRO Early Research Career (CERC) Postdoctoral and Engineering Fellowships, </w:t>
      </w:r>
      <w:r w:rsidR="00FB5480">
        <w:t>Undergraduate Vacation Studentships</w:t>
      </w:r>
      <w:r w:rsidR="007731D1" w:rsidRPr="007731D1">
        <w:t xml:space="preserve"> and Postgraduate scholarships.</w:t>
      </w:r>
    </w:p>
    <w:p w14:paraId="0E6907AD" w14:textId="77777777" w:rsidR="004731A5" w:rsidRDefault="004731A5" w:rsidP="004731A5">
      <w:pPr>
        <w:pStyle w:val="BodyText"/>
      </w:pPr>
    </w:p>
    <w:p w14:paraId="23E2ACC0" w14:textId="03437D0B" w:rsidR="004731A5" w:rsidRPr="004731A5" w:rsidRDefault="004731A5" w:rsidP="004731A5">
      <w:pPr>
        <w:pStyle w:val="BodyText"/>
      </w:pPr>
      <w:r>
        <w:t xml:space="preserve">In addition, the role will take on a proactive approach in understanding </w:t>
      </w:r>
      <w:r w:rsidR="00C74A1B">
        <w:t xml:space="preserve">relevant </w:t>
      </w:r>
      <w:r>
        <w:t>talent opportunities in depth. This will include attending and contributing to regular Business Unit and People/Talent meetings on relevant recruitment metrics and external market data/trends, market trends by discipline and future talent market activity for consideration.</w:t>
      </w:r>
    </w:p>
    <w:p w14:paraId="7D86DC47" w14:textId="265AA321" w:rsidR="00B50C20" w:rsidRPr="00B50C20" w:rsidRDefault="00B50C20" w:rsidP="00265929">
      <w:pPr>
        <w:pStyle w:val="Heading3"/>
        <w:ind w:left="720" w:hanging="720"/>
      </w:pPr>
      <w:r w:rsidRPr="00B50C20">
        <w:t>Duties and Key Result Areas</w:t>
      </w:r>
    </w:p>
    <w:p w14:paraId="023251C6" w14:textId="13F2D404" w:rsidR="004731A5" w:rsidRDefault="004731A5" w:rsidP="004731A5">
      <w:pPr>
        <w:pStyle w:val="ListParagraph"/>
        <w:numPr>
          <w:ilvl w:val="0"/>
          <w:numId w:val="23"/>
        </w:numPr>
        <w:spacing w:after="60" w:line="240" w:lineRule="auto"/>
        <w:ind w:left="470" w:hanging="364"/>
        <w:contextualSpacing w:val="0"/>
        <w:rPr>
          <w:szCs w:val="24"/>
        </w:rPr>
      </w:pPr>
      <w:r w:rsidRPr="004731A5">
        <w:rPr>
          <w:szCs w:val="24"/>
        </w:rPr>
        <w:t xml:space="preserve">End-to-end recruitment of volume recruitment campaigns throughout the year with specific focus on postdoctoral </w:t>
      </w:r>
      <w:r w:rsidR="007731D1">
        <w:rPr>
          <w:szCs w:val="24"/>
        </w:rPr>
        <w:t xml:space="preserve">fellowships </w:t>
      </w:r>
      <w:r w:rsidR="00C74A1B">
        <w:rPr>
          <w:szCs w:val="24"/>
        </w:rPr>
        <w:t xml:space="preserve">and </w:t>
      </w:r>
      <w:r w:rsidR="007731D1" w:rsidRPr="007731D1">
        <w:rPr>
          <w:szCs w:val="24"/>
        </w:rPr>
        <w:t>Undergraduate Vacation Studentship</w:t>
      </w:r>
      <w:r w:rsidR="007731D1">
        <w:rPr>
          <w:szCs w:val="24"/>
        </w:rPr>
        <w:t xml:space="preserve"> </w:t>
      </w:r>
      <w:r w:rsidRPr="004731A5">
        <w:rPr>
          <w:szCs w:val="24"/>
        </w:rPr>
        <w:t>intake</w:t>
      </w:r>
      <w:r w:rsidR="00C74A1B">
        <w:rPr>
          <w:szCs w:val="24"/>
        </w:rPr>
        <w:t>s</w:t>
      </w:r>
      <w:r w:rsidRPr="004731A5">
        <w:rPr>
          <w:szCs w:val="24"/>
        </w:rPr>
        <w:t xml:space="preserve"> from</w:t>
      </w:r>
      <w:r>
        <w:rPr>
          <w:szCs w:val="24"/>
        </w:rPr>
        <w:t xml:space="preserve"> </w:t>
      </w:r>
      <w:r w:rsidRPr="004731A5">
        <w:rPr>
          <w:szCs w:val="24"/>
        </w:rPr>
        <w:t>sourcing strategy to onboarding activities.</w:t>
      </w:r>
    </w:p>
    <w:p w14:paraId="6EE11755" w14:textId="4580B416" w:rsidR="00C74A1B" w:rsidRPr="00C74A1B" w:rsidRDefault="00C74A1B" w:rsidP="00C74A1B">
      <w:pPr>
        <w:pStyle w:val="ListParagraph"/>
        <w:numPr>
          <w:ilvl w:val="0"/>
          <w:numId w:val="23"/>
        </w:numPr>
        <w:spacing w:after="60" w:line="240" w:lineRule="auto"/>
        <w:ind w:left="470" w:hanging="364"/>
        <w:contextualSpacing w:val="0"/>
        <w:rPr>
          <w:szCs w:val="24"/>
        </w:rPr>
      </w:pPr>
      <w:r w:rsidRPr="00C74A1B">
        <w:rPr>
          <w:szCs w:val="24"/>
        </w:rPr>
        <w:t>Deliver progress presentations to business units, recruitment process information sessions to Hiring Managers and regular updates and information to internal stakeholders.</w:t>
      </w:r>
    </w:p>
    <w:p w14:paraId="15136CC0" w14:textId="77777777" w:rsidR="00492DCA" w:rsidRDefault="004731A5" w:rsidP="00492DCA">
      <w:pPr>
        <w:pStyle w:val="ListParagraph"/>
        <w:numPr>
          <w:ilvl w:val="0"/>
          <w:numId w:val="23"/>
        </w:numPr>
        <w:spacing w:after="60" w:line="240" w:lineRule="auto"/>
        <w:ind w:left="470" w:hanging="364"/>
        <w:contextualSpacing w:val="0"/>
        <w:rPr>
          <w:szCs w:val="24"/>
        </w:rPr>
      </w:pPr>
      <w:r w:rsidRPr="004731A5">
        <w:rPr>
          <w:szCs w:val="24"/>
        </w:rPr>
        <w:t xml:space="preserve">Partner with hiring managers to create a recruitment strategy that delivers solutions in line </w:t>
      </w:r>
      <w:r w:rsidRPr="00583631">
        <w:rPr>
          <w:szCs w:val="24"/>
        </w:rPr>
        <w:t>with business and organisational strategy.</w:t>
      </w:r>
    </w:p>
    <w:p w14:paraId="4168946F" w14:textId="04E9B6B8" w:rsidR="00492DCA" w:rsidRPr="00492DCA" w:rsidRDefault="00492DCA" w:rsidP="00492DCA">
      <w:pPr>
        <w:pStyle w:val="ListParagraph"/>
        <w:numPr>
          <w:ilvl w:val="0"/>
          <w:numId w:val="23"/>
        </w:numPr>
        <w:spacing w:after="60" w:line="240" w:lineRule="auto"/>
        <w:ind w:left="470" w:hanging="364"/>
        <w:contextualSpacing w:val="0"/>
        <w:rPr>
          <w:szCs w:val="24"/>
        </w:rPr>
      </w:pPr>
      <w:r w:rsidRPr="00492DCA">
        <w:rPr>
          <w:szCs w:val="24"/>
        </w:rPr>
        <w:t xml:space="preserve">Collaborating with business leaders and campaign coordinators to understand current and future talent needs, develop sourcing strategies, building a strong pipeline of talent from multiple sources </w:t>
      </w:r>
      <w:proofErr w:type="gramStart"/>
      <w:r w:rsidRPr="00492DCA">
        <w:rPr>
          <w:szCs w:val="24"/>
        </w:rPr>
        <w:t>e.g.</w:t>
      </w:r>
      <w:proofErr w:type="gramEnd"/>
      <w:r w:rsidRPr="00492DCA">
        <w:rPr>
          <w:szCs w:val="24"/>
        </w:rPr>
        <w:t xml:space="preserve"> LinkedIn, talent pools and specialist agencies.</w:t>
      </w:r>
    </w:p>
    <w:p w14:paraId="34CA69CE" w14:textId="037A2A56" w:rsidR="004731A5" w:rsidRPr="001A49FF" w:rsidRDefault="004731A5" w:rsidP="001A49FF">
      <w:pPr>
        <w:pStyle w:val="ListParagraph"/>
        <w:numPr>
          <w:ilvl w:val="0"/>
          <w:numId w:val="23"/>
        </w:numPr>
        <w:spacing w:after="60" w:line="240" w:lineRule="auto"/>
        <w:ind w:left="470" w:hanging="364"/>
        <w:contextualSpacing w:val="0"/>
        <w:rPr>
          <w:szCs w:val="24"/>
        </w:rPr>
      </w:pPr>
      <w:r w:rsidRPr="004731A5">
        <w:rPr>
          <w:szCs w:val="24"/>
        </w:rPr>
        <w:t xml:space="preserve">Provide operational </w:t>
      </w:r>
      <w:r w:rsidR="001A49FF">
        <w:rPr>
          <w:szCs w:val="24"/>
        </w:rPr>
        <w:t>assi</w:t>
      </w:r>
      <w:r w:rsidR="00F214A8">
        <w:rPr>
          <w:szCs w:val="24"/>
        </w:rPr>
        <w:t>s</w:t>
      </w:r>
      <w:r w:rsidR="001A49FF">
        <w:rPr>
          <w:szCs w:val="24"/>
        </w:rPr>
        <w:t>tance</w:t>
      </w:r>
      <w:r w:rsidRPr="004731A5">
        <w:rPr>
          <w:szCs w:val="24"/>
        </w:rPr>
        <w:t xml:space="preserve"> to Administration Specialists to build skill </w:t>
      </w:r>
      <w:r w:rsidRPr="001A49FF">
        <w:rPr>
          <w:szCs w:val="24"/>
        </w:rPr>
        <w:t>capability and industry knowledge, providing suitable information and direction to complete administration support tasks.</w:t>
      </w:r>
    </w:p>
    <w:p w14:paraId="3203596D" w14:textId="14ED4A4F" w:rsidR="004731A5" w:rsidRPr="001A49FF" w:rsidRDefault="004731A5" w:rsidP="001A49FF">
      <w:pPr>
        <w:pStyle w:val="ListParagraph"/>
        <w:numPr>
          <w:ilvl w:val="0"/>
          <w:numId w:val="23"/>
        </w:numPr>
        <w:spacing w:after="60" w:line="240" w:lineRule="auto"/>
        <w:ind w:left="470" w:hanging="364"/>
        <w:contextualSpacing w:val="0"/>
        <w:rPr>
          <w:szCs w:val="24"/>
        </w:rPr>
      </w:pPr>
      <w:r w:rsidRPr="004731A5">
        <w:rPr>
          <w:szCs w:val="24"/>
        </w:rPr>
        <w:t xml:space="preserve">Provide ongoing support to hiring managers in equipping them with skills to apply best </w:t>
      </w:r>
      <w:r w:rsidRPr="001A49FF">
        <w:rPr>
          <w:szCs w:val="24"/>
        </w:rPr>
        <w:t>practice interview and selection techniques.</w:t>
      </w:r>
    </w:p>
    <w:p w14:paraId="69E2DE14" w14:textId="65BC4ED5" w:rsidR="004731A5" w:rsidRPr="001A49FF" w:rsidRDefault="004731A5" w:rsidP="001A49FF">
      <w:pPr>
        <w:pStyle w:val="ListParagraph"/>
        <w:numPr>
          <w:ilvl w:val="0"/>
          <w:numId w:val="23"/>
        </w:numPr>
        <w:spacing w:after="60" w:line="240" w:lineRule="auto"/>
        <w:ind w:left="470" w:hanging="364"/>
        <w:contextualSpacing w:val="0"/>
        <w:rPr>
          <w:szCs w:val="24"/>
        </w:rPr>
      </w:pPr>
      <w:r w:rsidRPr="004731A5">
        <w:rPr>
          <w:szCs w:val="24"/>
        </w:rPr>
        <w:t xml:space="preserve">Collaborate with </w:t>
      </w:r>
      <w:r w:rsidR="001A49FF">
        <w:rPr>
          <w:szCs w:val="24"/>
        </w:rPr>
        <w:t xml:space="preserve">the Talent Services </w:t>
      </w:r>
      <w:r w:rsidR="007731D1">
        <w:rPr>
          <w:szCs w:val="24"/>
        </w:rPr>
        <w:t>t</w:t>
      </w:r>
      <w:r w:rsidR="001A49FF">
        <w:rPr>
          <w:szCs w:val="24"/>
        </w:rPr>
        <w:t>eam</w:t>
      </w:r>
      <w:r w:rsidRPr="004731A5">
        <w:rPr>
          <w:szCs w:val="24"/>
        </w:rPr>
        <w:t xml:space="preserve"> to ensure a seamless, high touch and efficient </w:t>
      </w:r>
      <w:r w:rsidRPr="001A49FF">
        <w:rPr>
          <w:szCs w:val="24"/>
        </w:rPr>
        <w:t>onboarding experience and candidate communications.</w:t>
      </w:r>
    </w:p>
    <w:p w14:paraId="10A9B6F8" w14:textId="3F19BC8B" w:rsidR="004731A5" w:rsidRPr="001A49FF" w:rsidRDefault="004731A5" w:rsidP="001A49FF">
      <w:pPr>
        <w:pStyle w:val="ListParagraph"/>
        <w:numPr>
          <w:ilvl w:val="0"/>
          <w:numId w:val="23"/>
        </w:numPr>
        <w:spacing w:after="60" w:line="240" w:lineRule="auto"/>
        <w:ind w:left="470" w:hanging="364"/>
        <w:contextualSpacing w:val="0"/>
        <w:rPr>
          <w:szCs w:val="24"/>
        </w:rPr>
      </w:pPr>
      <w:r w:rsidRPr="004731A5">
        <w:rPr>
          <w:szCs w:val="24"/>
        </w:rPr>
        <w:t xml:space="preserve">Assist in coordinating </w:t>
      </w:r>
      <w:r w:rsidR="001A49FF">
        <w:rPr>
          <w:szCs w:val="24"/>
        </w:rPr>
        <w:t>and participating</w:t>
      </w:r>
      <w:r w:rsidRPr="004731A5">
        <w:rPr>
          <w:szCs w:val="24"/>
        </w:rPr>
        <w:t xml:space="preserve"> in </w:t>
      </w:r>
      <w:r w:rsidR="001A49FF">
        <w:rPr>
          <w:szCs w:val="24"/>
        </w:rPr>
        <w:t xml:space="preserve">selection </w:t>
      </w:r>
      <w:r w:rsidRPr="004731A5">
        <w:rPr>
          <w:szCs w:val="24"/>
        </w:rPr>
        <w:t xml:space="preserve">panels, </w:t>
      </w:r>
      <w:r w:rsidR="001A49FF">
        <w:rPr>
          <w:szCs w:val="24"/>
        </w:rPr>
        <w:t xml:space="preserve">post </w:t>
      </w:r>
      <w:r w:rsidRPr="004731A5">
        <w:rPr>
          <w:szCs w:val="24"/>
        </w:rPr>
        <w:t xml:space="preserve">interview </w:t>
      </w:r>
      <w:r w:rsidR="001A49FF">
        <w:rPr>
          <w:szCs w:val="24"/>
        </w:rPr>
        <w:t>procedure</w:t>
      </w:r>
      <w:r w:rsidRPr="004731A5">
        <w:rPr>
          <w:szCs w:val="24"/>
        </w:rPr>
        <w:t xml:space="preserve">s and </w:t>
      </w:r>
      <w:r w:rsidR="001A49FF">
        <w:rPr>
          <w:szCs w:val="24"/>
        </w:rPr>
        <w:t xml:space="preserve">finalising candidate </w:t>
      </w:r>
      <w:r w:rsidRPr="001A49FF">
        <w:rPr>
          <w:szCs w:val="24"/>
        </w:rPr>
        <w:t>summaries.</w:t>
      </w:r>
    </w:p>
    <w:p w14:paraId="45616D4D" w14:textId="77777777" w:rsidR="001A49FF" w:rsidRDefault="004731A5" w:rsidP="001A49FF">
      <w:pPr>
        <w:pStyle w:val="ListParagraph"/>
        <w:numPr>
          <w:ilvl w:val="0"/>
          <w:numId w:val="23"/>
        </w:numPr>
        <w:spacing w:after="60" w:line="240" w:lineRule="auto"/>
        <w:ind w:left="470" w:hanging="364"/>
        <w:contextualSpacing w:val="0"/>
        <w:rPr>
          <w:szCs w:val="24"/>
        </w:rPr>
      </w:pPr>
      <w:r w:rsidRPr="004731A5">
        <w:rPr>
          <w:szCs w:val="24"/>
        </w:rPr>
        <w:t xml:space="preserve">Maintain Success Factors with real time updates relating to individual candidate profiles, with </w:t>
      </w:r>
      <w:r w:rsidRPr="001A49FF">
        <w:rPr>
          <w:szCs w:val="24"/>
        </w:rPr>
        <w:t xml:space="preserve">full compliance to administrative systems, </w:t>
      </w:r>
      <w:proofErr w:type="gramStart"/>
      <w:r w:rsidRPr="001A49FF">
        <w:rPr>
          <w:szCs w:val="24"/>
        </w:rPr>
        <w:t>processes</w:t>
      </w:r>
      <w:proofErr w:type="gramEnd"/>
      <w:r w:rsidRPr="001A49FF">
        <w:rPr>
          <w:szCs w:val="24"/>
        </w:rPr>
        <w:t xml:space="preserve"> and policies, to ensure that all information is accurate, stored correctly and accessible by authorised team members.</w:t>
      </w:r>
    </w:p>
    <w:p w14:paraId="2661C3F0" w14:textId="5197FAAA" w:rsidR="004731A5" w:rsidRPr="001A49FF" w:rsidRDefault="004731A5" w:rsidP="001A49FF">
      <w:pPr>
        <w:pStyle w:val="ListParagraph"/>
        <w:numPr>
          <w:ilvl w:val="0"/>
          <w:numId w:val="23"/>
        </w:numPr>
        <w:spacing w:after="60" w:line="240" w:lineRule="auto"/>
        <w:ind w:left="470" w:hanging="364"/>
        <w:contextualSpacing w:val="0"/>
        <w:rPr>
          <w:szCs w:val="24"/>
        </w:rPr>
      </w:pPr>
      <w:r w:rsidRPr="001A49FF">
        <w:rPr>
          <w:szCs w:val="24"/>
        </w:rPr>
        <w:t xml:space="preserve">Attend team meetings and extended </w:t>
      </w:r>
      <w:r w:rsidR="001A49FF">
        <w:rPr>
          <w:szCs w:val="24"/>
        </w:rPr>
        <w:t>Talent</w:t>
      </w:r>
      <w:r w:rsidRPr="001A49FF">
        <w:rPr>
          <w:szCs w:val="24"/>
        </w:rPr>
        <w:t xml:space="preserve"> meetings to keep knowledge up to date and to contribute information, </w:t>
      </w:r>
      <w:proofErr w:type="gramStart"/>
      <w:r w:rsidRPr="001A49FF">
        <w:rPr>
          <w:szCs w:val="24"/>
        </w:rPr>
        <w:t>knowledge</w:t>
      </w:r>
      <w:proofErr w:type="gramEnd"/>
      <w:r w:rsidRPr="001A49FF">
        <w:rPr>
          <w:szCs w:val="24"/>
        </w:rPr>
        <w:t xml:space="preserve"> and ideas for continual process improvement.</w:t>
      </w:r>
    </w:p>
    <w:p w14:paraId="0FA6A183" w14:textId="75270F25" w:rsidR="004731A5" w:rsidRPr="004731A5" w:rsidRDefault="004731A5" w:rsidP="004731A5">
      <w:pPr>
        <w:pStyle w:val="ListParagraph"/>
        <w:numPr>
          <w:ilvl w:val="0"/>
          <w:numId w:val="23"/>
        </w:numPr>
        <w:spacing w:after="60" w:line="240" w:lineRule="auto"/>
        <w:ind w:left="470" w:hanging="364"/>
        <w:contextualSpacing w:val="0"/>
        <w:rPr>
          <w:szCs w:val="24"/>
        </w:rPr>
      </w:pPr>
      <w:r w:rsidRPr="004731A5">
        <w:rPr>
          <w:szCs w:val="24"/>
        </w:rPr>
        <w:t>Understand KPIs and seek support and information to meet minimum targets.</w:t>
      </w:r>
    </w:p>
    <w:p w14:paraId="2192C450" w14:textId="77777777" w:rsidR="001A49FF" w:rsidRDefault="004731A5" w:rsidP="001A49FF">
      <w:pPr>
        <w:pStyle w:val="ListParagraph"/>
        <w:numPr>
          <w:ilvl w:val="0"/>
          <w:numId w:val="23"/>
        </w:numPr>
        <w:spacing w:after="60" w:line="240" w:lineRule="auto"/>
        <w:ind w:left="470" w:hanging="364"/>
        <w:contextualSpacing w:val="0"/>
        <w:rPr>
          <w:szCs w:val="24"/>
        </w:rPr>
      </w:pPr>
      <w:r w:rsidRPr="004731A5">
        <w:rPr>
          <w:szCs w:val="24"/>
        </w:rPr>
        <w:t xml:space="preserve">Participate in online and in person recruitment forums and events to promote CSIRO </w:t>
      </w:r>
      <w:r w:rsidRPr="001A49FF">
        <w:rPr>
          <w:szCs w:val="24"/>
        </w:rPr>
        <w:t>employment profile to candidates and the talent acquisition community.</w:t>
      </w:r>
    </w:p>
    <w:p w14:paraId="1AFA3607" w14:textId="601A8781" w:rsidR="001A49FF" w:rsidRDefault="004731A5" w:rsidP="001A49FF">
      <w:pPr>
        <w:pStyle w:val="ListParagraph"/>
        <w:numPr>
          <w:ilvl w:val="0"/>
          <w:numId w:val="23"/>
        </w:numPr>
        <w:spacing w:after="60" w:line="240" w:lineRule="auto"/>
        <w:ind w:left="470" w:hanging="364"/>
        <w:contextualSpacing w:val="0"/>
        <w:rPr>
          <w:szCs w:val="24"/>
        </w:rPr>
      </w:pPr>
      <w:r w:rsidRPr="001A49FF">
        <w:rPr>
          <w:szCs w:val="24"/>
        </w:rPr>
        <w:lastRenderedPageBreak/>
        <w:t xml:space="preserve">Collaborate with all members of the talent acquisition </w:t>
      </w:r>
      <w:r w:rsidR="007731D1">
        <w:rPr>
          <w:szCs w:val="24"/>
        </w:rPr>
        <w:t xml:space="preserve">team </w:t>
      </w:r>
      <w:r w:rsidRPr="001A49FF">
        <w:rPr>
          <w:szCs w:val="24"/>
        </w:rPr>
        <w:t>to support strategic initiatives, providing time, skills and effort to projects, ad hoc work assignments and other business demands as directed by talent acquisition senior managers and executive</w:t>
      </w:r>
      <w:r w:rsidR="001A49FF">
        <w:rPr>
          <w:szCs w:val="24"/>
        </w:rPr>
        <w:t>.</w:t>
      </w:r>
    </w:p>
    <w:p w14:paraId="542BAA83" w14:textId="40444104" w:rsidR="00FF56C1" w:rsidRDefault="00460D30" w:rsidP="00E71CF1">
      <w:pPr>
        <w:pStyle w:val="ListParagraph"/>
        <w:numPr>
          <w:ilvl w:val="0"/>
          <w:numId w:val="23"/>
        </w:numPr>
        <w:spacing w:after="60" w:line="240" w:lineRule="auto"/>
        <w:ind w:left="470" w:hanging="364"/>
        <w:contextualSpacing w:val="0"/>
        <w:rPr>
          <w:szCs w:val="24"/>
        </w:rPr>
      </w:pPr>
      <w:r>
        <w:rPr>
          <w:szCs w:val="24"/>
        </w:rPr>
        <w:t>E</w:t>
      </w:r>
      <w:r w:rsidR="00E71CF1" w:rsidRPr="00E71CF1">
        <w:rPr>
          <w:szCs w:val="24"/>
        </w:rPr>
        <w:t xml:space="preserve">stablish networks with other professionals in </w:t>
      </w:r>
      <w:r w:rsidR="00FE4DE9">
        <w:rPr>
          <w:szCs w:val="24"/>
        </w:rPr>
        <w:t>their</w:t>
      </w:r>
      <w:r w:rsidR="00E71CF1" w:rsidRPr="00E71CF1">
        <w:rPr>
          <w:szCs w:val="24"/>
        </w:rPr>
        <w:t xml:space="preserve"> field to ensure that the service provided continues to add value</w:t>
      </w:r>
      <w:r w:rsidR="00810C5B">
        <w:rPr>
          <w:szCs w:val="24"/>
        </w:rPr>
        <w:t>.</w:t>
      </w:r>
    </w:p>
    <w:p w14:paraId="688FCF96"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Communicate openly, </w:t>
      </w:r>
      <w:proofErr w:type="gramStart"/>
      <w:r w:rsidRPr="00E71CF1">
        <w:rPr>
          <w:szCs w:val="24"/>
        </w:rPr>
        <w:t>effectively</w:t>
      </w:r>
      <w:proofErr w:type="gramEnd"/>
      <w:r w:rsidRPr="00E71CF1">
        <w:rPr>
          <w:szCs w:val="24"/>
        </w:rPr>
        <w:t xml:space="preserve"> and respectfully with all staff, clients and suppliers in the interests of good business practice, collaboration and enhancement of CSIRO’s reputation.</w:t>
      </w:r>
    </w:p>
    <w:p w14:paraId="701BA18E" w14:textId="53424C84"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Work collaboratively as part of a multi-disciplinary, </w:t>
      </w:r>
      <w:r w:rsidRPr="001A49FF">
        <w:rPr>
          <w:szCs w:val="24"/>
        </w:rPr>
        <w:t>regionally dispersed</w:t>
      </w:r>
      <w:r w:rsidRPr="00E71CF1">
        <w:rPr>
          <w:szCs w:val="24"/>
        </w:rPr>
        <w:t xml:space="preserve"> team</w:t>
      </w:r>
      <w:r w:rsidR="00810C5B">
        <w:rPr>
          <w:szCs w:val="24"/>
        </w:rPr>
        <w:t xml:space="preserve"> </w:t>
      </w:r>
      <w:r w:rsidRPr="00E71CF1">
        <w:rPr>
          <w:szCs w:val="24"/>
        </w:rPr>
        <w:t>to carry out tasks in support of CSIRO’s scientific objectives.</w:t>
      </w:r>
    </w:p>
    <w:p w14:paraId="6F11AC49" w14:textId="71ED8076"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 xml:space="preserve">Adhere to the spirit and practice of CSIRO’s </w:t>
      </w:r>
      <w:r w:rsidR="00D6391A">
        <w:t xml:space="preserve">Values, </w:t>
      </w:r>
      <w:r w:rsidRPr="00A907AD">
        <w:t xml:space="preserve">Code of Conduct, Health, Safety and Environment procedures and policy, Diversity initiatives and </w:t>
      </w:r>
      <w:r w:rsidR="009E4674">
        <w:t>Zero Harm</w:t>
      </w:r>
      <w:r w:rsidRPr="00A907AD">
        <w:t xml:space="preserve"> goals. </w:t>
      </w:r>
    </w:p>
    <w:p w14:paraId="140B555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3C23C190" w:rsidR="00296FFA" w:rsidRPr="00B50C20" w:rsidRDefault="00296FFA" w:rsidP="00296FFA">
      <w:pPr>
        <w:rPr>
          <w:i/>
          <w:iCs/>
          <w:szCs w:val="24"/>
        </w:rPr>
      </w:pPr>
      <w:r w:rsidRPr="00B50C20">
        <w:rPr>
          <w:i/>
          <w:iCs/>
          <w:szCs w:val="24"/>
        </w:rPr>
        <w:t>Under CSIRO policy only those who meet all essential criteria can be appointed.</w:t>
      </w:r>
    </w:p>
    <w:p w14:paraId="69F589DF" w14:textId="31690D10" w:rsidR="00296FFA" w:rsidRDefault="001A49FF" w:rsidP="009A28A6">
      <w:pPr>
        <w:pStyle w:val="ListParagraph"/>
        <w:numPr>
          <w:ilvl w:val="0"/>
          <w:numId w:val="37"/>
        </w:numPr>
        <w:spacing w:after="60" w:line="240" w:lineRule="auto"/>
        <w:ind w:left="426"/>
        <w:contextualSpacing w:val="0"/>
        <w:rPr>
          <w:szCs w:val="24"/>
        </w:rPr>
      </w:pPr>
      <w:r>
        <w:rPr>
          <w:szCs w:val="24"/>
        </w:rPr>
        <w:t>Experience as a talent acquisition business partner in either an in</w:t>
      </w:r>
      <w:r w:rsidR="002526BD">
        <w:rPr>
          <w:szCs w:val="24"/>
        </w:rPr>
        <w:t>-</w:t>
      </w:r>
      <w:r>
        <w:rPr>
          <w:szCs w:val="24"/>
        </w:rPr>
        <w:t>house environment or within outsourced or agency models.</w:t>
      </w:r>
    </w:p>
    <w:p w14:paraId="58A2ABAF" w14:textId="243BF100" w:rsidR="001A49FF" w:rsidRDefault="001A49FF" w:rsidP="009A28A6">
      <w:pPr>
        <w:pStyle w:val="ListParagraph"/>
        <w:numPr>
          <w:ilvl w:val="0"/>
          <w:numId w:val="37"/>
        </w:numPr>
        <w:spacing w:after="60" w:line="240" w:lineRule="auto"/>
        <w:ind w:left="426"/>
        <w:contextualSpacing w:val="0"/>
        <w:rPr>
          <w:szCs w:val="24"/>
        </w:rPr>
      </w:pPr>
      <w:r>
        <w:rPr>
          <w:szCs w:val="24"/>
        </w:rPr>
        <w:t>Demonstrated skills in a variety of candidate attraction channels with a focus on diversity and niche skill requirements.</w:t>
      </w:r>
    </w:p>
    <w:p w14:paraId="2A994CB1" w14:textId="07088BEE" w:rsidR="001A49FF" w:rsidRDefault="001A49FF" w:rsidP="009A28A6">
      <w:pPr>
        <w:pStyle w:val="ListParagraph"/>
        <w:numPr>
          <w:ilvl w:val="0"/>
          <w:numId w:val="37"/>
        </w:numPr>
        <w:spacing w:after="60" w:line="240" w:lineRule="auto"/>
        <w:ind w:left="426"/>
        <w:contextualSpacing w:val="0"/>
        <w:rPr>
          <w:szCs w:val="24"/>
        </w:rPr>
      </w:pPr>
      <w:r>
        <w:rPr>
          <w:szCs w:val="24"/>
        </w:rPr>
        <w:t>Collaborative approach to talent acquisition with specific focus on stakeholder and candidate management, communication, business requirements and budget constraints.</w:t>
      </w:r>
    </w:p>
    <w:p w14:paraId="6DECD9A3" w14:textId="66FB43F8" w:rsidR="001A49FF" w:rsidRDefault="002526BD" w:rsidP="009A28A6">
      <w:pPr>
        <w:pStyle w:val="ListParagraph"/>
        <w:numPr>
          <w:ilvl w:val="0"/>
          <w:numId w:val="37"/>
        </w:numPr>
        <w:spacing w:after="60" w:line="240" w:lineRule="auto"/>
        <w:ind w:left="426"/>
        <w:contextualSpacing w:val="0"/>
        <w:rPr>
          <w:szCs w:val="24"/>
        </w:rPr>
      </w:pPr>
      <w:r>
        <w:rPr>
          <w:szCs w:val="24"/>
        </w:rPr>
        <w:t>High</w:t>
      </w:r>
      <w:r w:rsidR="001A49FF">
        <w:rPr>
          <w:szCs w:val="24"/>
        </w:rPr>
        <w:t xml:space="preserve"> level attention to detail</w:t>
      </w:r>
      <w:r>
        <w:rPr>
          <w:szCs w:val="24"/>
        </w:rPr>
        <w:t xml:space="preserve"> and the </w:t>
      </w:r>
      <w:r w:rsidR="001A49FF">
        <w:rPr>
          <w:szCs w:val="24"/>
        </w:rPr>
        <w:t>ability to manage multiple streams of work.</w:t>
      </w:r>
    </w:p>
    <w:p w14:paraId="47DF1D97" w14:textId="2DFF19A9" w:rsidR="009A28A6" w:rsidRPr="009A28A6" w:rsidRDefault="009A28A6" w:rsidP="009A28A6">
      <w:pPr>
        <w:pStyle w:val="ListParagraph"/>
        <w:numPr>
          <w:ilvl w:val="0"/>
          <w:numId w:val="37"/>
        </w:numPr>
        <w:spacing w:after="60" w:line="240" w:lineRule="auto"/>
        <w:ind w:left="426"/>
        <w:contextualSpacing w:val="0"/>
        <w:rPr>
          <w:szCs w:val="24"/>
        </w:rPr>
      </w:pPr>
      <w:r>
        <w:rPr>
          <w:szCs w:val="24"/>
        </w:rPr>
        <w:t>H</w:t>
      </w:r>
      <w:r>
        <w:t>igh level oral and written communication and consulting skills, specifically in building and maintaining effective, collaborative working relationships across all levels of the organisation and with external stakeholders.</w:t>
      </w:r>
    </w:p>
    <w:p w14:paraId="2E882B4F" w14:textId="13DCD8B8" w:rsidR="009A28A6" w:rsidRPr="009A28A6" w:rsidRDefault="009A28A6" w:rsidP="009A28A6">
      <w:pPr>
        <w:pStyle w:val="ListParagraph"/>
        <w:numPr>
          <w:ilvl w:val="0"/>
          <w:numId w:val="37"/>
        </w:numPr>
        <w:spacing w:after="60" w:line="240" w:lineRule="auto"/>
        <w:ind w:left="426"/>
        <w:contextualSpacing w:val="0"/>
        <w:rPr>
          <w:szCs w:val="24"/>
        </w:rPr>
      </w:pPr>
      <w:r>
        <w:t>Highly developed organisational skills, with the ability to manage a diverse range of conflicting priorities and coordinate high volume recruitment activities.</w:t>
      </w:r>
    </w:p>
    <w:p w14:paraId="1C7929F1" w14:textId="77777777" w:rsidR="009A28A6" w:rsidRPr="009A28A6" w:rsidRDefault="009A28A6" w:rsidP="009A28A6">
      <w:pPr>
        <w:pStyle w:val="ListParagraph"/>
        <w:numPr>
          <w:ilvl w:val="0"/>
          <w:numId w:val="37"/>
        </w:numPr>
        <w:spacing w:after="60" w:line="240" w:lineRule="auto"/>
        <w:ind w:left="426"/>
        <w:contextualSpacing w:val="0"/>
        <w:rPr>
          <w:szCs w:val="24"/>
        </w:rPr>
      </w:pPr>
      <w:r>
        <w:t xml:space="preserve">Demonstrated and proactive, solutions focused approach to managing individual and team contribution, with specific emphasis on alignment with CSIRO Talent guiding principles of being visible, easy to do business with, accountable, </w:t>
      </w:r>
      <w:proofErr w:type="gramStart"/>
      <w:r>
        <w:t>curious</w:t>
      </w:r>
      <w:proofErr w:type="gramEnd"/>
      <w:r>
        <w:t xml:space="preserve"> and collaborative.</w:t>
      </w:r>
    </w:p>
    <w:p w14:paraId="229D208B" w14:textId="77777777" w:rsidR="009A28A6" w:rsidRDefault="009A28A6" w:rsidP="009A28A6">
      <w:pPr>
        <w:pStyle w:val="ListParagraph"/>
        <w:spacing w:after="60" w:line="240" w:lineRule="auto"/>
        <w:ind w:left="426"/>
        <w:contextualSpacing w:val="0"/>
        <w:rPr>
          <w:szCs w:val="24"/>
        </w:rPr>
      </w:pPr>
    </w:p>
    <w:p w14:paraId="7CBCF581" w14:textId="69F5CFD2" w:rsidR="009A28A6" w:rsidRDefault="009A28A6" w:rsidP="009A28A6">
      <w:pPr>
        <w:pStyle w:val="Heading4"/>
        <w:ind w:left="426"/>
        <w:rPr>
          <w:b w:val="0"/>
          <w:bCs w:val="0"/>
          <w:color w:val="auto"/>
        </w:rPr>
      </w:pPr>
      <w:r>
        <w:rPr>
          <w:color w:val="auto"/>
        </w:rPr>
        <w:t>Desirable</w:t>
      </w:r>
    </w:p>
    <w:p w14:paraId="5BDE0349" w14:textId="2FC50C71" w:rsidR="009A28A6" w:rsidRPr="009A28A6" w:rsidRDefault="009A28A6" w:rsidP="009A28A6">
      <w:pPr>
        <w:pStyle w:val="BodyText"/>
        <w:numPr>
          <w:ilvl w:val="0"/>
          <w:numId w:val="36"/>
        </w:numPr>
        <w:ind w:left="426"/>
      </w:pPr>
      <w:r w:rsidRPr="009A28A6">
        <w:rPr>
          <w:szCs w:val="24"/>
        </w:rPr>
        <w:t xml:space="preserve">Qualification in Human Resources, </w:t>
      </w:r>
      <w:proofErr w:type="gramStart"/>
      <w:r w:rsidRPr="009A28A6">
        <w:rPr>
          <w:szCs w:val="24"/>
        </w:rPr>
        <w:t>Business</w:t>
      </w:r>
      <w:proofErr w:type="gramEnd"/>
      <w:r w:rsidRPr="009A28A6">
        <w:rPr>
          <w:szCs w:val="24"/>
        </w:rPr>
        <w:t xml:space="preserve"> or relevant similar discipline</w:t>
      </w:r>
      <w:r>
        <w:rPr>
          <w:szCs w:val="24"/>
        </w:rPr>
        <w:t>.</w:t>
      </w:r>
    </w:p>
    <w:p w14:paraId="357B1F6C" w14:textId="1CBE9EFA" w:rsidR="009A28A6" w:rsidRPr="009A28A6" w:rsidRDefault="009A28A6" w:rsidP="009A28A6">
      <w:pPr>
        <w:pStyle w:val="BodyText"/>
        <w:numPr>
          <w:ilvl w:val="0"/>
          <w:numId w:val="36"/>
        </w:numPr>
        <w:ind w:left="426"/>
      </w:pPr>
      <w:r>
        <w:rPr>
          <w:szCs w:val="24"/>
        </w:rPr>
        <w:t xml:space="preserve">Experience in high volume recruitment in a campus, </w:t>
      </w:r>
      <w:proofErr w:type="gramStart"/>
      <w:r>
        <w:rPr>
          <w:szCs w:val="24"/>
        </w:rPr>
        <w:t>student</w:t>
      </w:r>
      <w:proofErr w:type="gramEnd"/>
      <w:r>
        <w:rPr>
          <w:szCs w:val="24"/>
        </w:rPr>
        <w:t xml:space="preserve"> or assessment recruitment environment.</w:t>
      </w:r>
    </w:p>
    <w:p w14:paraId="57E58FB2" w14:textId="3BB6A861" w:rsidR="009A28A6" w:rsidRPr="009A28A6" w:rsidRDefault="009A28A6" w:rsidP="009A28A6">
      <w:pPr>
        <w:pStyle w:val="BodyText"/>
        <w:numPr>
          <w:ilvl w:val="0"/>
          <w:numId w:val="36"/>
        </w:numPr>
        <w:ind w:left="426"/>
      </w:pPr>
      <w:r>
        <w:rPr>
          <w:szCs w:val="24"/>
        </w:rPr>
        <w:t>Certification</w:t>
      </w:r>
      <w:r w:rsidR="002526BD">
        <w:rPr>
          <w:szCs w:val="24"/>
        </w:rPr>
        <w:t xml:space="preserve"> or experience</w:t>
      </w:r>
      <w:r>
        <w:rPr>
          <w:szCs w:val="24"/>
        </w:rPr>
        <w:t xml:space="preserve"> in sourcing channel strategies and market mapping.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06F8761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107DFAD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9ED021E" w14:textId="77777777" w:rsidR="003E5564" w:rsidRDefault="003E5564" w:rsidP="00E673A0">
      <w:pPr>
        <w:pStyle w:val="Boxedlistbullet"/>
        <w:numPr>
          <w:ilvl w:val="0"/>
          <w:numId w:val="0"/>
        </w:numPr>
        <w:ind w:left="227"/>
      </w:pPr>
    </w:p>
    <w:p w14:paraId="54771BA7" w14:textId="70CC6279" w:rsidR="00814ACE" w:rsidRPr="00F214A8" w:rsidRDefault="00655A55" w:rsidP="00E673A0">
      <w:pPr>
        <w:pStyle w:val="Boxedlistbullet"/>
        <w:spacing w:before="100" w:beforeAutospacing="1" w:after="100" w:afterAutospacing="1"/>
      </w:pPr>
      <w:r w:rsidRPr="00F214A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EB4DCEC" w14:textId="75F27EAC"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5" w:tooltip="CSIRO Website" w:history="1">
        <w:r w:rsidRPr="00003AD8">
          <w:rPr>
            <w:bCs/>
            <w:color w:val="757579" w:themeColor="accent3"/>
            <w:szCs w:val="24"/>
            <w:u w:val="single"/>
          </w:rPr>
          <w:t>CSIRO Online</w:t>
        </w:r>
      </w:hyperlink>
      <w:r w:rsidRPr="00003AD8">
        <w:rPr>
          <w:bCs/>
          <w:szCs w:val="24"/>
        </w:rPr>
        <w:t xml:space="preserve"> </w:t>
      </w:r>
      <w:r w:rsidR="00F214A8">
        <w:rPr>
          <w:bCs/>
          <w:szCs w:val="24"/>
        </w:rPr>
        <w:t>fo</w:t>
      </w:r>
      <w:r w:rsidRPr="00003AD8">
        <w:rPr>
          <w:bCs/>
          <w:szCs w:val="24"/>
        </w:rPr>
        <w:t>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E15F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7DE2" w14:textId="77777777" w:rsidR="00414DFC" w:rsidRDefault="00414DFC" w:rsidP="000A377A">
      <w:r>
        <w:separator/>
      </w:r>
    </w:p>
  </w:endnote>
  <w:endnote w:type="continuationSeparator" w:id="0">
    <w:p w14:paraId="6A65A4E4" w14:textId="77777777" w:rsidR="00414DFC" w:rsidRDefault="00414DF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6985" w14:textId="77777777" w:rsidR="00414DFC" w:rsidRDefault="00414DFC" w:rsidP="000A377A">
      <w:r>
        <w:separator/>
      </w:r>
    </w:p>
  </w:footnote>
  <w:footnote w:type="continuationSeparator" w:id="0">
    <w:p w14:paraId="1C1B15DD" w14:textId="77777777" w:rsidR="00414DFC" w:rsidRDefault="00414DF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9E5BB5"/>
    <w:multiLevelType w:val="hybridMultilevel"/>
    <w:tmpl w:val="DFAA30B0"/>
    <w:lvl w:ilvl="0" w:tplc="0C09000F">
      <w:start w:val="1"/>
      <w:numFmt w:val="decimal"/>
      <w:lvlText w:val="%1."/>
      <w:lvlJc w:val="left"/>
      <w:pPr>
        <w:ind w:left="928"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2411E"/>
    <w:multiLevelType w:val="hybridMultilevel"/>
    <w:tmpl w:val="F6746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24"/>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49FF"/>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5"/>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6BD"/>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10849"/>
    <w:rsid w:val="004118E7"/>
    <w:rsid w:val="00412533"/>
    <w:rsid w:val="00412784"/>
    <w:rsid w:val="00414DFC"/>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731A5"/>
    <w:rsid w:val="004831C1"/>
    <w:rsid w:val="0048681F"/>
    <w:rsid w:val="00486C62"/>
    <w:rsid w:val="004923E1"/>
    <w:rsid w:val="0049278B"/>
    <w:rsid w:val="00492DCA"/>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5A2"/>
    <w:rsid w:val="00580E6C"/>
    <w:rsid w:val="0058164B"/>
    <w:rsid w:val="00583631"/>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184A"/>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1D1"/>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8A6"/>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EF4"/>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00A6"/>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A1B"/>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086"/>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B77"/>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4A8"/>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480"/>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paragraph" w:styleId="Revision">
    <w:name w:val="Revision"/>
    <w:hidden/>
    <w:uiPriority w:val="99"/>
    <w:semiHidden/>
    <w:rsid w:val="00E43B7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7268F8"/>
    <w:rsid w:val="007C241B"/>
    <w:rsid w:val="007C7613"/>
    <w:rsid w:val="0083493E"/>
    <w:rsid w:val="009D0E12"/>
    <w:rsid w:val="00A50C72"/>
    <w:rsid w:val="00A747A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Props1.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2.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3.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5.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1253</Words>
  <Characters>8171</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(Launch &amp; Careers, Clayton)</cp:lastModifiedBy>
  <cp:revision>2</cp:revision>
  <cp:lastPrinted>2012-02-01T05:32:00Z</cp:lastPrinted>
  <dcterms:created xsi:type="dcterms:W3CDTF">2023-02-02T03:12:00Z</dcterms:created>
  <dcterms:modified xsi:type="dcterms:W3CDTF">2023-02-02T03:12:00Z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