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4DE795C" w14:textId="77777777" w:rsidR="00332C06" w:rsidRPr="00674783" w:rsidRDefault="00CC201B" w:rsidP="00674783">
          <w:pPr>
            <w:pStyle w:val="Heading1"/>
          </w:pPr>
          <w:r>
            <w:t>Position Details</w:t>
          </w:r>
          <w:bookmarkEnd w:id="0"/>
        </w:p>
        <w:p w14:paraId="35E2760F" w14:textId="77777777" w:rsidR="006246C0" w:rsidRDefault="00045692" w:rsidP="00B04E3F">
          <w:pPr>
            <w:pStyle w:val="Heading2"/>
          </w:pPr>
          <w:r>
            <w:t>Technical Services</w:t>
          </w:r>
          <w:r w:rsidR="00CC201B">
            <w:t>- CSOF</w:t>
          </w:r>
          <w:r w:rsidR="00267B4B">
            <w:t>4</w:t>
          </w:r>
        </w:p>
      </w:sdtContent>
    </w:sdt>
    <w:tbl>
      <w:tblPr>
        <w:tblStyle w:val="TableCSIRO"/>
        <w:tblW w:w="9474" w:type="dxa"/>
        <w:tblLook w:val="00A0" w:firstRow="1" w:lastRow="0" w:firstColumn="1" w:lastColumn="0" w:noHBand="0" w:noVBand="0"/>
      </w:tblPr>
      <w:tblGrid>
        <w:gridCol w:w="3856"/>
        <w:gridCol w:w="5618"/>
      </w:tblGrid>
      <w:tr w:rsidR="00452FD5" w:rsidRPr="0093721B" w14:paraId="3394BD5B" w14:textId="77777777" w:rsidTr="70D7D6B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BD7DF0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C7DA84A" w14:textId="77777777" w:rsidTr="70D7D6B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6C311868" w14:textId="77777777" w:rsidR="00CC201B" w:rsidRPr="0093721B" w:rsidRDefault="00BB763A" w:rsidP="00D83C52">
            <w:pPr>
              <w:pStyle w:val="TableText"/>
              <w:rPr>
                <w:sz w:val="22"/>
              </w:rPr>
            </w:pPr>
            <w:r w:rsidRPr="0093721B">
              <w:rPr>
                <w:sz w:val="22"/>
              </w:rPr>
              <w:t>Advertised Job Title</w:t>
            </w:r>
          </w:p>
        </w:tc>
        <w:tc>
          <w:tcPr>
            <w:tcW w:w="2965" w:type="pct"/>
          </w:tcPr>
          <w:p w14:paraId="32825182" w14:textId="17ACF96C" w:rsidR="00CC201B" w:rsidRPr="0093721B" w:rsidRDefault="00D55B76" w:rsidP="70D7D6BA">
            <w:pPr>
              <w:pStyle w:val="TableText"/>
              <w:cnfStyle w:val="000000100000" w:firstRow="0" w:lastRow="0" w:firstColumn="0" w:lastColumn="0" w:oddVBand="0" w:evenVBand="0" w:oddHBand="1" w:evenHBand="0" w:firstRowFirstColumn="0" w:firstRowLastColumn="0" w:lastRowFirstColumn="0" w:lastRowLastColumn="0"/>
              <w:rPr>
                <w:sz w:val="22"/>
              </w:rPr>
            </w:pPr>
            <w:r w:rsidRPr="0087682B">
              <w:rPr>
                <w:color w:val="auto"/>
                <w:sz w:val="22"/>
              </w:rPr>
              <w:t xml:space="preserve">CBIS </w:t>
            </w:r>
            <w:r w:rsidR="00C84580" w:rsidRPr="0087682B">
              <w:rPr>
                <w:color w:val="auto"/>
                <w:sz w:val="22"/>
              </w:rPr>
              <w:t xml:space="preserve">Senior </w:t>
            </w:r>
            <w:r w:rsidRPr="0087682B">
              <w:rPr>
                <w:color w:val="auto"/>
                <w:sz w:val="22"/>
              </w:rPr>
              <w:t>Technician</w:t>
            </w:r>
            <w:r w:rsidR="46C28F3B" w:rsidRPr="0087682B">
              <w:rPr>
                <w:color w:val="auto"/>
                <w:sz w:val="22"/>
              </w:rPr>
              <w:t xml:space="preserve"> - </w:t>
            </w:r>
            <w:r w:rsidR="00C84580" w:rsidRPr="70D7D6BA">
              <w:rPr>
                <w:noProof/>
                <w:sz w:val="22"/>
              </w:rPr>
              <w:t>Electri</w:t>
            </w:r>
            <w:r w:rsidR="009E65E9">
              <w:rPr>
                <w:noProof/>
                <w:sz w:val="22"/>
              </w:rPr>
              <w:t>cian</w:t>
            </w:r>
          </w:p>
        </w:tc>
      </w:tr>
      <w:tr w:rsidR="00CC201B" w:rsidRPr="0093721B" w14:paraId="65B6882E" w14:textId="77777777" w:rsidTr="70D7D6B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BAE0457" w14:textId="77777777" w:rsidR="00CC201B" w:rsidRPr="0093721B" w:rsidRDefault="00BB763A" w:rsidP="00D83C52">
            <w:pPr>
              <w:pStyle w:val="TableText"/>
              <w:rPr>
                <w:sz w:val="22"/>
              </w:rPr>
            </w:pPr>
            <w:r w:rsidRPr="0093721B">
              <w:rPr>
                <w:sz w:val="22"/>
              </w:rPr>
              <w:t>Job Reference</w:t>
            </w:r>
          </w:p>
        </w:tc>
        <w:tc>
          <w:tcPr>
            <w:tcW w:w="2965" w:type="pct"/>
          </w:tcPr>
          <w:p w14:paraId="2DE92ED6" w14:textId="306E67FE" w:rsidR="00CC201B" w:rsidRPr="0093721B" w:rsidRDefault="00FD1CD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97185</w:t>
            </w:r>
          </w:p>
        </w:tc>
      </w:tr>
      <w:tr w:rsidR="00C45886" w:rsidRPr="0093721B" w14:paraId="4CBB96C6"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932EA5" w14:textId="77777777" w:rsidR="00C45886" w:rsidRPr="0093721B" w:rsidRDefault="00C45886" w:rsidP="00D83C52">
            <w:pPr>
              <w:pStyle w:val="TableText"/>
              <w:rPr>
                <w:sz w:val="22"/>
              </w:rPr>
            </w:pPr>
            <w:r w:rsidRPr="0093721B">
              <w:rPr>
                <w:sz w:val="22"/>
              </w:rPr>
              <w:t>Tenure</w:t>
            </w:r>
          </w:p>
        </w:tc>
        <w:tc>
          <w:tcPr>
            <w:tcW w:w="2965" w:type="pct"/>
          </w:tcPr>
          <w:p w14:paraId="777132ED" w14:textId="7C691B58" w:rsidR="00C45886" w:rsidRPr="0093721B" w:rsidRDefault="00C14737" w:rsidP="00C8458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till 31/08/2025</w:t>
            </w:r>
            <w:r w:rsidR="00914F03">
              <w:rPr>
                <w:sz w:val="22"/>
              </w:rPr>
              <w:t>,</w:t>
            </w:r>
            <w:r w:rsidR="005379CE" w:rsidRPr="0093721B">
              <w:rPr>
                <w:sz w:val="22"/>
              </w:rPr>
              <w:t xml:space="preserve"> </w:t>
            </w:r>
            <w:r w:rsidR="00A63426">
              <w:rPr>
                <w:sz w:val="22"/>
              </w:rPr>
              <w:t>F</w:t>
            </w:r>
            <w:r w:rsidR="005379CE" w:rsidRPr="0093721B">
              <w:rPr>
                <w:sz w:val="22"/>
              </w:rPr>
              <w:t xml:space="preserve">ull-time </w:t>
            </w:r>
          </w:p>
        </w:tc>
      </w:tr>
      <w:tr w:rsidR="00C45886" w:rsidRPr="0093721B" w14:paraId="1E26D554" w14:textId="77777777" w:rsidTr="70D7D6B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93FA54" w14:textId="77777777" w:rsidR="00C45886" w:rsidRPr="0093721B" w:rsidRDefault="00C45886" w:rsidP="00D83C52">
            <w:pPr>
              <w:pStyle w:val="TableText"/>
              <w:rPr>
                <w:sz w:val="22"/>
              </w:rPr>
            </w:pPr>
            <w:r w:rsidRPr="0093721B">
              <w:rPr>
                <w:sz w:val="22"/>
              </w:rPr>
              <w:t>Salary Range</w:t>
            </w:r>
          </w:p>
        </w:tc>
        <w:tc>
          <w:tcPr>
            <w:tcW w:w="2965" w:type="pct"/>
          </w:tcPr>
          <w:p w14:paraId="6EF73E88" w14:textId="0395857B" w:rsidR="00C45886" w:rsidRPr="0093721B" w:rsidRDefault="00914F0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FD1CDC">
              <w:rPr>
                <w:sz w:val="22"/>
              </w:rPr>
              <w:t>93,267</w:t>
            </w:r>
            <w:r>
              <w:rPr>
                <w:sz w:val="22"/>
              </w:rPr>
              <w:t xml:space="preserve"> – AU$</w:t>
            </w:r>
            <w:r w:rsidR="00FD1CDC">
              <w:rPr>
                <w:sz w:val="22"/>
              </w:rPr>
              <w:t>105,517</w:t>
            </w:r>
            <w:r>
              <w:rPr>
                <w:sz w:val="22"/>
              </w:rPr>
              <w:t xml:space="preserve"> per-annum (pro-rata for part time) plus </w:t>
            </w:r>
            <w:r w:rsidR="005379CE" w:rsidRPr="0093721B">
              <w:rPr>
                <w:sz w:val="22"/>
              </w:rPr>
              <w:t>up to 15.4% superannuation</w:t>
            </w:r>
          </w:p>
        </w:tc>
      </w:tr>
      <w:tr w:rsidR="00926BE4" w:rsidRPr="0093721B" w14:paraId="50FF9A10"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D2BCF9"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79A884E7" w14:textId="77777777" w:rsidR="00926BE4" w:rsidRPr="0093721B" w:rsidRDefault="00AF60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Australian Centre for Disease Preparedness (ACDP) Geelong</w:t>
            </w:r>
          </w:p>
        </w:tc>
      </w:tr>
      <w:tr w:rsidR="00926BE4" w:rsidRPr="0093721B" w14:paraId="44BFED97" w14:textId="77777777" w:rsidTr="70D7D6B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C6334C" w14:textId="77777777" w:rsidR="00926BE4" w:rsidRPr="0093721B" w:rsidRDefault="00926BE4" w:rsidP="00D83C52">
            <w:pPr>
              <w:pStyle w:val="TableText"/>
              <w:rPr>
                <w:sz w:val="22"/>
              </w:rPr>
            </w:pPr>
            <w:r w:rsidRPr="0093721B">
              <w:rPr>
                <w:sz w:val="22"/>
              </w:rPr>
              <w:t>Relocation Assistance</w:t>
            </w:r>
          </w:p>
        </w:tc>
        <w:tc>
          <w:tcPr>
            <w:tcW w:w="2965" w:type="pct"/>
          </w:tcPr>
          <w:p w14:paraId="66AAE27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15DA569"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20A9053" w14:textId="77777777" w:rsidR="00926BE4" w:rsidRPr="00914F03" w:rsidRDefault="00926BE4" w:rsidP="00D83C52">
            <w:pPr>
              <w:pStyle w:val="TableText"/>
              <w:rPr>
                <w:sz w:val="22"/>
              </w:rPr>
            </w:pPr>
            <w:r w:rsidRPr="00914F03">
              <w:rPr>
                <w:sz w:val="22"/>
              </w:rPr>
              <w:t>Applications are open to</w:t>
            </w:r>
          </w:p>
        </w:tc>
        <w:tc>
          <w:tcPr>
            <w:tcW w:w="2965" w:type="pct"/>
          </w:tcPr>
          <w:p w14:paraId="731114F3" w14:textId="47097C6B" w:rsidR="00926BE4" w:rsidRPr="00914F03" w:rsidRDefault="00EA62ED" w:rsidP="00914F0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14F03">
              <w:rPr>
                <w:sz w:val="22"/>
              </w:rPr>
              <w:t>Australian Citizens Only</w:t>
            </w:r>
          </w:p>
        </w:tc>
      </w:tr>
      <w:tr w:rsidR="00C45886" w:rsidRPr="0093721B" w14:paraId="1E30871F" w14:textId="77777777" w:rsidTr="70D7D6B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09FA628" w14:textId="77777777" w:rsidR="00C45886" w:rsidRPr="0093721B" w:rsidRDefault="00C45886" w:rsidP="00D83C52">
            <w:pPr>
              <w:pStyle w:val="TableText"/>
              <w:rPr>
                <w:sz w:val="22"/>
              </w:rPr>
            </w:pPr>
            <w:r w:rsidRPr="0093721B">
              <w:rPr>
                <w:sz w:val="22"/>
              </w:rPr>
              <w:t>Position reports to the</w:t>
            </w:r>
          </w:p>
        </w:tc>
        <w:tc>
          <w:tcPr>
            <w:tcW w:w="2965" w:type="pct"/>
          </w:tcPr>
          <w:p w14:paraId="77B60D7E" w14:textId="7547D62A" w:rsidR="00C45886" w:rsidRPr="0093721B" w:rsidRDefault="00A527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CBIS</w:t>
            </w:r>
            <w:r w:rsidR="00C84580">
              <w:rPr>
                <w:sz w:val="22"/>
              </w:rPr>
              <w:t xml:space="preserve"> Co-ordinator</w:t>
            </w:r>
            <w:r>
              <w:rPr>
                <w:sz w:val="22"/>
              </w:rPr>
              <w:t xml:space="preserve"> –</w:t>
            </w:r>
            <w:r w:rsidR="00C84580">
              <w:rPr>
                <w:sz w:val="22"/>
              </w:rPr>
              <w:t xml:space="preserve"> Electrical</w:t>
            </w:r>
            <w:r>
              <w:rPr>
                <w:sz w:val="22"/>
              </w:rPr>
              <w:t xml:space="preserve"> </w:t>
            </w:r>
            <w:r w:rsidR="00AF600F">
              <w:rPr>
                <w:sz w:val="22"/>
              </w:rPr>
              <w:t>(ACDP)</w:t>
            </w:r>
          </w:p>
        </w:tc>
      </w:tr>
      <w:tr w:rsidR="00926BE4" w:rsidRPr="0093721B" w14:paraId="4CCF6088"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BC7CEA" w14:textId="77777777" w:rsidR="00926BE4" w:rsidRPr="0093721B" w:rsidRDefault="00926BE4" w:rsidP="00D83C52">
            <w:pPr>
              <w:pStyle w:val="TableText"/>
              <w:rPr>
                <w:sz w:val="22"/>
              </w:rPr>
            </w:pPr>
            <w:r w:rsidRPr="0093721B">
              <w:rPr>
                <w:sz w:val="22"/>
              </w:rPr>
              <w:t>Client Focus – Internal</w:t>
            </w:r>
          </w:p>
        </w:tc>
        <w:tc>
          <w:tcPr>
            <w:tcW w:w="2965" w:type="pct"/>
          </w:tcPr>
          <w:p w14:paraId="4810EFE1" w14:textId="77777777" w:rsidR="00926BE4" w:rsidRPr="0093721B" w:rsidRDefault="00C8458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00B0E78C" w14:textId="77777777" w:rsidTr="70D7D6B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B71A6C" w14:textId="77777777" w:rsidR="00926BE4" w:rsidRPr="0093721B" w:rsidRDefault="00926BE4" w:rsidP="00D83C52">
            <w:pPr>
              <w:pStyle w:val="TableText"/>
              <w:rPr>
                <w:sz w:val="22"/>
              </w:rPr>
            </w:pPr>
            <w:r w:rsidRPr="0093721B">
              <w:rPr>
                <w:sz w:val="22"/>
              </w:rPr>
              <w:t>Client Focus – External</w:t>
            </w:r>
          </w:p>
        </w:tc>
        <w:tc>
          <w:tcPr>
            <w:tcW w:w="2965" w:type="pct"/>
          </w:tcPr>
          <w:p w14:paraId="6D7D72FB" w14:textId="77777777" w:rsidR="00926BE4" w:rsidRPr="0093721B" w:rsidRDefault="00C845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44DC71A4"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DAF89C1" w14:textId="77777777" w:rsidR="00194B1C" w:rsidRPr="0093721B" w:rsidRDefault="00C45886" w:rsidP="00D83C52">
            <w:pPr>
              <w:pStyle w:val="TableText"/>
              <w:rPr>
                <w:sz w:val="22"/>
              </w:rPr>
            </w:pPr>
            <w:r w:rsidRPr="0093721B">
              <w:rPr>
                <w:sz w:val="22"/>
              </w:rPr>
              <w:t>Number of Direct Reports</w:t>
            </w:r>
          </w:p>
        </w:tc>
        <w:tc>
          <w:tcPr>
            <w:tcW w:w="2965" w:type="pct"/>
          </w:tcPr>
          <w:p w14:paraId="724464D0"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84580">
              <w:rPr>
                <w:sz w:val="22"/>
              </w:rPr>
              <w:t>0</w:t>
            </w:r>
          </w:p>
        </w:tc>
      </w:tr>
      <w:tr w:rsidR="00C84580" w:rsidRPr="0093721B" w14:paraId="612F2CA5" w14:textId="77777777" w:rsidTr="70D7D6BA">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8007C5D" w14:textId="77777777" w:rsidR="00C84580" w:rsidRPr="0093721B" w:rsidRDefault="00C84580" w:rsidP="00D83C52">
            <w:pPr>
              <w:pStyle w:val="TableText"/>
              <w:rPr>
                <w:sz w:val="22"/>
              </w:rPr>
            </w:pPr>
            <w:r w:rsidRPr="0093721B">
              <w:rPr>
                <w:sz w:val="22"/>
              </w:rPr>
              <w:t>How to apply</w:t>
            </w:r>
          </w:p>
        </w:tc>
        <w:tc>
          <w:tcPr>
            <w:tcW w:w="2965" w:type="pct"/>
          </w:tcPr>
          <w:p w14:paraId="25AFE92F" w14:textId="77777777" w:rsidR="00C84580" w:rsidRPr="0093721B" w:rsidRDefault="00C845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0" w:history="1">
              <w:r w:rsidRPr="0059296E">
                <w:rPr>
                  <w:rStyle w:val="Hyperlink"/>
                  <w:sz w:val="22"/>
                </w:rPr>
                <w:t>https://jobs.csiro.au/</w:t>
              </w:r>
            </w:hyperlink>
            <w:r>
              <w:rPr>
                <w:sz w:val="22"/>
              </w:rPr>
              <w:t xml:space="preserve"> </w:t>
            </w:r>
          </w:p>
          <w:p w14:paraId="68916B0A" w14:textId="77777777" w:rsidR="00C84580" w:rsidRPr="0093721B" w:rsidRDefault="00C845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DC45CF7" w14:textId="77777777" w:rsidR="00C84580" w:rsidRPr="0093721B" w:rsidRDefault="00C845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r w:rsidR="00C84580" w:rsidRPr="0093721B" w14:paraId="2FD8CD2F" w14:textId="77777777" w:rsidTr="70D7D6B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D0A9A1" w14:textId="3C0D54F2" w:rsidR="00C84580" w:rsidRPr="0093721B" w:rsidRDefault="00914F03" w:rsidP="00D83C52">
            <w:pPr>
              <w:pStyle w:val="TableText"/>
              <w:rPr>
                <w:sz w:val="22"/>
              </w:rPr>
            </w:pPr>
            <w:r>
              <w:rPr>
                <w:sz w:val="22"/>
              </w:rPr>
              <w:t>Enquire about this job</w:t>
            </w:r>
          </w:p>
        </w:tc>
        <w:tc>
          <w:tcPr>
            <w:tcW w:w="2965" w:type="pct"/>
          </w:tcPr>
          <w:p w14:paraId="050870B7" w14:textId="5AA6E693" w:rsidR="00C84580" w:rsidRPr="0093721B" w:rsidRDefault="00914F0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Contact Byron Sharrock via email at Byron.sharrock@csiro.au</w:t>
            </w:r>
          </w:p>
        </w:tc>
      </w:tr>
    </w:tbl>
    <w:p w14:paraId="71A2BDA1" w14:textId="233F2CF2" w:rsidR="00914F03" w:rsidRPr="0021006F" w:rsidRDefault="00914F03" w:rsidP="00914F03">
      <w:pPr>
        <w:spacing w:before="240" w:line="240" w:lineRule="auto"/>
        <w:rPr>
          <w:rFonts w:cs="Calibri"/>
          <w:b/>
          <w:color w:val="auto"/>
          <w:sz w:val="26"/>
          <w:szCs w:val="26"/>
        </w:rPr>
      </w:pPr>
      <w:r w:rsidRPr="0021006F">
        <w:rPr>
          <w:rFonts w:cs="Calibri"/>
          <w:b/>
          <w:color w:val="auto"/>
          <w:sz w:val="26"/>
          <w:szCs w:val="26"/>
        </w:rPr>
        <w:t>Acknowledgement of Country</w:t>
      </w:r>
    </w:p>
    <w:p w14:paraId="0B51C6C6" w14:textId="4856B77C" w:rsidR="00914F03" w:rsidRDefault="00914F03" w:rsidP="00914F03">
      <w:pPr>
        <w:widowControl w:val="0"/>
        <w:spacing w:before="240" w:after="0" w:line="240" w:lineRule="auto"/>
        <w:outlineLvl w:val="2"/>
        <w:rPr>
          <w:rFonts w:cs="Calibri"/>
        </w:rPr>
      </w:pPr>
      <w:r w:rsidRPr="0021006F">
        <w:rPr>
          <w:rFonts w:cs="Calibri"/>
          <w:color w:val="auto"/>
        </w:rPr>
        <w:t xml:space="preserve">CSIRO acknowledges the Traditional Owners of the land, </w:t>
      </w:r>
      <w:r w:rsidR="00C50D84" w:rsidRPr="0021006F">
        <w:rPr>
          <w:rFonts w:cs="Calibri"/>
          <w:color w:val="auto"/>
        </w:rPr>
        <w:t>sea,</w:t>
      </w:r>
      <w:r w:rsidRPr="0021006F">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21006F">
          <w:rPr>
            <w:rFonts w:cs="Calibri"/>
            <w:color w:val="1155CC"/>
            <w:u w:val="single"/>
          </w:rPr>
          <w:t>vision towards reconciliation</w:t>
        </w:r>
      </w:hyperlink>
      <w:r w:rsidRPr="0021006F">
        <w:rPr>
          <w:rFonts w:cs="Calibri"/>
        </w:rPr>
        <w:t>.</w:t>
      </w:r>
    </w:p>
    <w:p w14:paraId="27B13434" w14:textId="292DB299" w:rsidR="00FD1CDC" w:rsidRPr="00807670" w:rsidRDefault="00FD1CDC" w:rsidP="00FD1CDC">
      <w:pPr>
        <w:rPr>
          <w:b/>
          <w:bCs/>
          <w:sz w:val="26"/>
          <w:szCs w:val="26"/>
        </w:rPr>
      </w:pPr>
      <w:r w:rsidRPr="00807670">
        <w:rPr>
          <w:b/>
          <w:bCs/>
          <w:sz w:val="26"/>
          <w:szCs w:val="26"/>
        </w:rPr>
        <w:t>Child Safety</w:t>
      </w:r>
    </w:p>
    <w:p w14:paraId="542C673C" w14:textId="77777777" w:rsidR="00FD1CDC" w:rsidRDefault="00FD1CDC" w:rsidP="00FD1CD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0A9A87B" w14:textId="77777777" w:rsidR="00FD1CDC" w:rsidRPr="0021006F" w:rsidRDefault="00FD1CDC" w:rsidP="00914F03">
      <w:pPr>
        <w:widowControl w:val="0"/>
        <w:spacing w:before="240" w:after="0" w:line="240" w:lineRule="auto"/>
        <w:outlineLvl w:val="2"/>
        <w:rPr>
          <w:rFonts w:cs="Calibri"/>
        </w:rPr>
      </w:pPr>
    </w:p>
    <w:p w14:paraId="10C81BE3" w14:textId="49AC10E9" w:rsidR="006246C0" w:rsidRPr="00FD1CDC" w:rsidRDefault="002C1FF8" w:rsidP="00FD1CDC">
      <w:pPr>
        <w:spacing w:before="0" w:after="0" w:line="240" w:lineRule="auto"/>
        <w:rPr>
          <w:b/>
          <w:bCs/>
        </w:rPr>
      </w:pPr>
      <w:r>
        <w:br w:type="page"/>
      </w:r>
      <w:r w:rsidR="00B50C20" w:rsidRPr="00FD1CDC">
        <w:rPr>
          <w:b/>
          <w:bCs/>
        </w:rPr>
        <w:lastRenderedPageBreak/>
        <w:t>Role Overview</w:t>
      </w:r>
    </w:p>
    <w:p w14:paraId="67E28823" w14:textId="317056C5" w:rsidR="00D743F6" w:rsidRPr="00890ACD" w:rsidRDefault="00D743F6" w:rsidP="00D743F6">
      <w:pPr>
        <w:spacing w:before="180"/>
        <w:jc w:val="both"/>
        <w:rPr>
          <w:color w:val="auto"/>
        </w:rPr>
      </w:pPr>
      <w:bookmarkStart w:id="1" w:name="_Toc341085720"/>
      <w:r w:rsidRPr="00890ACD">
        <w:rPr>
          <w:color w:val="auto"/>
        </w:rPr>
        <w:t xml:space="preserve">The role of Technical Staff in CSIRO is to provide support for scientific research in a diverse range of laboratory and field situations across a range of different research projects. This support consists of </w:t>
      </w:r>
      <w:r w:rsidR="00E36399">
        <w:rPr>
          <w:color w:val="auto"/>
        </w:rPr>
        <w:t>applying</w:t>
      </w:r>
      <w:r w:rsidRPr="00890ACD">
        <w:rPr>
          <w:color w:val="auto"/>
        </w:rPr>
        <w:t xml:space="preserve"> accepted technical practices and </w:t>
      </w:r>
      <w:r w:rsidR="00BC5AF5">
        <w:rPr>
          <w:color w:val="auto"/>
        </w:rPr>
        <w:t>developing</w:t>
      </w:r>
      <w:r w:rsidRPr="00890ACD">
        <w:rPr>
          <w:color w:val="auto"/>
        </w:rPr>
        <w:t xml:space="preserve"> new practices. The work is usually carried out as a member of a centralised service.</w:t>
      </w:r>
    </w:p>
    <w:p w14:paraId="788D9B26" w14:textId="110BFDD3" w:rsidR="00C84580" w:rsidRPr="0087682B" w:rsidRDefault="00C84580" w:rsidP="70D7D6BA">
      <w:pPr>
        <w:spacing w:before="180"/>
        <w:rPr>
          <w:rFonts w:asciiTheme="minorHAnsi" w:hAnsiTheme="minorHAnsi" w:cs="TTE1DA32F0t00"/>
          <w:color w:val="auto"/>
        </w:rPr>
      </w:pPr>
      <w:r w:rsidRPr="70D7D6BA">
        <w:rPr>
          <w:rFonts w:asciiTheme="minorHAnsi" w:hAnsiTheme="minorHAnsi"/>
          <w:lang w:val="en-US"/>
        </w:rPr>
        <w:t xml:space="preserve">The role of </w:t>
      </w:r>
      <w:r w:rsidRPr="0087682B">
        <w:rPr>
          <w:rFonts w:asciiTheme="minorHAnsi" w:hAnsiTheme="minorHAnsi"/>
          <w:color w:val="auto"/>
          <w:lang w:val="en-US"/>
        </w:rPr>
        <w:t xml:space="preserve">the </w:t>
      </w:r>
      <w:r w:rsidR="00D55B76" w:rsidRPr="0087682B">
        <w:rPr>
          <w:color w:val="auto"/>
        </w:rPr>
        <w:t xml:space="preserve">CBIS Senior Technician </w:t>
      </w:r>
      <w:r w:rsidR="53D57A06" w:rsidRPr="0087682B">
        <w:rPr>
          <w:color w:val="auto"/>
        </w:rPr>
        <w:t>-</w:t>
      </w:r>
      <w:r w:rsidR="00D55B76" w:rsidRPr="0087682B">
        <w:rPr>
          <w:color w:val="auto"/>
        </w:rPr>
        <w:t xml:space="preserve"> </w:t>
      </w:r>
      <w:r w:rsidR="00D55B76" w:rsidRPr="0087682B">
        <w:rPr>
          <w:noProof/>
          <w:color w:val="auto"/>
        </w:rPr>
        <w:t>Electrical &amp; Instrumentation</w:t>
      </w:r>
      <w:r w:rsidR="00D55B76" w:rsidRPr="0087682B">
        <w:rPr>
          <w:rFonts w:asciiTheme="minorHAnsi" w:hAnsiTheme="minorHAnsi"/>
          <w:color w:val="auto"/>
          <w:sz w:val="26"/>
          <w:szCs w:val="26"/>
          <w:lang w:val="en-US"/>
        </w:rPr>
        <w:t xml:space="preserve"> </w:t>
      </w:r>
      <w:r w:rsidR="00BC5AF5" w:rsidRPr="0087682B">
        <w:rPr>
          <w:rFonts w:asciiTheme="minorHAnsi" w:hAnsiTheme="minorHAnsi"/>
          <w:color w:val="auto"/>
          <w:lang w:val="en-US"/>
        </w:rPr>
        <w:t>is</w:t>
      </w:r>
      <w:r w:rsidR="00890ACD" w:rsidRPr="0087682B">
        <w:rPr>
          <w:rFonts w:asciiTheme="minorHAnsi" w:hAnsiTheme="minorHAnsi"/>
          <w:color w:val="auto"/>
          <w:lang w:val="en-US"/>
        </w:rPr>
        <w:t xml:space="preserve"> to</w:t>
      </w:r>
      <w:r w:rsidRPr="0087682B">
        <w:rPr>
          <w:rFonts w:asciiTheme="minorHAnsi" w:hAnsiTheme="minorHAnsi"/>
          <w:color w:val="auto"/>
          <w:lang w:val="en-US"/>
        </w:rPr>
        <w:t xml:space="preserve"> proactively plan and </w:t>
      </w:r>
      <w:r w:rsidR="00BC5AF5" w:rsidRPr="0087682B">
        <w:rPr>
          <w:rFonts w:asciiTheme="minorHAnsi" w:hAnsiTheme="minorHAnsi"/>
          <w:color w:val="auto"/>
          <w:lang w:val="en-US"/>
        </w:rPr>
        <w:t>perform</w:t>
      </w:r>
      <w:r w:rsidRPr="0087682B">
        <w:rPr>
          <w:rFonts w:asciiTheme="minorHAnsi" w:hAnsiTheme="minorHAnsi"/>
          <w:color w:val="auto"/>
          <w:lang w:val="en-US"/>
        </w:rPr>
        <w:t xml:space="preserve"> </w:t>
      </w:r>
      <w:r w:rsidRPr="0087682B">
        <w:rPr>
          <w:rFonts w:asciiTheme="minorHAnsi" w:hAnsiTheme="minorHAnsi" w:cs="TTE1DA32F0t00"/>
          <w:color w:val="auto"/>
        </w:rPr>
        <w:t xml:space="preserve">Electrical and/or Instrumentation maintenance and repair activities </w:t>
      </w:r>
      <w:proofErr w:type="gramStart"/>
      <w:r w:rsidR="00B74278" w:rsidRPr="0087682B">
        <w:rPr>
          <w:rFonts w:asciiTheme="minorHAnsi" w:hAnsiTheme="minorHAnsi" w:cs="TTE1DA32F0t00"/>
          <w:color w:val="auto"/>
        </w:rPr>
        <w:t xml:space="preserve">so as </w:t>
      </w:r>
      <w:r w:rsidRPr="0087682B">
        <w:rPr>
          <w:rFonts w:asciiTheme="minorHAnsi" w:hAnsiTheme="minorHAnsi" w:cs="TTE1DA32F0t00"/>
          <w:color w:val="auto"/>
        </w:rPr>
        <w:t>to</w:t>
      </w:r>
      <w:proofErr w:type="gramEnd"/>
      <w:r w:rsidRPr="0087682B">
        <w:rPr>
          <w:rFonts w:asciiTheme="minorHAnsi" w:hAnsiTheme="minorHAnsi" w:cs="TTE1DA32F0t00"/>
          <w:color w:val="auto"/>
        </w:rPr>
        <w:t xml:space="preserve"> </w:t>
      </w:r>
      <w:r w:rsidR="00AC6A91" w:rsidRPr="0087682B">
        <w:rPr>
          <w:rFonts w:asciiTheme="minorHAnsi" w:hAnsiTheme="minorHAnsi" w:cs="TTE1DA32F0t00"/>
          <w:color w:val="auto"/>
        </w:rPr>
        <w:t>provide</w:t>
      </w:r>
      <w:r w:rsidRPr="0087682B">
        <w:rPr>
          <w:rFonts w:asciiTheme="minorHAnsi" w:hAnsiTheme="minorHAnsi" w:cs="TTE1DA32F0t00"/>
          <w:color w:val="auto"/>
        </w:rPr>
        <w:t xml:space="preserve"> a </w:t>
      </w:r>
      <w:r w:rsidR="00AC6A91" w:rsidRPr="0087682B">
        <w:rPr>
          <w:rFonts w:asciiTheme="minorHAnsi" w:hAnsiTheme="minorHAnsi" w:cs="TTE1DA32F0t00"/>
          <w:color w:val="auto"/>
        </w:rPr>
        <w:t xml:space="preserve">consistently </w:t>
      </w:r>
      <w:r w:rsidRPr="0087682B">
        <w:rPr>
          <w:rFonts w:asciiTheme="minorHAnsi" w:hAnsiTheme="minorHAnsi" w:cs="TTE1DA32F0t00"/>
          <w:color w:val="auto"/>
        </w:rPr>
        <w:t xml:space="preserve">responsive, reliable and </w:t>
      </w:r>
      <w:r w:rsidR="00C50D84" w:rsidRPr="0087682B">
        <w:rPr>
          <w:rFonts w:asciiTheme="minorHAnsi" w:hAnsiTheme="minorHAnsi" w:cs="TTE1DA32F0t00"/>
          <w:color w:val="auto"/>
        </w:rPr>
        <w:t>cost-effective</w:t>
      </w:r>
      <w:r w:rsidRPr="0087682B">
        <w:rPr>
          <w:rFonts w:asciiTheme="minorHAnsi" w:hAnsiTheme="minorHAnsi" w:cs="TTE1DA32F0t00"/>
          <w:color w:val="auto"/>
        </w:rPr>
        <w:t xml:space="preserve"> service</w:t>
      </w:r>
      <w:r w:rsidR="00B74278" w:rsidRPr="0087682B">
        <w:rPr>
          <w:rFonts w:asciiTheme="minorHAnsi" w:hAnsiTheme="minorHAnsi" w:cs="TTE1DA32F0t00"/>
          <w:color w:val="auto"/>
        </w:rPr>
        <w:t xml:space="preserve"> to the ADCP</w:t>
      </w:r>
      <w:r w:rsidRPr="0087682B">
        <w:rPr>
          <w:rFonts w:asciiTheme="minorHAnsi" w:hAnsiTheme="minorHAnsi" w:cs="TTE1DA32F0t00"/>
          <w:color w:val="auto"/>
        </w:rPr>
        <w:t xml:space="preserve">. </w:t>
      </w:r>
    </w:p>
    <w:p w14:paraId="6B860B58" w14:textId="10EBF33D" w:rsidR="000E29D6" w:rsidRPr="0087682B" w:rsidRDefault="000E29D6" w:rsidP="00C84580">
      <w:pPr>
        <w:spacing w:before="180"/>
        <w:rPr>
          <w:rFonts w:asciiTheme="minorHAnsi" w:hAnsiTheme="minorHAnsi"/>
          <w:color w:val="auto"/>
          <w:lang w:val="en-US"/>
        </w:rPr>
      </w:pPr>
      <w:r w:rsidRPr="0087682B">
        <w:rPr>
          <w:color w:val="auto"/>
        </w:rPr>
        <w:t xml:space="preserve">Under the general direction of the </w:t>
      </w:r>
      <w:r w:rsidR="00B1034A" w:rsidRPr="0087682B">
        <w:rPr>
          <w:color w:val="auto"/>
        </w:rPr>
        <w:t xml:space="preserve">CBIS </w:t>
      </w:r>
      <w:r w:rsidRPr="0087682B">
        <w:rPr>
          <w:color w:val="auto"/>
        </w:rPr>
        <w:t>Co-</w:t>
      </w:r>
      <w:r w:rsidR="003D12E8" w:rsidRPr="0087682B">
        <w:rPr>
          <w:color w:val="auto"/>
        </w:rPr>
        <w:t>o</w:t>
      </w:r>
      <w:r w:rsidRPr="0087682B">
        <w:rPr>
          <w:color w:val="auto"/>
        </w:rPr>
        <w:t>rdinator</w:t>
      </w:r>
      <w:r w:rsidR="00B1034A" w:rsidRPr="0087682B">
        <w:rPr>
          <w:color w:val="auto"/>
        </w:rPr>
        <w:t xml:space="preserve"> - Electrical</w:t>
      </w:r>
      <w:r w:rsidRPr="0087682B">
        <w:rPr>
          <w:color w:val="auto"/>
        </w:rPr>
        <w:t>, this role manages a service</w:t>
      </w:r>
      <w:r w:rsidR="00DE019A" w:rsidRPr="0087682B">
        <w:rPr>
          <w:color w:val="auto"/>
        </w:rPr>
        <w:t>,</w:t>
      </w:r>
      <w:r w:rsidRPr="0087682B">
        <w:rPr>
          <w:color w:val="auto"/>
        </w:rPr>
        <w:t xml:space="preserve"> supporting </w:t>
      </w:r>
      <w:r w:rsidR="00984A87" w:rsidRPr="0087682B">
        <w:rPr>
          <w:color w:val="auto"/>
        </w:rPr>
        <w:t>many</w:t>
      </w:r>
      <w:r w:rsidRPr="0087682B">
        <w:rPr>
          <w:color w:val="auto"/>
        </w:rPr>
        <w:t xml:space="preserve"> users</w:t>
      </w:r>
      <w:r w:rsidR="00A92581" w:rsidRPr="0087682B">
        <w:rPr>
          <w:color w:val="auto"/>
        </w:rPr>
        <w:t xml:space="preserve"> and</w:t>
      </w:r>
      <w:r w:rsidRPr="0087682B">
        <w:rPr>
          <w:color w:val="auto"/>
        </w:rPr>
        <w:t xml:space="preserve"> undertakes a wide variety of tasks </w:t>
      </w:r>
      <w:r w:rsidR="00A92581" w:rsidRPr="0087682B">
        <w:rPr>
          <w:color w:val="auto"/>
        </w:rPr>
        <w:t>which may have</w:t>
      </w:r>
      <w:r w:rsidRPr="0087682B">
        <w:rPr>
          <w:color w:val="auto"/>
        </w:rPr>
        <w:t xml:space="preserve"> a high degree of technical difficulty.  This role </w:t>
      </w:r>
      <w:r w:rsidR="00984A87" w:rsidRPr="0087682B">
        <w:rPr>
          <w:color w:val="auto"/>
        </w:rPr>
        <w:t xml:space="preserve">also </w:t>
      </w:r>
      <w:r w:rsidRPr="0087682B">
        <w:rPr>
          <w:color w:val="auto"/>
        </w:rPr>
        <w:t>documents procedures and trains clients in systems and processes.</w:t>
      </w:r>
    </w:p>
    <w:p w14:paraId="6D3FC64C" w14:textId="42661652" w:rsidR="00C84580" w:rsidRPr="00914F03" w:rsidRDefault="00C84580" w:rsidP="00914F03">
      <w:pPr>
        <w:spacing w:after="60" w:line="240" w:lineRule="auto"/>
      </w:pPr>
      <w:r w:rsidRPr="00DC4DDB">
        <w:rPr>
          <w:rFonts w:asciiTheme="minorHAnsi" w:hAnsiTheme="minorHAnsi"/>
          <w:lang w:val="en-US"/>
        </w:rPr>
        <w:t>Th</w:t>
      </w:r>
      <w:r w:rsidR="00984A87">
        <w:rPr>
          <w:rFonts w:asciiTheme="minorHAnsi" w:hAnsiTheme="minorHAnsi"/>
          <w:lang w:val="en-US"/>
        </w:rPr>
        <w:t>e</w:t>
      </w:r>
      <w:r w:rsidRPr="00DC4DDB">
        <w:rPr>
          <w:rFonts w:asciiTheme="minorHAnsi" w:hAnsiTheme="minorHAnsi"/>
          <w:lang w:val="en-US"/>
        </w:rPr>
        <w:t xml:space="preserve"> role </w:t>
      </w:r>
      <w:r w:rsidR="00350ED8">
        <w:rPr>
          <w:rFonts w:asciiTheme="minorHAnsi" w:hAnsiTheme="minorHAnsi"/>
          <w:lang w:val="en-US"/>
        </w:rPr>
        <w:t xml:space="preserve">has </w:t>
      </w:r>
      <w:r w:rsidRPr="00DC4DDB">
        <w:rPr>
          <w:rFonts w:asciiTheme="minorHAnsi" w:hAnsiTheme="minorHAnsi"/>
          <w:lang w:val="en-US"/>
        </w:rPr>
        <w:t xml:space="preserve">out-of-hours and call-out responsibilities covering </w:t>
      </w:r>
      <w:r w:rsidR="000E29D6">
        <w:rPr>
          <w:rFonts w:asciiTheme="minorHAnsi" w:hAnsiTheme="minorHAnsi"/>
          <w:lang w:val="en-US"/>
        </w:rPr>
        <w:t>ACDP</w:t>
      </w:r>
      <w:r w:rsidR="00DE019A">
        <w:rPr>
          <w:rFonts w:asciiTheme="minorHAnsi" w:hAnsiTheme="minorHAnsi"/>
          <w:lang w:val="en-US"/>
        </w:rPr>
        <w:t xml:space="preserve"> </w:t>
      </w:r>
      <w:r w:rsidR="00F74484">
        <w:rPr>
          <w:rFonts w:asciiTheme="minorHAnsi" w:hAnsiTheme="minorHAnsi"/>
          <w:lang w:val="en-US"/>
        </w:rPr>
        <w:t>and</w:t>
      </w:r>
      <w:r w:rsidRPr="00DC4DDB">
        <w:rPr>
          <w:rFonts w:asciiTheme="minorHAnsi" w:hAnsiTheme="minorHAnsi"/>
          <w:lang w:val="en-US"/>
        </w:rPr>
        <w:t xml:space="preserve"> require</w:t>
      </w:r>
      <w:r w:rsidR="00350ED8">
        <w:rPr>
          <w:rFonts w:asciiTheme="minorHAnsi" w:hAnsiTheme="minorHAnsi"/>
          <w:lang w:val="en-US"/>
        </w:rPr>
        <w:t>s</w:t>
      </w:r>
      <w:r w:rsidRPr="00DC4DDB">
        <w:rPr>
          <w:rFonts w:asciiTheme="minorHAnsi" w:hAnsiTheme="minorHAnsi"/>
          <w:lang w:val="en-US"/>
        </w:rPr>
        <w:t xml:space="preserve"> the </w:t>
      </w:r>
      <w:r w:rsidR="00BE3897">
        <w:rPr>
          <w:rFonts w:asciiTheme="minorHAnsi" w:hAnsiTheme="minorHAnsi"/>
          <w:lang w:val="en-US"/>
        </w:rPr>
        <w:t xml:space="preserve">person to physically </w:t>
      </w:r>
      <w:r w:rsidRPr="00DC4DDB">
        <w:rPr>
          <w:rFonts w:asciiTheme="minorHAnsi" w:hAnsiTheme="minorHAnsi"/>
          <w:lang w:val="en-US"/>
        </w:rPr>
        <w:t>access all areas in the site.</w:t>
      </w:r>
      <w:r>
        <w:rPr>
          <w:rFonts w:asciiTheme="minorHAnsi" w:hAnsiTheme="minorHAnsi"/>
          <w:lang w:val="en-US"/>
        </w:rPr>
        <w:t xml:space="preserve">  </w:t>
      </w:r>
      <w:r w:rsidR="000E29D6">
        <w:rPr>
          <w:rFonts w:asciiTheme="minorHAnsi" w:hAnsiTheme="minorHAnsi"/>
          <w:lang w:val="en-US"/>
        </w:rPr>
        <w:t>Th</w:t>
      </w:r>
      <w:r w:rsidR="00BE3897">
        <w:rPr>
          <w:rFonts w:asciiTheme="minorHAnsi" w:hAnsiTheme="minorHAnsi"/>
          <w:lang w:val="en-US"/>
        </w:rPr>
        <w:t xml:space="preserve">e </w:t>
      </w:r>
      <w:r w:rsidR="000E29D6">
        <w:rPr>
          <w:rFonts w:asciiTheme="minorHAnsi" w:hAnsiTheme="minorHAnsi"/>
          <w:lang w:val="en-US"/>
        </w:rPr>
        <w:t xml:space="preserve">role </w:t>
      </w:r>
      <w:r w:rsidR="00BE3897">
        <w:rPr>
          <w:rFonts w:asciiTheme="minorHAnsi" w:hAnsiTheme="minorHAnsi"/>
          <w:lang w:val="en-US"/>
        </w:rPr>
        <w:t>also</w:t>
      </w:r>
      <w:r w:rsidR="000E29D6">
        <w:rPr>
          <w:rFonts w:asciiTheme="minorHAnsi" w:hAnsiTheme="minorHAnsi"/>
          <w:lang w:val="en-US"/>
        </w:rPr>
        <w:t xml:space="preserve"> </w:t>
      </w:r>
      <w:r w:rsidR="000E29D6">
        <w:t>p</w:t>
      </w:r>
      <w:r w:rsidRPr="00DC4DDB">
        <w:t>articipate</w:t>
      </w:r>
      <w:r w:rsidR="00BE3897">
        <w:t>s</w:t>
      </w:r>
      <w:r w:rsidRPr="00DC4DDB">
        <w:t xml:space="preserve"> in the after-hours “on call” roster </w:t>
      </w:r>
      <w:r w:rsidR="00A527AD">
        <w:t>which</w:t>
      </w:r>
      <w:r w:rsidRPr="00DC4DDB">
        <w:t xml:space="preserve"> provide</w:t>
      </w:r>
      <w:r w:rsidR="00A527AD">
        <w:t>s</w:t>
      </w:r>
      <w:r w:rsidRPr="00DC4DDB">
        <w:t xml:space="preserve"> a 24/7 emergency response for the site. </w:t>
      </w:r>
    </w:p>
    <w:p w14:paraId="42A75662" w14:textId="77777777" w:rsidR="00B50C20" w:rsidRPr="00B50C20" w:rsidRDefault="00B50C20" w:rsidP="00B50C20">
      <w:pPr>
        <w:pStyle w:val="Heading3"/>
      </w:pPr>
      <w:r w:rsidRPr="00B50C20">
        <w:t>Duties and Key Result Areas:</w:t>
      </w:r>
      <w:r w:rsidR="003E5564">
        <w:t xml:space="preserve">  </w:t>
      </w:r>
    </w:p>
    <w:p w14:paraId="1169FCAA" w14:textId="6F269489" w:rsidR="00065097" w:rsidRPr="0087682B" w:rsidRDefault="000E29D6" w:rsidP="00065097">
      <w:pPr>
        <w:spacing w:after="60" w:line="240" w:lineRule="auto"/>
        <w:rPr>
          <w:color w:val="auto"/>
        </w:rPr>
      </w:pPr>
      <w:r w:rsidRPr="0087682B">
        <w:rPr>
          <w:color w:val="auto"/>
        </w:rPr>
        <w:t>Under the general direction of</w:t>
      </w:r>
      <w:r w:rsidR="00C84580" w:rsidRPr="0087682B">
        <w:rPr>
          <w:color w:val="auto"/>
        </w:rPr>
        <w:t xml:space="preserve"> the </w:t>
      </w:r>
      <w:r w:rsidR="00F74484" w:rsidRPr="0087682B">
        <w:rPr>
          <w:color w:val="auto"/>
        </w:rPr>
        <w:t>CBIS Co-ordinator-Electrical</w:t>
      </w:r>
      <w:r w:rsidR="5A3E59AC" w:rsidRPr="0087682B">
        <w:rPr>
          <w:color w:val="auto"/>
        </w:rPr>
        <w:t>:</w:t>
      </w:r>
      <w:r w:rsidR="00C84580" w:rsidRPr="0087682B">
        <w:rPr>
          <w:color w:val="auto"/>
        </w:rPr>
        <w:t xml:space="preserve"> </w:t>
      </w:r>
    </w:p>
    <w:p w14:paraId="28A9C259" w14:textId="1622BAE0" w:rsidR="00C84580" w:rsidRPr="00D66B01" w:rsidRDefault="00065097" w:rsidP="007A7F5D">
      <w:pPr>
        <w:numPr>
          <w:ilvl w:val="0"/>
          <w:numId w:val="32"/>
        </w:numPr>
        <w:spacing w:after="60" w:line="240" w:lineRule="auto"/>
        <w:rPr>
          <w:color w:val="auto"/>
        </w:rPr>
      </w:pPr>
      <w:r w:rsidRPr="0087682B">
        <w:rPr>
          <w:color w:val="auto"/>
        </w:rPr>
        <w:t>P</w:t>
      </w:r>
      <w:r w:rsidR="000E29D6" w:rsidRPr="0087682B">
        <w:rPr>
          <w:color w:val="auto"/>
        </w:rPr>
        <w:t xml:space="preserve">lan </w:t>
      </w:r>
      <w:r w:rsidR="5DEB0977" w:rsidRPr="0087682B">
        <w:rPr>
          <w:color w:val="auto"/>
        </w:rPr>
        <w:t xml:space="preserve">and </w:t>
      </w:r>
      <w:r w:rsidR="000E29D6" w:rsidRPr="0087682B">
        <w:rPr>
          <w:color w:val="auto"/>
        </w:rPr>
        <w:t>perform allocated preventative and corrective maintenance</w:t>
      </w:r>
      <w:r w:rsidR="73661A69" w:rsidRPr="0087682B">
        <w:rPr>
          <w:color w:val="auto"/>
        </w:rPr>
        <w:t xml:space="preserve"> work</w:t>
      </w:r>
      <w:r w:rsidR="007A7F5D">
        <w:rPr>
          <w:color w:val="auto"/>
        </w:rPr>
        <w:t>:</w:t>
      </w:r>
      <w:r w:rsidR="000E29D6" w:rsidRPr="007A7F5D">
        <w:rPr>
          <w:color w:val="auto"/>
        </w:rPr>
        <w:t xml:space="preserve"> </w:t>
      </w:r>
      <w:r w:rsidR="000E29D6" w:rsidRPr="00D66B01">
        <w:rPr>
          <w:strike/>
          <w:color w:val="auto"/>
        </w:rPr>
        <w:t xml:space="preserve"> </w:t>
      </w:r>
    </w:p>
    <w:p w14:paraId="7EB79C8C" w14:textId="7B081ABE" w:rsidR="007A7F5D" w:rsidRPr="00D66B01" w:rsidRDefault="007A7F5D" w:rsidP="00D66B01">
      <w:pPr>
        <w:pStyle w:val="ListParagraph"/>
        <w:numPr>
          <w:ilvl w:val="0"/>
          <w:numId w:val="42"/>
        </w:numPr>
        <w:spacing w:after="60" w:line="240" w:lineRule="auto"/>
        <w:rPr>
          <w:rFonts w:asciiTheme="minorHAnsi" w:hAnsiTheme="minorHAnsi" w:cstheme="minorHAnsi"/>
          <w:color w:val="auto"/>
        </w:rPr>
      </w:pPr>
      <w:r w:rsidRPr="00D66B01">
        <w:rPr>
          <w:rFonts w:asciiTheme="minorHAnsi" w:hAnsiTheme="minorHAnsi" w:cstheme="minorHAnsi"/>
          <w:color w:val="2E3849"/>
          <w:shd w:val="clear" w:color="auto" w:fill="FFFFFF"/>
        </w:rPr>
        <w:t>Fault finding on complex electrical and instrumentation systems.</w:t>
      </w:r>
    </w:p>
    <w:p w14:paraId="64FDAE7B" w14:textId="2797908D" w:rsidR="007A7F5D" w:rsidRPr="00D66B01" w:rsidRDefault="007A7F5D" w:rsidP="00D66B01">
      <w:pPr>
        <w:pStyle w:val="ListParagraph"/>
        <w:numPr>
          <w:ilvl w:val="0"/>
          <w:numId w:val="42"/>
        </w:numPr>
        <w:spacing w:after="60" w:line="240" w:lineRule="auto"/>
        <w:rPr>
          <w:rFonts w:asciiTheme="minorHAnsi" w:hAnsiTheme="minorHAnsi" w:cstheme="minorHAnsi"/>
          <w:color w:val="auto"/>
        </w:rPr>
      </w:pPr>
      <w:r w:rsidRPr="00D66B01">
        <w:rPr>
          <w:rFonts w:asciiTheme="minorHAnsi" w:hAnsiTheme="minorHAnsi" w:cstheme="minorHAnsi"/>
          <w:color w:val="2E3849"/>
          <w:shd w:val="clear" w:color="auto" w:fill="FFFFFF"/>
        </w:rPr>
        <w:t>HV / LV switchboard</w:t>
      </w:r>
      <w:r>
        <w:rPr>
          <w:rFonts w:asciiTheme="minorHAnsi" w:hAnsiTheme="minorHAnsi" w:cstheme="minorHAnsi"/>
          <w:color w:val="2E3849"/>
          <w:shd w:val="clear" w:color="auto" w:fill="FFFFFF"/>
        </w:rPr>
        <w:t>s</w:t>
      </w:r>
      <w:r w:rsidRPr="00D66B01">
        <w:rPr>
          <w:rFonts w:asciiTheme="minorHAnsi" w:hAnsiTheme="minorHAnsi" w:cstheme="minorHAnsi"/>
          <w:color w:val="2E3849"/>
          <w:shd w:val="clear" w:color="auto" w:fill="FFFFFF"/>
        </w:rPr>
        <w:t xml:space="preserve"> including power generation.</w:t>
      </w:r>
    </w:p>
    <w:p w14:paraId="731B8CC2" w14:textId="468043C0" w:rsidR="007A7F5D" w:rsidRPr="00D66B01" w:rsidRDefault="007A7F5D" w:rsidP="00D66B01">
      <w:pPr>
        <w:pStyle w:val="ListParagraph"/>
        <w:numPr>
          <w:ilvl w:val="0"/>
          <w:numId w:val="42"/>
        </w:numPr>
        <w:spacing w:after="60" w:line="240" w:lineRule="auto"/>
        <w:rPr>
          <w:rFonts w:asciiTheme="minorHAnsi" w:hAnsiTheme="minorHAnsi" w:cstheme="minorHAnsi"/>
          <w:color w:val="auto"/>
        </w:rPr>
      </w:pPr>
      <w:r w:rsidRPr="00D66B01">
        <w:rPr>
          <w:rFonts w:asciiTheme="minorHAnsi" w:hAnsiTheme="minorHAnsi" w:cstheme="minorHAnsi"/>
          <w:color w:val="2E3849"/>
          <w:shd w:val="clear" w:color="auto" w:fill="FFFFFF"/>
        </w:rPr>
        <w:t>Lighting.</w:t>
      </w:r>
    </w:p>
    <w:p w14:paraId="02F3D3C9" w14:textId="10905F7B" w:rsidR="007A7F5D" w:rsidRPr="00D66B01" w:rsidRDefault="007A7F5D" w:rsidP="00D66B01">
      <w:pPr>
        <w:pStyle w:val="ListParagraph"/>
        <w:numPr>
          <w:ilvl w:val="0"/>
          <w:numId w:val="42"/>
        </w:numPr>
        <w:spacing w:after="60" w:line="240" w:lineRule="auto"/>
        <w:rPr>
          <w:rFonts w:asciiTheme="minorHAnsi" w:hAnsiTheme="minorHAnsi" w:cstheme="minorHAnsi"/>
          <w:color w:val="auto"/>
        </w:rPr>
      </w:pPr>
      <w:r w:rsidRPr="00D66B01">
        <w:rPr>
          <w:rFonts w:asciiTheme="minorHAnsi" w:hAnsiTheme="minorHAnsi" w:cstheme="minorHAnsi"/>
          <w:color w:val="2E3849"/>
          <w:shd w:val="clear" w:color="auto" w:fill="FFFFFF"/>
        </w:rPr>
        <w:t xml:space="preserve">Instrumentation calibration including pressures, </w:t>
      </w:r>
      <w:r w:rsidR="00C50D84" w:rsidRPr="00D66B01">
        <w:rPr>
          <w:rFonts w:asciiTheme="minorHAnsi" w:hAnsiTheme="minorHAnsi" w:cstheme="minorHAnsi"/>
          <w:color w:val="2E3849"/>
          <w:shd w:val="clear" w:color="auto" w:fill="FFFFFF"/>
        </w:rPr>
        <w:t>temp</w:t>
      </w:r>
      <w:r w:rsidR="00C50D84">
        <w:rPr>
          <w:rFonts w:asciiTheme="minorHAnsi" w:hAnsiTheme="minorHAnsi" w:cstheme="minorHAnsi"/>
          <w:color w:val="2E3849"/>
          <w:shd w:val="clear" w:color="auto" w:fill="FFFFFF"/>
        </w:rPr>
        <w:t>eratures,</w:t>
      </w:r>
      <w:r w:rsidRPr="00D66B01">
        <w:rPr>
          <w:rFonts w:asciiTheme="minorHAnsi" w:hAnsiTheme="minorHAnsi" w:cstheme="minorHAnsi"/>
          <w:color w:val="2E3849"/>
          <w:shd w:val="clear" w:color="auto" w:fill="FFFFFF"/>
        </w:rPr>
        <w:t xml:space="preserve"> and flows.</w:t>
      </w:r>
    </w:p>
    <w:p w14:paraId="5F10694F" w14:textId="700F3614" w:rsidR="007A7F5D" w:rsidRPr="00D66B01" w:rsidRDefault="007A7F5D" w:rsidP="00D66B01">
      <w:pPr>
        <w:pStyle w:val="ListParagraph"/>
        <w:numPr>
          <w:ilvl w:val="0"/>
          <w:numId w:val="42"/>
        </w:numPr>
        <w:spacing w:after="60" w:line="240" w:lineRule="auto"/>
        <w:rPr>
          <w:rFonts w:asciiTheme="minorHAnsi" w:hAnsiTheme="minorHAnsi" w:cstheme="minorHAnsi"/>
          <w:color w:val="auto"/>
        </w:rPr>
      </w:pPr>
      <w:r w:rsidRPr="00D66B01">
        <w:rPr>
          <w:rFonts w:asciiTheme="minorHAnsi" w:hAnsiTheme="minorHAnsi" w:cstheme="minorHAnsi"/>
          <w:color w:val="2E3849"/>
          <w:shd w:val="clear" w:color="auto" w:fill="FFFFFF"/>
        </w:rPr>
        <w:t>Record / report statutory calibration reports.</w:t>
      </w:r>
    </w:p>
    <w:p w14:paraId="13BBE8FC" w14:textId="09E5DE3D" w:rsidR="007A7F5D" w:rsidRPr="007A7F5D" w:rsidRDefault="007A7F5D" w:rsidP="007A7F5D">
      <w:pPr>
        <w:numPr>
          <w:ilvl w:val="0"/>
          <w:numId w:val="32"/>
        </w:numPr>
        <w:spacing w:after="60" w:line="240" w:lineRule="auto"/>
        <w:rPr>
          <w:color w:val="auto"/>
        </w:rPr>
      </w:pPr>
      <w:r>
        <w:t xml:space="preserve">Ability to use and </w:t>
      </w:r>
      <w:r w:rsidRPr="008F301B">
        <w:t xml:space="preserve">interpret </w:t>
      </w:r>
      <w:r>
        <w:t xml:space="preserve">control system and electrical schematics, engineering drawings, </w:t>
      </w:r>
      <w:r w:rsidRPr="008F301B">
        <w:t>operating and maintenance manuals</w:t>
      </w:r>
      <w:r>
        <w:t xml:space="preserve"> to diagnosis faults and complete tasks.</w:t>
      </w:r>
    </w:p>
    <w:p w14:paraId="616AEB46" w14:textId="04D4B4C8" w:rsidR="007A7F5D" w:rsidRPr="007A7F5D" w:rsidRDefault="007A7F5D" w:rsidP="007A7F5D">
      <w:pPr>
        <w:numPr>
          <w:ilvl w:val="0"/>
          <w:numId w:val="32"/>
        </w:numPr>
        <w:spacing w:after="60" w:line="240" w:lineRule="auto"/>
        <w:rPr>
          <w:color w:val="auto"/>
        </w:rPr>
      </w:pPr>
      <w:r w:rsidRPr="00D66B01">
        <w:rPr>
          <w:color w:val="auto"/>
        </w:rPr>
        <w:t xml:space="preserve">Ensure all work activities are captured and recorded in the Computerized Maintenance Management System (CMMS), all necessary data is entered and that all material and labour effort expended on tasks are recorded. </w:t>
      </w:r>
    </w:p>
    <w:p w14:paraId="52FB7108" w14:textId="1D5D2C60" w:rsidR="00C84580" w:rsidRPr="0087682B" w:rsidRDefault="00C84580" w:rsidP="00C84580">
      <w:pPr>
        <w:numPr>
          <w:ilvl w:val="0"/>
          <w:numId w:val="32"/>
        </w:numPr>
        <w:spacing w:after="60" w:line="240" w:lineRule="auto"/>
        <w:rPr>
          <w:color w:val="auto"/>
        </w:rPr>
      </w:pPr>
      <w:r w:rsidRPr="0087682B">
        <w:rPr>
          <w:color w:val="auto"/>
        </w:rPr>
        <w:t xml:space="preserve">Contribute to and </w:t>
      </w:r>
      <w:r w:rsidR="00346E39" w:rsidRPr="0087682B">
        <w:rPr>
          <w:color w:val="auto"/>
        </w:rPr>
        <w:t>c</w:t>
      </w:r>
      <w:r w:rsidRPr="0087682B">
        <w:rPr>
          <w:color w:val="auto"/>
        </w:rPr>
        <w:t xml:space="preserve">omply with CSIRO policies and procedures relevant to the conduct of electrical, instrument and control systems maintenance, </w:t>
      </w:r>
      <w:r w:rsidR="00C50D84" w:rsidRPr="0087682B">
        <w:rPr>
          <w:color w:val="auto"/>
        </w:rPr>
        <w:t>repair,</w:t>
      </w:r>
      <w:r w:rsidRPr="0087682B">
        <w:rPr>
          <w:color w:val="auto"/>
        </w:rPr>
        <w:t xml:space="preserve"> and calibration activities. </w:t>
      </w:r>
    </w:p>
    <w:p w14:paraId="53683E88" w14:textId="77777777" w:rsidR="005F039D" w:rsidRDefault="000E29D6" w:rsidP="00C84580">
      <w:pPr>
        <w:numPr>
          <w:ilvl w:val="0"/>
          <w:numId w:val="32"/>
        </w:numPr>
        <w:spacing w:after="60" w:line="240" w:lineRule="auto"/>
        <w:rPr>
          <w:color w:val="auto"/>
        </w:rPr>
      </w:pPr>
      <w:r w:rsidRPr="0087682B">
        <w:rPr>
          <w:color w:val="auto"/>
        </w:rPr>
        <w:t>Proactively c</w:t>
      </w:r>
      <w:r w:rsidR="00C84580" w:rsidRPr="0087682B">
        <w:rPr>
          <w:color w:val="auto"/>
        </w:rPr>
        <w:t xml:space="preserve">ontribute to and </w:t>
      </w:r>
      <w:r w:rsidR="00346E39" w:rsidRPr="0087682B">
        <w:rPr>
          <w:color w:val="auto"/>
        </w:rPr>
        <w:t>e</w:t>
      </w:r>
      <w:r w:rsidR="00C84580" w:rsidRPr="0087682B">
        <w:rPr>
          <w:color w:val="auto"/>
        </w:rPr>
        <w:t xml:space="preserve">nsure the implementation of a safe working environment and safety policies and procedures.   </w:t>
      </w:r>
    </w:p>
    <w:p w14:paraId="132C1B06" w14:textId="449CEE21" w:rsidR="00C84580" w:rsidRPr="0087682B" w:rsidRDefault="000E29D6" w:rsidP="00C84580">
      <w:pPr>
        <w:numPr>
          <w:ilvl w:val="0"/>
          <w:numId w:val="32"/>
        </w:numPr>
        <w:spacing w:after="60" w:line="240" w:lineRule="auto"/>
        <w:rPr>
          <w:color w:val="auto"/>
        </w:rPr>
      </w:pPr>
      <w:r w:rsidRPr="0087682B">
        <w:rPr>
          <w:color w:val="auto"/>
        </w:rPr>
        <w:t>Proactively c</w:t>
      </w:r>
      <w:r w:rsidR="00C84580" w:rsidRPr="0087682B">
        <w:rPr>
          <w:color w:val="auto"/>
        </w:rPr>
        <w:t xml:space="preserve">ontribute to and </w:t>
      </w:r>
      <w:r w:rsidRPr="0087682B">
        <w:rPr>
          <w:color w:val="auto"/>
        </w:rPr>
        <w:t>p</w:t>
      </w:r>
      <w:r w:rsidR="00C84580" w:rsidRPr="0087682B">
        <w:rPr>
          <w:color w:val="auto"/>
        </w:rPr>
        <w:t xml:space="preserve">rovide input to updating records for statutory maintenance requirements, site records, facility drawings plus operating and maintenance manuals. </w:t>
      </w:r>
    </w:p>
    <w:p w14:paraId="785669A8" w14:textId="099A941A" w:rsidR="00F07555" w:rsidRPr="0087682B" w:rsidRDefault="00C84580" w:rsidP="00F07555">
      <w:pPr>
        <w:pStyle w:val="ListParagraph"/>
        <w:numPr>
          <w:ilvl w:val="0"/>
          <w:numId w:val="32"/>
        </w:numPr>
        <w:spacing w:before="0" w:after="60" w:line="240" w:lineRule="auto"/>
        <w:contextualSpacing w:val="0"/>
        <w:rPr>
          <w:color w:val="auto"/>
        </w:rPr>
      </w:pPr>
      <w:r w:rsidRPr="0087682B">
        <w:rPr>
          <w:color w:val="auto"/>
        </w:rPr>
        <w:t>Work as part of a multi-disciplinary</w:t>
      </w:r>
      <w:r w:rsidR="000E29D6" w:rsidRPr="0087682B">
        <w:rPr>
          <w:color w:val="auto"/>
        </w:rPr>
        <w:t xml:space="preserve"> </w:t>
      </w:r>
      <w:r w:rsidRPr="0087682B">
        <w:rPr>
          <w:color w:val="auto"/>
        </w:rPr>
        <w:t>team</w:t>
      </w:r>
      <w:r w:rsidR="00890ACD" w:rsidRPr="0087682B">
        <w:rPr>
          <w:color w:val="auto"/>
        </w:rPr>
        <w:t>,</w:t>
      </w:r>
      <w:r w:rsidRPr="0087682B">
        <w:rPr>
          <w:color w:val="auto"/>
        </w:rPr>
        <w:t xml:space="preserve"> </w:t>
      </w:r>
      <w:r w:rsidR="00AB0E2E" w:rsidRPr="0087682B">
        <w:rPr>
          <w:color w:val="auto"/>
        </w:rPr>
        <w:t>perform</w:t>
      </w:r>
      <w:r w:rsidR="005F7ADE" w:rsidRPr="0087682B">
        <w:rPr>
          <w:color w:val="auto"/>
        </w:rPr>
        <w:t>ing</w:t>
      </w:r>
      <w:r w:rsidRPr="0087682B">
        <w:rPr>
          <w:color w:val="auto"/>
        </w:rPr>
        <w:t xml:space="preserve"> tasks under limited direction.</w:t>
      </w:r>
    </w:p>
    <w:p w14:paraId="0EA547C8" w14:textId="2D9AE0DC" w:rsidR="006C535F" w:rsidRPr="0087682B" w:rsidRDefault="006C535F" w:rsidP="00F07555">
      <w:pPr>
        <w:pStyle w:val="ListParagraph"/>
        <w:numPr>
          <w:ilvl w:val="0"/>
          <w:numId w:val="32"/>
        </w:numPr>
        <w:spacing w:before="0" w:after="60" w:line="240" w:lineRule="auto"/>
        <w:contextualSpacing w:val="0"/>
        <w:rPr>
          <w:color w:val="auto"/>
        </w:rPr>
      </w:pPr>
      <w:r w:rsidRPr="0087682B">
        <w:rPr>
          <w:color w:val="auto"/>
        </w:rPr>
        <w:t xml:space="preserve">Liaise with clients to determine their needs and take personal responsibility for their satisfaction, correct problems promptly and in a constructive manner. </w:t>
      </w:r>
    </w:p>
    <w:p w14:paraId="75BF79E7" w14:textId="77777777" w:rsidR="006C535F" w:rsidRPr="0087682B" w:rsidRDefault="006C535F" w:rsidP="00F07555">
      <w:pPr>
        <w:pStyle w:val="ListParagraph"/>
        <w:numPr>
          <w:ilvl w:val="0"/>
          <w:numId w:val="32"/>
        </w:numPr>
        <w:spacing w:before="0" w:after="60" w:line="240" w:lineRule="auto"/>
        <w:contextualSpacing w:val="0"/>
        <w:rPr>
          <w:color w:val="auto"/>
        </w:rPr>
      </w:pPr>
      <w:r w:rsidRPr="0087682B">
        <w:rPr>
          <w:color w:val="auto"/>
        </w:rPr>
        <w:lastRenderedPageBreak/>
        <w:t xml:space="preserve">Participate in the planning of projects and accept responsibility for carrying out major parts of the project, including data analysis, and typically make significant contributions to the interpretation and communication of results. </w:t>
      </w:r>
    </w:p>
    <w:p w14:paraId="20A87E9A" w14:textId="4CDC1CFD" w:rsidR="006C535F" w:rsidRPr="0087682B" w:rsidRDefault="006C535F" w:rsidP="00F07555">
      <w:pPr>
        <w:pStyle w:val="ListParagraph"/>
        <w:numPr>
          <w:ilvl w:val="0"/>
          <w:numId w:val="32"/>
        </w:numPr>
        <w:spacing w:before="0" w:after="60" w:line="240" w:lineRule="auto"/>
        <w:contextualSpacing w:val="0"/>
        <w:rPr>
          <w:color w:val="auto"/>
        </w:rPr>
      </w:pPr>
      <w:r w:rsidRPr="0087682B">
        <w:rPr>
          <w:color w:val="auto"/>
        </w:rPr>
        <w:t xml:space="preserve">Develop original techniques, processes, </w:t>
      </w:r>
      <w:r w:rsidR="00C50D84" w:rsidRPr="0087682B">
        <w:rPr>
          <w:color w:val="auto"/>
        </w:rPr>
        <w:t>equipment,</w:t>
      </w:r>
      <w:r w:rsidRPr="0087682B">
        <w:rPr>
          <w:color w:val="auto"/>
        </w:rPr>
        <w:t xml:space="preserve"> or software, especially when encountering new problems where methods are not </w:t>
      </w:r>
      <w:r w:rsidR="00C50D84" w:rsidRPr="0087682B">
        <w:rPr>
          <w:color w:val="auto"/>
        </w:rPr>
        <w:t>defined,</w:t>
      </w:r>
      <w:r w:rsidRPr="0087682B">
        <w:rPr>
          <w:color w:val="auto"/>
        </w:rPr>
        <w:t xml:space="preserve"> and initiative is required in seeking new approaches to improve the service provided and meet client needs.</w:t>
      </w:r>
    </w:p>
    <w:p w14:paraId="7B0D96A2" w14:textId="3119A0C3" w:rsidR="006C535F" w:rsidRPr="0087682B" w:rsidRDefault="006C535F" w:rsidP="00F07555">
      <w:pPr>
        <w:pStyle w:val="ListParagraph"/>
        <w:numPr>
          <w:ilvl w:val="0"/>
          <w:numId w:val="32"/>
        </w:numPr>
        <w:spacing w:before="0" w:after="60" w:line="240" w:lineRule="auto"/>
        <w:contextualSpacing w:val="0"/>
        <w:rPr>
          <w:color w:val="auto"/>
        </w:rPr>
      </w:pPr>
      <w:r w:rsidRPr="0087682B">
        <w:rPr>
          <w:color w:val="auto"/>
        </w:rPr>
        <w:t xml:space="preserve">Communicate openly, </w:t>
      </w:r>
      <w:r w:rsidR="00C50D84" w:rsidRPr="0087682B">
        <w:rPr>
          <w:color w:val="auto"/>
        </w:rPr>
        <w:t>effectively,</w:t>
      </w:r>
      <w:r w:rsidRPr="0087682B">
        <w:rPr>
          <w:color w:val="auto"/>
        </w:rPr>
        <w:t xml:space="preserve"> and respectfully with all staff, clients and suppliers in the interests of good business practice, collaboration and enhancement of CSIRO’s reputation.</w:t>
      </w:r>
    </w:p>
    <w:p w14:paraId="5358CA00" w14:textId="77777777" w:rsidR="008E2665" w:rsidRPr="0087682B" w:rsidRDefault="008E2665" w:rsidP="00F07555">
      <w:pPr>
        <w:pStyle w:val="ListParagraph"/>
        <w:numPr>
          <w:ilvl w:val="0"/>
          <w:numId w:val="33"/>
        </w:numPr>
        <w:spacing w:before="0" w:after="60" w:line="240" w:lineRule="auto"/>
        <w:rPr>
          <w:color w:val="auto"/>
        </w:rPr>
      </w:pPr>
      <w:r w:rsidRPr="0087682B">
        <w:rPr>
          <w:color w:val="auto"/>
        </w:rPr>
        <w:t xml:space="preserve">Adhere to the spirit and practice of CSIRO’s Code of Conduct, Health, Safety and Environment procedures and policy, Diversity initiatives and Making Safety Personal goals. </w:t>
      </w:r>
    </w:p>
    <w:p w14:paraId="2B591C26" w14:textId="5B59567D" w:rsidR="000E29D6" w:rsidRPr="00DC4DDB" w:rsidRDefault="00754534" w:rsidP="000E29D6">
      <w:pPr>
        <w:pStyle w:val="ListParagraph"/>
        <w:numPr>
          <w:ilvl w:val="0"/>
          <w:numId w:val="33"/>
        </w:numPr>
        <w:spacing w:after="60" w:line="240" w:lineRule="auto"/>
        <w:contextualSpacing w:val="0"/>
        <w:jc w:val="both"/>
      </w:pPr>
      <w:r>
        <w:rPr>
          <w:rFonts w:asciiTheme="minorHAnsi" w:hAnsiTheme="minorHAnsi"/>
          <w:lang w:val="en-US"/>
        </w:rPr>
        <w:t>Perform o</w:t>
      </w:r>
      <w:r w:rsidR="000E29D6" w:rsidRPr="00DC4DDB">
        <w:rPr>
          <w:rFonts w:asciiTheme="minorHAnsi" w:hAnsiTheme="minorHAnsi"/>
          <w:lang w:val="en-US"/>
        </w:rPr>
        <w:t>ther duties and work across all areas in the A</w:t>
      </w:r>
      <w:r w:rsidR="00A84A39">
        <w:rPr>
          <w:rFonts w:asciiTheme="minorHAnsi" w:hAnsiTheme="minorHAnsi"/>
          <w:lang w:val="en-US"/>
        </w:rPr>
        <w:t>CDP</w:t>
      </w:r>
      <w:r w:rsidR="000E29D6" w:rsidRPr="00DC4DDB">
        <w:rPr>
          <w:rFonts w:asciiTheme="minorHAnsi" w:hAnsiTheme="minorHAnsi"/>
          <w:lang w:val="en-US"/>
        </w:rPr>
        <w:t xml:space="preserve"> Region as directed by the Executive Manager – CBIS </w:t>
      </w:r>
      <w:r w:rsidR="00A84A39">
        <w:rPr>
          <w:rFonts w:asciiTheme="minorHAnsi" w:hAnsiTheme="minorHAnsi"/>
          <w:lang w:val="en-US"/>
        </w:rPr>
        <w:t>ACDP</w:t>
      </w:r>
      <w:r w:rsidR="000E29D6" w:rsidRPr="00DC4DDB">
        <w:rPr>
          <w:rFonts w:asciiTheme="minorHAnsi" w:hAnsiTheme="minorHAnsi"/>
          <w:lang w:val="en-US"/>
        </w:rPr>
        <w:t xml:space="preserve"> or their delegate</w:t>
      </w:r>
      <w:r w:rsidR="000E29D6" w:rsidRPr="00DC4DDB">
        <w:t>.</w:t>
      </w:r>
    </w:p>
    <w:sdt>
      <w:sdtPr>
        <w:rPr>
          <w:rFonts w:asciiTheme="minorHAnsi" w:hAnsiTheme="minorHAnsi" w:cstheme="minorBidi"/>
          <w:b/>
          <w:bCs w:val="0"/>
          <w:i/>
          <w:iCs w:val="0"/>
          <w:color w:val="000000" w:themeColor="text2"/>
          <w:sz w:val="20"/>
          <w:szCs w:val="20"/>
        </w:rPr>
        <w:alias w:val="Competencies"/>
        <w:tag w:val="Competencies"/>
        <w:id w:val="-887107694"/>
        <w:lock w:val="sdtContentLocked"/>
        <w:placeholder>
          <w:docPart w:val="D245919C590043E0AB2827DC54A19E18"/>
        </w:placeholder>
        <w15:appearance w15:val="hidden"/>
      </w:sdtPr>
      <w:sdtEndPr>
        <w:rPr>
          <w:b w:val="0"/>
          <w:i w:val="0"/>
          <w:sz w:val="22"/>
          <w:szCs w:val="22"/>
        </w:rPr>
      </w:sdtEndPr>
      <w:sdtContent>
        <w:p w14:paraId="1499A7B0"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65C2C22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7B9F73B6"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2F26FEA3"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06036DE3"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4C9B598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7EC79059"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48F99886"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2A5D1FA1" w14:textId="77777777" w:rsidR="000B3207" w:rsidRPr="000B3207" w:rsidRDefault="000B3207" w:rsidP="000B3207">
      <w:pPr>
        <w:pStyle w:val="Heading4"/>
      </w:pPr>
      <w:r>
        <w:t>Essential</w:t>
      </w:r>
    </w:p>
    <w:p w14:paraId="519319E3"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1354EE5D" w14:textId="77777777" w:rsidR="009532C7" w:rsidRPr="00914F03" w:rsidRDefault="009532C7" w:rsidP="009532C7">
      <w:pPr>
        <w:rPr>
          <w:bCs/>
        </w:rPr>
      </w:pPr>
      <w:bookmarkStart w:id="2" w:name="_Hlk131063627"/>
      <w:r w:rsidRPr="00914F03">
        <w:rPr>
          <w:b/>
          <w:bCs/>
        </w:rPr>
        <w:t>Pre-Requisites:</w:t>
      </w:r>
    </w:p>
    <w:p w14:paraId="3C49118B" w14:textId="704A05B7" w:rsidR="009532C7" w:rsidRPr="008F301B" w:rsidRDefault="009532C7" w:rsidP="009532C7">
      <w:pPr>
        <w:numPr>
          <w:ilvl w:val="0"/>
          <w:numId w:val="36"/>
        </w:numPr>
        <w:spacing w:before="0" w:after="60" w:line="240" w:lineRule="auto"/>
        <w:rPr>
          <w:rFonts w:asciiTheme="minorHAnsi" w:hAnsiTheme="minorHAnsi"/>
          <w:lang w:val="en-US"/>
        </w:rPr>
      </w:pPr>
      <w:r w:rsidRPr="008F301B">
        <w:rPr>
          <w:rFonts w:asciiTheme="minorHAnsi" w:hAnsiTheme="minorHAnsi"/>
          <w:b/>
          <w:lang w:val="en-US"/>
        </w:rPr>
        <w:t>Qualification:</w:t>
      </w:r>
      <w:r w:rsidRPr="008F301B">
        <w:rPr>
          <w:rFonts w:asciiTheme="minorHAnsi" w:hAnsiTheme="minorHAnsi"/>
          <w:lang w:val="en-US"/>
        </w:rPr>
        <w:t xml:space="preserve"> Electrical Trade qualifications</w:t>
      </w:r>
      <w:r>
        <w:rPr>
          <w:rFonts w:asciiTheme="minorHAnsi" w:hAnsiTheme="minorHAnsi"/>
          <w:lang w:val="en-US"/>
        </w:rPr>
        <w:t>.</w:t>
      </w:r>
    </w:p>
    <w:p w14:paraId="5A32DE55" w14:textId="77777777" w:rsidR="009532C7" w:rsidRPr="00D371C1" w:rsidRDefault="009532C7" w:rsidP="009532C7">
      <w:pPr>
        <w:pStyle w:val="ListParagraph"/>
        <w:numPr>
          <w:ilvl w:val="0"/>
          <w:numId w:val="36"/>
        </w:numPr>
        <w:spacing w:before="0" w:after="60" w:line="240" w:lineRule="auto"/>
        <w:contextualSpacing w:val="0"/>
      </w:pPr>
      <w:r w:rsidRPr="00D371C1">
        <w:rPr>
          <w:b/>
        </w:rPr>
        <w:t>Experience:</w:t>
      </w:r>
      <w:r w:rsidRPr="00D371C1">
        <w:t xml:space="preserve"> </w:t>
      </w:r>
      <w:r>
        <w:rPr>
          <w:lang w:eastAsia="en-US"/>
        </w:rPr>
        <w:t xml:space="preserve">Significant </w:t>
      </w:r>
      <w:r w:rsidRPr="00D371C1">
        <w:rPr>
          <w:lang w:eastAsia="en-US"/>
        </w:rPr>
        <w:t xml:space="preserve">experience </w:t>
      </w:r>
      <w:r w:rsidRPr="00CD7879">
        <w:rPr>
          <w:lang w:eastAsia="en-US"/>
        </w:rPr>
        <w:t>on process control and</w:t>
      </w:r>
      <w:r>
        <w:rPr>
          <w:lang w:eastAsia="en-US"/>
        </w:rPr>
        <w:t xml:space="preserve"> or</w:t>
      </w:r>
      <w:r w:rsidRPr="00CD7879">
        <w:rPr>
          <w:lang w:eastAsia="en-US"/>
        </w:rPr>
        <w:t xml:space="preserve"> electrical systems and</w:t>
      </w:r>
      <w:r>
        <w:rPr>
          <w:rFonts w:ascii="Arial" w:hAnsi="Arial"/>
          <w:sz w:val="21"/>
          <w:szCs w:val="21"/>
          <w:lang w:val="en"/>
        </w:rPr>
        <w:t xml:space="preserve"> </w:t>
      </w:r>
      <w:r w:rsidRPr="00D371C1">
        <w:rPr>
          <w:lang w:eastAsia="en-US"/>
        </w:rPr>
        <w:t>in a heavy industrial, process industry, building services, or manufacturing plant environment.</w:t>
      </w:r>
    </w:p>
    <w:p w14:paraId="6C883EBD" w14:textId="77777777" w:rsidR="00890ACD" w:rsidRDefault="00890ACD" w:rsidP="009532C7">
      <w:pPr>
        <w:rPr>
          <w:b/>
          <w:bCs/>
          <w:i/>
          <w:iCs/>
        </w:rPr>
      </w:pPr>
    </w:p>
    <w:p w14:paraId="41DBCD06" w14:textId="77777777" w:rsidR="009532C7" w:rsidRPr="00914F03" w:rsidRDefault="009532C7" w:rsidP="009532C7">
      <w:pPr>
        <w:rPr>
          <w:b/>
          <w:bCs/>
        </w:rPr>
      </w:pPr>
      <w:r w:rsidRPr="00914F03">
        <w:rPr>
          <w:b/>
          <w:bCs/>
        </w:rPr>
        <w:t>Essential Criteria:</w:t>
      </w:r>
    </w:p>
    <w:p w14:paraId="603909C5" w14:textId="734E070E" w:rsidR="009532C7" w:rsidRPr="00D66B01" w:rsidRDefault="009532C7" w:rsidP="00D66B01">
      <w:pPr>
        <w:numPr>
          <w:ilvl w:val="0"/>
          <w:numId w:val="37"/>
        </w:numPr>
        <w:spacing w:before="0" w:after="0" w:line="240" w:lineRule="auto"/>
        <w:rPr>
          <w:rFonts w:asciiTheme="minorHAnsi" w:hAnsiTheme="minorHAnsi"/>
          <w:color w:val="auto"/>
          <w:lang w:val="en-US"/>
        </w:rPr>
      </w:pPr>
      <w:r w:rsidRPr="00FE6057">
        <w:rPr>
          <w:rFonts w:asciiTheme="minorHAnsi" w:hAnsiTheme="minorHAnsi"/>
          <w:color w:val="auto"/>
          <w:lang w:val="en-US"/>
        </w:rPr>
        <w:t xml:space="preserve">Trade Qualification (Electrical) </w:t>
      </w:r>
      <w:r w:rsidR="002D1340" w:rsidRPr="00D66B01">
        <w:rPr>
          <w:rFonts w:asciiTheme="minorHAnsi" w:hAnsiTheme="minorHAnsi"/>
          <w:color w:val="auto"/>
          <w:lang w:val="en-US"/>
        </w:rPr>
        <w:br/>
      </w:r>
    </w:p>
    <w:p w14:paraId="0738AA07" w14:textId="0CC5D869" w:rsidR="009532C7" w:rsidRPr="00950D57" w:rsidRDefault="00D66B01" w:rsidP="00D66B01">
      <w:pPr>
        <w:pStyle w:val="ListParagraph"/>
        <w:numPr>
          <w:ilvl w:val="0"/>
          <w:numId w:val="37"/>
        </w:numPr>
        <w:spacing w:before="0" w:after="60" w:line="240" w:lineRule="auto"/>
      </w:pPr>
      <w:r>
        <w:t xml:space="preserve">Demonstrated </w:t>
      </w:r>
      <w:r w:rsidR="009532C7">
        <w:t>maintenance experience in a</w:t>
      </w:r>
      <w:r w:rsidR="009532C7" w:rsidRPr="00856555">
        <w:t xml:space="preserve"> </w:t>
      </w:r>
      <w:r w:rsidR="009532C7" w:rsidRPr="00D371C1">
        <w:rPr>
          <w:lang w:eastAsia="en-US"/>
        </w:rPr>
        <w:t xml:space="preserve">heavy industrial, process industry, building services, or </w:t>
      </w:r>
      <w:r w:rsidR="009532C7">
        <w:rPr>
          <w:lang w:eastAsia="en-US"/>
        </w:rPr>
        <w:t>manufacturing plant environment</w:t>
      </w:r>
      <w:r w:rsidR="009532C7" w:rsidRPr="00950D57">
        <w:t xml:space="preserve"> in </w:t>
      </w:r>
      <w:r w:rsidR="0087682B">
        <w:t>both</w:t>
      </w:r>
      <w:r w:rsidR="009532C7" w:rsidRPr="00950D57">
        <w:t xml:space="preserve">: </w:t>
      </w:r>
    </w:p>
    <w:p w14:paraId="13CD30D8" w14:textId="7340EDB6" w:rsidR="009532C7" w:rsidRPr="009E65E9" w:rsidRDefault="009532C7" w:rsidP="009E65E9">
      <w:pPr>
        <w:pStyle w:val="CommentText"/>
        <w:numPr>
          <w:ilvl w:val="1"/>
          <w:numId w:val="37"/>
        </w:numPr>
        <w:rPr>
          <w:rFonts w:asciiTheme="minorHAnsi" w:hAnsiTheme="minorHAnsi"/>
          <w:sz w:val="22"/>
          <w:szCs w:val="22"/>
        </w:rPr>
      </w:pPr>
      <w:r>
        <w:rPr>
          <w:rFonts w:asciiTheme="minorHAnsi" w:hAnsiTheme="minorHAnsi"/>
          <w:sz w:val="22"/>
          <w:szCs w:val="22"/>
        </w:rPr>
        <w:t xml:space="preserve">Plant electrical </w:t>
      </w:r>
      <w:r w:rsidRPr="00856555">
        <w:rPr>
          <w:rFonts w:asciiTheme="minorHAnsi" w:hAnsiTheme="minorHAnsi"/>
          <w:sz w:val="22"/>
          <w:szCs w:val="22"/>
        </w:rPr>
        <w:t>s</w:t>
      </w:r>
      <w:r>
        <w:rPr>
          <w:rFonts w:asciiTheme="minorHAnsi" w:hAnsiTheme="minorHAnsi"/>
          <w:sz w:val="22"/>
          <w:szCs w:val="22"/>
        </w:rPr>
        <w:t>ystem</w:t>
      </w:r>
      <w:r w:rsidRPr="00856555">
        <w:rPr>
          <w:rFonts w:asciiTheme="minorHAnsi" w:hAnsiTheme="minorHAnsi"/>
          <w:sz w:val="22"/>
          <w:szCs w:val="22"/>
        </w:rPr>
        <w:t xml:space="preserve">s, including </w:t>
      </w:r>
      <w:r>
        <w:rPr>
          <w:rFonts w:asciiTheme="minorHAnsi" w:hAnsiTheme="minorHAnsi"/>
          <w:sz w:val="22"/>
          <w:szCs w:val="22"/>
        </w:rPr>
        <w:t>Power Generation</w:t>
      </w:r>
      <w:r w:rsidRPr="00856555">
        <w:rPr>
          <w:rFonts w:asciiTheme="minorHAnsi" w:hAnsiTheme="minorHAnsi"/>
          <w:sz w:val="22"/>
          <w:szCs w:val="22"/>
        </w:rPr>
        <w:t>,</w:t>
      </w:r>
      <w:r>
        <w:rPr>
          <w:rFonts w:asciiTheme="minorHAnsi" w:hAnsiTheme="minorHAnsi"/>
          <w:sz w:val="22"/>
          <w:szCs w:val="22"/>
        </w:rPr>
        <w:t xml:space="preserve"> </w:t>
      </w:r>
      <w:r w:rsidRPr="00856555">
        <w:rPr>
          <w:rFonts w:asciiTheme="minorHAnsi" w:hAnsiTheme="minorHAnsi"/>
          <w:sz w:val="22"/>
          <w:szCs w:val="22"/>
        </w:rPr>
        <w:t>H</w:t>
      </w:r>
      <w:r>
        <w:rPr>
          <w:rFonts w:asciiTheme="minorHAnsi" w:hAnsiTheme="minorHAnsi"/>
          <w:sz w:val="22"/>
          <w:szCs w:val="22"/>
        </w:rPr>
        <w:t xml:space="preserve">igh </w:t>
      </w:r>
      <w:r w:rsidRPr="00856555">
        <w:rPr>
          <w:rFonts w:asciiTheme="minorHAnsi" w:hAnsiTheme="minorHAnsi"/>
          <w:sz w:val="22"/>
          <w:szCs w:val="22"/>
        </w:rPr>
        <w:t>V</w:t>
      </w:r>
      <w:r>
        <w:rPr>
          <w:rFonts w:asciiTheme="minorHAnsi" w:hAnsiTheme="minorHAnsi"/>
          <w:sz w:val="22"/>
          <w:szCs w:val="22"/>
        </w:rPr>
        <w:t>oltage</w:t>
      </w:r>
      <w:r w:rsidRPr="00856555">
        <w:rPr>
          <w:rFonts w:asciiTheme="minorHAnsi" w:hAnsiTheme="minorHAnsi"/>
          <w:sz w:val="22"/>
          <w:szCs w:val="22"/>
        </w:rPr>
        <w:t xml:space="preserve"> </w:t>
      </w:r>
      <w:r>
        <w:rPr>
          <w:rFonts w:asciiTheme="minorHAnsi" w:hAnsiTheme="minorHAnsi"/>
          <w:sz w:val="22"/>
          <w:szCs w:val="22"/>
        </w:rPr>
        <w:t>and</w:t>
      </w:r>
      <w:r w:rsidRPr="00856555">
        <w:rPr>
          <w:rFonts w:asciiTheme="minorHAnsi" w:hAnsiTheme="minorHAnsi"/>
          <w:sz w:val="22"/>
          <w:szCs w:val="22"/>
        </w:rPr>
        <w:t xml:space="preserve"> L</w:t>
      </w:r>
      <w:r>
        <w:rPr>
          <w:rFonts w:asciiTheme="minorHAnsi" w:hAnsiTheme="minorHAnsi"/>
          <w:sz w:val="22"/>
          <w:szCs w:val="22"/>
        </w:rPr>
        <w:t xml:space="preserve">ow </w:t>
      </w:r>
      <w:r w:rsidRPr="00856555">
        <w:rPr>
          <w:rFonts w:asciiTheme="minorHAnsi" w:hAnsiTheme="minorHAnsi"/>
          <w:sz w:val="22"/>
          <w:szCs w:val="22"/>
        </w:rPr>
        <w:t>V</w:t>
      </w:r>
      <w:r>
        <w:rPr>
          <w:rFonts w:asciiTheme="minorHAnsi" w:hAnsiTheme="minorHAnsi"/>
          <w:sz w:val="22"/>
          <w:szCs w:val="22"/>
        </w:rPr>
        <w:t>oltage power distribution</w:t>
      </w:r>
      <w:r w:rsidRPr="00856555">
        <w:rPr>
          <w:rFonts w:asciiTheme="minorHAnsi" w:hAnsiTheme="minorHAnsi"/>
          <w:sz w:val="22"/>
          <w:szCs w:val="22"/>
        </w:rPr>
        <w:t xml:space="preserve">, </w:t>
      </w:r>
      <w:r>
        <w:rPr>
          <w:rFonts w:asciiTheme="minorHAnsi" w:hAnsiTheme="minorHAnsi"/>
          <w:sz w:val="22"/>
          <w:szCs w:val="22"/>
        </w:rPr>
        <w:t xml:space="preserve">motor control systems, general </w:t>
      </w:r>
      <w:r w:rsidR="00C50D84">
        <w:rPr>
          <w:rFonts w:asciiTheme="minorHAnsi" w:hAnsiTheme="minorHAnsi"/>
          <w:sz w:val="22"/>
          <w:szCs w:val="22"/>
        </w:rPr>
        <w:t>light,</w:t>
      </w:r>
      <w:r>
        <w:rPr>
          <w:rFonts w:asciiTheme="minorHAnsi" w:hAnsiTheme="minorHAnsi"/>
          <w:sz w:val="22"/>
          <w:szCs w:val="22"/>
        </w:rPr>
        <w:t xml:space="preserve"> and power circuits</w:t>
      </w:r>
      <w:r w:rsidR="00890ACD" w:rsidRPr="009E65E9">
        <w:rPr>
          <w:rFonts w:ascii="Calibri" w:hAnsi="Calibri"/>
          <w:sz w:val="22"/>
          <w:szCs w:val="22"/>
        </w:rPr>
        <w:br/>
      </w:r>
    </w:p>
    <w:p w14:paraId="41D77847" w14:textId="4B2B1775" w:rsidR="009532C7" w:rsidRDefault="00D66B01" w:rsidP="009532C7">
      <w:pPr>
        <w:numPr>
          <w:ilvl w:val="0"/>
          <w:numId w:val="37"/>
        </w:numPr>
        <w:spacing w:before="100" w:beforeAutospacing="1" w:after="100" w:afterAutospacing="1" w:line="240" w:lineRule="auto"/>
      </w:pPr>
      <w:r>
        <w:t>Ex</w:t>
      </w:r>
      <w:r w:rsidR="009532C7" w:rsidRPr="0087682B">
        <w:rPr>
          <w:color w:val="auto"/>
        </w:rPr>
        <w:t xml:space="preserve">perience in independently diagnosing </w:t>
      </w:r>
      <w:r w:rsidR="009532C7">
        <w:t xml:space="preserve">and resolving </w:t>
      </w:r>
      <w:r w:rsidR="009532C7" w:rsidRPr="006E2785">
        <w:t xml:space="preserve">problems on process control and </w:t>
      </w:r>
      <w:r w:rsidR="009532C7">
        <w:t>or e</w:t>
      </w:r>
      <w:r w:rsidR="009532C7" w:rsidRPr="006E2785">
        <w:t xml:space="preserve">lectrical systems </w:t>
      </w:r>
      <w:r w:rsidR="009532C7">
        <w:t>listed above</w:t>
      </w:r>
      <w:r w:rsidR="009532C7">
        <w:br/>
      </w:r>
    </w:p>
    <w:p w14:paraId="022E2346" w14:textId="77777777" w:rsidR="009532C7" w:rsidRPr="008F301B" w:rsidRDefault="009532C7" w:rsidP="009532C7">
      <w:pPr>
        <w:numPr>
          <w:ilvl w:val="0"/>
          <w:numId w:val="37"/>
        </w:numPr>
        <w:spacing w:before="100" w:beforeAutospacing="1" w:after="100" w:afterAutospacing="1" w:line="240" w:lineRule="auto"/>
      </w:pPr>
      <w:r>
        <w:t xml:space="preserve">Competence </w:t>
      </w:r>
      <w:r w:rsidRPr="008F301B">
        <w:t xml:space="preserve">to accurately interpret </w:t>
      </w:r>
      <w:r>
        <w:t xml:space="preserve">control system and electrical schematics, engineering drawings, </w:t>
      </w:r>
      <w:r w:rsidRPr="008F301B">
        <w:t xml:space="preserve">operating and maintenance manuals. </w:t>
      </w:r>
      <w:r w:rsidR="00890ACD">
        <w:br/>
      </w:r>
    </w:p>
    <w:p w14:paraId="3F0BE1FD" w14:textId="77777777" w:rsidR="009532C7" w:rsidRPr="00D371C1" w:rsidRDefault="009532C7" w:rsidP="009532C7">
      <w:pPr>
        <w:pStyle w:val="ListParagraph"/>
        <w:numPr>
          <w:ilvl w:val="0"/>
          <w:numId w:val="37"/>
        </w:numPr>
        <w:spacing w:before="0" w:after="60" w:line="240" w:lineRule="auto"/>
        <w:contextualSpacing w:val="0"/>
      </w:pPr>
      <w:r w:rsidRPr="00D371C1">
        <w:t xml:space="preserve">Excellent written and verbal communication skills including demonstrated experience </w:t>
      </w:r>
      <w:r>
        <w:t>to</w:t>
      </w:r>
      <w:r w:rsidRPr="00D371C1">
        <w:t xml:space="preserve"> </w:t>
      </w:r>
      <w:r w:rsidRPr="008F301B">
        <w:t>effective</w:t>
      </w:r>
      <w:r>
        <w:t>ly w</w:t>
      </w:r>
      <w:r w:rsidRPr="00DC4DDB">
        <w:t xml:space="preserve">ork as part of a </w:t>
      </w:r>
      <w:r>
        <w:t>team.</w:t>
      </w:r>
    </w:p>
    <w:p w14:paraId="45E96B2C" w14:textId="77777777" w:rsidR="009532C7" w:rsidRPr="008F301B" w:rsidRDefault="009532C7" w:rsidP="009532C7">
      <w:pPr>
        <w:numPr>
          <w:ilvl w:val="0"/>
          <w:numId w:val="37"/>
        </w:numPr>
        <w:spacing w:before="100" w:beforeAutospacing="1" w:after="100" w:afterAutospacing="1" w:line="240" w:lineRule="auto"/>
      </w:pPr>
      <w:r w:rsidRPr="00D371C1">
        <w:rPr>
          <w:lang w:eastAsia="en-US"/>
        </w:rPr>
        <w:t xml:space="preserve">A demonstrated commitment to </w:t>
      </w:r>
      <w:r>
        <w:rPr>
          <w:lang w:eastAsia="en-US"/>
        </w:rPr>
        <w:t>O</w:t>
      </w:r>
      <w:r w:rsidRPr="00D371C1">
        <w:rPr>
          <w:lang w:eastAsia="en-US"/>
        </w:rPr>
        <w:t xml:space="preserve">HS&amp;E, safe working practices, including </w:t>
      </w:r>
      <w:r w:rsidRPr="008F301B">
        <w:t xml:space="preserve">Lock </w:t>
      </w:r>
      <w:r>
        <w:t>out</w:t>
      </w:r>
      <w:r w:rsidRPr="008F301B">
        <w:t xml:space="preserve"> - Tag </w:t>
      </w:r>
      <w:r>
        <w:t>o</w:t>
      </w:r>
      <w:r w:rsidRPr="008F301B">
        <w:t xml:space="preserve">ut and permit systems. </w:t>
      </w:r>
      <w:r>
        <w:t xml:space="preserve"> </w:t>
      </w:r>
      <w:r w:rsidRPr="008F301B">
        <w:t xml:space="preserve"> </w:t>
      </w:r>
    </w:p>
    <w:p w14:paraId="26C153AC" w14:textId="77777777" w:rsidR="009532C7" w:rsidRPr="00914F03" w:rsidRDefault="009532C7" w:rsidP="00890ACD">
      <w:pPr>
        <w:rPr>
          <w:rFonts w:asciiTheme="minorHAnsi" w:hAnsiTheme="minorHAnsi"/>
          <w:b/>
          <w:bCs/>
          <w:i/>
          <w:lang w:val="en-US"/>
        </w:rPr>
      </w:pPr>
      <w:r w:rsidRPr="00914F03">
        <w:rPr>
          <w:rStyle w:val="Emphasis"/>
          <w:rFonts w:cs="Arial"/>
          <w:b/>
          <w:i w:val="0"/>
        </w:rPr>
        <w:t>Desirable Criteria:</w:t>
      </w:r>
    </w:p>
    <w:p w14:paraId="4D858EE4" w14:textId="01B038B9" w:rsidR="00D66B01" w:rsidRDefault="009532C7" w:rsidP="00D66B01">
      <w:pPr>
        <w:numPr>
          <w:ilvl w:val="0"/>
          <w:numId w:val="38"/>
        </w:numPr>
        <w:spacing w:before="100" w:beforeAutospacing="1" w:after="100" w:afterAutospacing="1" w:line="240" w:lineRule="auto"/>
      </w:pPr>
      <w:r w:rsidRPr="008F301B">
        <w:t xml:space="preserve">Demonstrable understanding of and experience with SCADA or similar plant control systems, programmable logic controllers (PLC) and variable speed drives (VSD). </w:t>
      </w:r>
    </w:p>
    <w:p w14:paraId="1347E468" w14:textId="481230D0" w:rsidR="00D66B01" w:rsidRDefault="00D66B01" w:rsidP="009532C7">
      <w:pPr>
        <w:numPr>
          <w:ilvl w:val="0"/>
          <w:numId w:val="38"/>
        </w:numPr>
        <w:spacing w:before="100" w:beforeAutospacing="1" w:after="100" w:afterAutospacing="1" w:line="240" w:lineRule="auto"/>
      </w:pPr>
      <w:r w:rsidRPr="0087682B">
        <w:rPr>
          <w:color w:val="auto"/>
        </w:rPr>
        <w:t xml:space="preserve">Possession of High Voltage Operators Licence </w:t>
      </w:r>
      <w:r w:rsidRPr="0087682B">
        <w:rPr>
          <w:rFonts w:asciiTheme="minorHAnsi" w:hAnsiTheme="minorHAnsi"/>
          <w:color w:val="auto"/>
          <w:lang w:val="en-US"/>
        </w:rPr>
        <w:t xml:space="preserve"> </w:t>
      </w:r>
    </w:p>
    <w:p w14:paraId="47298163" w14:textId="77777777" w:rsidR="009532C7" w:rsidRPr="00914F03" w:rsidRDefault="009532C7" w:rsidP="009532C7">
      <w:pPr>
        <w:spacing w:after="60"/>
        <w:rPr>
          <w:b/>
          <w:iCs/>
          <w:color w:val="auto"/>
        </w:rPr>
      </w:pPr>
      <w:r w:rsidRPr="00914F03">
        <w:rPr>
          <w:b/>
          <w:iCs/>
          <w:color w:val="auto"/>
        </w:rPr>
        <w:t>Other special requirements:</w:t>
      </w:r>
    </w:p>
    <w:p w14:paraId="1E558F6E" w14:textId="369BD1F2" w:rsidR="009532C7" w:rsidRDefault="009532C7" w:rsidP="009532C7">
      <w:pPr>
        <w:pStyle w:val="ListParagraph"/>
        <w:spacing w:after="60"/>
        <w:ind w:left="0"/>
      </w:pPr>
      <w:r>
        <w:t xml:space="preserve">Applicants </w:t>
      </w:r>
      <w:r w:rsidR="003D29B0">
        <w:t>must:</w:t>
      </w:r>
    </w:p>
    <w:p w14:paraId="536C27FB" w14:textId="3D6488B1" w:rsidR="009532C7" w:rsidRPr="007770D8" w:rsidRDefault="009532C7" w:rsidP="009532C7">
      <w:pPr>
        <w:pStyle w:val="ListParagraph"/>
        <w:numPr>
          <w:ilvl w:val="0"/>
          <w:numId w:val="39"/>
        </w:numPr>
        <w:spacing w:before="0" w:after="60" w:line="240" w:lineRule="auto"/>
        <w:contextualSpacing w:val="0"/>
      </w:pPr>
      <w:r>
        <w:t>Possess a current driver’s</w:t>
      </w:r>
      <w:r w:rsidR="00DA206D">
        <w:t xml:space="preserve"> licence</w:t>
      </w:r>
      <w:r>
        <w:t>, reside within 45 minutes travelling time to A</w:t>
      </w:r>
      <w:r w:rsidR="00DA206D">
        <w:t>CDP</w:t>
      </w:r>
      <w:r>
        <w:t xml:space="preserve"> and be willing to participate in an on-call roster.</w:t>
      </w:r>
    </w:p>
    <w:p w14:paraId="7746AAC9" w14:textId="119FCFC2" w:rsidR="009532C7" w:rsidRDefault="009532C7" w:rsidP="009532C7">
      <w:pPr>
        <w:pStyle w:val="ListParagraph"/>
        <w:numPr>
          <w:ilvl w:val="0"/>
          <w:numId w:val="39"/>
        </w:numPr>
        <w:spacing w:before="0" w:after="60" w:line="240" w:lineRule="auto"/>
        <w:contextualSpacing w:val="0"/>
      </w:pPr>
      <w:r>
        <w:rPr>
          <w:bCs/>
          <w:iCs/>
        </w:rPr>
        <w:t>Be</w:t>
      </w:r>
      <w:r w:rsidRPr="00E874AF">
        <w:rPr>
          <w:bCs/>
          <w:iCs/>
        </w:rPr>
        <w:t xml:space="preserve"> willing and able to </w:t>
      </w:r>
      <w:r w:rsidRPr="00E874AF">
        <w:t>adhere to CSIRO A</w:t>
      </w:r>
      <w:r>
        <w:t>CD</w:t>
      </w:r>
      <w:r w:rsidR="00C8776F">
        <w:t>P</w:t>
      </w:r>
      <w:r w:rsidRPr="00E874AF">
        <w:t xml:space="preserve"> microbiological security </w:t>
      </w:r>
      <w:r>
        <w:t xml:space="preserve">requirements and HSE policies. </w:t>
      </w:r>
    </w:p>
    <w:p w14:paraId="35BAB788" w14:textId="4C6AB7E2" w:rsidR="00890ACD" w:rsidRPr="00EF754B" w:rsidRDefault="009532C7" w:rsidP="00890ACD">
      <w:pPr>
        <w:pStyle w:val="ListParagraph"/>
        <w:numPr>
          <w:ilvl w:val="0"/>
          <w:numId w:val="39"/>
        </w:numPr>
        <w:spacing w:before="0" w:after="60" w:line="240" w:lineRule="auto"/>
        <w:contextualSpacing w:val="0"/>
      </w:pPr>
      <w:r w:rsidRPr="00E53C5E">
        <w:t xml:space="preserve">Be willing and able to be vaccinated against rabies, hepatitis B, Japanese </w:t>
      </w:r>
      <w:r w:rsidR="00C50D84" w:rsidRPr="00E53C5E">
        <w:t>encephalitis,</w:t>
      </w:r>
      <w:r w:rsidRPr="00E53C5E">
        <w:t xml:space="preserve"> or other agents.</w:t>
      </w:r>
      <w:bookmarkEnd w:id="2"/>
    </w:p>
    <w:p w14:paraId="571FAAB5" w14:textId="77777777" w:rsidR="00E673A0" w:rsidRPr="003044E2" w:rsidRDefault="00E673A0" w:rsidP="00E673A0">
      <w:pPr>
        <w:pStyle w:val="Boxedheading"/>
      </w:pPr>
      <w:r>
        <w:t>Special Requirements</w:t>
      </w:r>
    </w:p>
    <w:p w14:paraId="74E4B47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04EC742E" w14:textId="77777777" w:rsidR="00CB3993" w:rsidRPr="00C84580" w:rsidRDefault="00CB3993" w:rsidP="00E673A0">
      <w:pPr>
        <w:pStyle w:val="Boxedlistbullet"/>
        <w:numPr>
          <w:ilvl w:val="0"/>
          <w:numId w:val="0"/>
        </w:numPr>
        <w:ind w:left="227"/>
      </w:pPr>
      <w:r w:rsidRPr="00C84580">
        <w:t>Include if relevant:</w:t>
      </w:r>
    </w:p>
    <w:p w14:paraId="7E31C3AD" w14:textId="77777777" w:rsidR="003E5564" w:rsidRPr="00C84580" w:rsidRDefault="003E5564" w:rsidP="00E673A0">
      <w:pPr>
        <w:pStyle w:val="Boxedlistbullet"/>
        <w:numPr>
          <w:ilvl w:val="0"/>
          <w:numId w:val="0"/>
        </w:numPr>
        <w:ind w:left="227"/>
      </w:pPr>
    </w:p>
    <w:p w14:paraId="562CC22D" w14:textId="77777777" w:rsidR="00814ACE" w:rsidRPr="00C84580" w:rsidRDefault="00E673A0" w:rsidP="00E673A0">
      <w:pPr>
        <w:pStyle w:val="Boxedlistbullet"/>
        <w:spacing w:before="100" w:beforeAutospacing="1" w:after="100" w:afterAutospacing="1"/>
      </w:pPr>
      <w:r w:rsidRPr="00C84580">
        <w:t>The successful candidate will</w:t>
      </w:r>
      <w:r w:rsidR="00814ACE" w:rsidRPr="00C84580">
        <w:t xml:space="preserve"> be asked to </w:t>
      </w:r>
      <w:r w:rsidR="00D476E9" w:rsidRPr="00C84580">
        <w:t xml:space="preserve">obtain and provide evidence of a </w:t>
      </w:r>
      <w:r w:rsidR="00814ACE" w:rsidRPr="00C84580">
        <w:t xml:space="preserve">National </w:t>
      </w:r>
      <w:r w:rsidR="00D476E9" w:rsidRPr="00C84580">
        <w:t>P</w:t>
      </w:r>
      <w:r w:rsidR="00814ACE" w:rsidRPr="00C84580">
        <w:t xml:space="preserve">olice </w:t>
      </w:r>
      <w:r w:rsidR="00D476E9" w:rsidRPr="00C84580">
        <w:t>C</w:t>
      </w:r>
      <w:r w:rsidR="00814ACE" w:rsidRPr="00C84580">
        <w:t>heck</w:t>
      </w:r>
      <w:r w:rsidR="00D476E9" w:rsidRPr="00C84580">
        <w:t xml:space="preserve"> or equivalent</w:t>
      </w:r>
      <w:r w:rsidR="00814ACE" w:rsidRPr="00C84580">
        <w:t>. Please note that people with criminal records are not automatically deemed ineligible. Each application will be considered on its merits.</w:t>
      </w:r>
      <w:r w:rsidRPr="00C84580">
        <w:t xml:space="preserve"> </w:t>
      </w:r>
    </w:p>
    <w:p w14:paraId="0E221BC8" w14:textId="77777777" w:rsidR="00246D6B" w:rsidRPr="00C84580" w:rsidRDefault="003D5AA5" w:rsidP="00E673A0">
      <w:pPr>
        <w:pStyle w:val="Boxedlistbullet"/>
        <w:spacing w:before="100" w:beforeAutospacing="1" w:after="100" w:afterAutospacing="1"/>
      </w:pPr>
      <w:r w:rsidRPr="00C84580">
        <w:t>The successful candidate will be required to undertake a pre-employment medical examination prior to commencement.</w:t>
      </w:r>
    </w:p>
    <w:p w14:paraId="4C5D8DAE" w14:textId="2F36DD4B" w:rsidR="0087682B" w:rsidRDefault="0087682B" w:rsidP="0087682B">
      <w:pPr>
        <w:pStyle w:val="Boxedlistbullet"/>
      </w:pPr>
      <w:r>
        <w:lastRenderedPageBreak/>
        <w:t>This is a security assessed position. Applicants must be an Australian citizen, with successful candidate either holding or having the ability to obtain a Negative Vetting 1, Australian Government security clearance.</w:t>
      </w:r>
    </w:p>
    <w:p w14:paraId="3C1133C3" w14:textId="1DF4BEC3" w:rsidR="0087682B" w:rsidRDefault="0087682B" w:rsidP="00A82296">
      <w:pPr>
        <w:pStyle w:val="Boxedlistbullet"/>
        <w:numPr>
          <w:ilvl w:val="0"/>
          <w:numId w:val="0"/>
        </w:numPr>
        <w:ind w:left="227"/>
      </w:pPr>
      <w:r>
        <w:t>Note: CSIRO utilises the Australian Government Security Vetting Agency to conduct its</w:t>
      </w:r>
      <w:r w:rsidR="00A82296">
        <w:t xml:space="preserve"> </w:t>
      </w:r>
      <w:r>
        <w:t>security clearances. Further information regarding security clearances may be found at</w:t>
      </w:r>
      <w:r w:rsidR="00A82296">
        <w:t xml:space="preserve"> </w:t>
      </w:r>
      <w:hyperlink r:id="rId14" w:history="1">
        <w:r w:rsidR="00A82296" w:rsidRPr="00FC1F73">
          <w:rPr>
            <w:rStyle w:val="Hyperlink"/>
          </w:rPr>
          <w:t>http://defence.gov.au/AGSVA/resources.asp</w:t>
        </w:r>
      </w:hyperlink>
    </w:p>
    <w:p w14:paraId="3B073691" w14:textId="19DF13F4" w:rsidR="00246D6B" w:rsidRDefault="0087682B" w:rsidP="00A82296">
      <w:pPr>
        <w:pStyle w:val="Boxedlistbullet"/>
        <w:numPr>
          <w:ilvl w:val="0"/>
          <w:numId w:val="0"/>
        </w:numPr>
        <w:ind w:left="227"/>
      </w:pPr>
      <w:r>
        <w:t>To obtain an Australian Government security clearance, 10 years’ worth of background information verifiable by independent and reliable sources is required.</w:t>
      </w:r>
    </w:p>
    <w:p w14:paraId="0DE2271F" w14:textId="475C5858" w:rsidR="000E29D6" w:rsidRPr="00DC4DDB" w:rsidRDefault="000E29D6" w:rsidP="000E29D6">
      <w:pPr>
        <w:spacing w:before="180"/>
        <w:rPr>
          <w:b/>
        </w:rPr>
      </w:pPr>
      <w:r w:rsidRPr="00DC4DDB">
        <w:rPr>
          <w:b/>
        </w:rPr>
        <w:t>Security Assessment and Microbiological Security Requirements for Personnel Working on the A</w:t>
      </w:r>
      <w:r w:rsidR="00C8776F">
        <w:rPr>
          <w:b/>
        </w:rPr>
        <w:t>CDP</w:t>
      </w:r>
      <w:r w:rsidRPr="00DC4DDB">
        <w:rPr>
          <w:b/>
        </w:rPr>
        <w:t xml:space="preserve"> Site.</w:t>
      </w:r>
    </w:p>
    <w:p w14:paraId="38037F78" w14:textId="77777777" w:rsidR="000E29D6" w:rsidRPr="00DC4DDB" w:rsidRDefault="000E29D6" w:rsidP="000E29D6">
      <w:pPr>
        <w:numPr>
          <w:ilvl w:val="0"/>
          <w:numId w:val="23"/>
        </w:numPr>
        <w:spacing w:after="60" w:line="240" w:lineRule="auto"/>
        <w:ind w:left="720"/>
      </w:pPr>
      <w:r w:rsidRPr="00DC4DDB">
        <w:t>The nature of our work requires that each person working on site must comply with the conditions described below.</w:t>
      </w:r>
    </w:p>
    <w:p w14:paraId="793DE2B3" w14:textId="77777777" w:rsidR="000E29D6" w:rsidRPr="00DC4DDB" w:rsidRDefault="000E29D6" w:rsidP="000E29D6">
      <w:pPr>
        <w:numPr>
          <w:ilvl w:val="0"/>
          <w:numId w:val="23"/>
        </w:numPr>
        <w:spacing w:after="60" w:line="240" w:lineRule="auto"/>
        <w:ind w:left="720"/>
      </w:pPr>
      <w:r w:rsidRPr="00DC4DDB">
        <w:t>The appointee is required to pass a security clearance at a level appropriate to duties of the position.  Confirmation of the appointment is subject to obtaining that clearance.</w:t>
      </w:r>
    </w:p>
    <w:p w14:paraId="562EF180" w14:textId="0BF4CBAF" w:rsidR="000E29D6" w:rsidRPr="00DC4DDB" w:rsidRDefault="000E29D6" w:rsidP="000E29D6">
      <w:pPr>
        <w:numPr>
          <w:ilvl w:val="0"/>
          <w:numId w:val="23"/>
        </w:numPr>
        <w:spacing w:after="60" w:line="240" w:lineRule="auto"/>
        <w:ind w:left="720"/>
      </w:pPr>
      <w:r w:rsidRPr="00DC4DDB">
        <w:t xml:space="preserve">It is essential that all work on exotic or emerging diseases carried out at </w:t>
      </w:r>
      <w:r w:rsidR="002C1FF8" w:rsidRPr="00DC4DDB">
        <w:t>A</w:t>
      </w:r>
      <w:r w:rsidR="002C1FF8">
        <w:t>CDP</w:t>
      </w:r>
      <w:r w:rsidR="002C1FF8" w:rsidRPr="00DC4DDB">
        <w:t xml:space="preserve"> </w:t>
      </w:r>
      <w:r w:rsidRPr="00DC4DDB">
        <w:t>is conducted in a safe manner to prevent the escape of the disease agents used, and to this end, all activities and personnel will be subject to appropriate microbiological security measures. Consequently, while working at A</w:t>
      </w:r>
      <w:r w:rsidR="002C1FF8">
        <w:t>CDP</w:t>
      </w:r>
      <w:r w:rsidRPr="00DC4DDB">
        <w:t xml:space="preserve">, you may not reside on a property on which are kept any of the following animals: sheep, cattle, pigs, goats, horses, asses and mules, any other cloven-hoofed animal, fowls, turkeys, geese, domestic ducks, caged birds, </w:t>
      </w:r>
      <w:r w:rsidR="00C50D84" w:rsidRPr="00DC4DDB">
        <w:t>emus,</w:t>
      </w:r>
      <w:r w:rsidRPr="00DC4DDB">
        <w:t xml:space="preserve"> or ostriches. Personnel working with diseases of aquatic animals may not keep aquarium fish at their place of residence and personnel working with cane toad material must avoid contact with amphibians.</w:t>
      </w:r>
    </w:p>
    <w:p w14:paraId="61F39ABB" w14:textId="6DCC6140" w:rsidR="000E29D6" w:rsidRPr="00DC4DDB" w:rsidRDefault="000E29D6" w:rsidP="000E29D6">
      <w:pPr>
        <w:numPr>
          <w:ilvl w:val="0"/>
          <w:numId w:val="23"/>
        </w:numPr>
        <w:spacing w:after="60" w:line="240" w:lineRule="auto"/>
        <w:ind w:left="720"/>
      </w:pPr>
      <w:r w:rsidRPr="00DC4DDB">
        <w:t xml:space="preserve">In addition, for a period of seven days after working in the microbiologically secure area of </w:t>
      </w:r>
      <w:r w:rsidR="002C1FF8" w:rsidRPr="00DC4DDB">
        <w:t>A</w:t>
      </w:r>
      <w:r w:rsidR="002C1FF8">
        <w:t>CDP</w:t>
      </w:r>
      <w:r w:rsidRPr="00DC4DDB">
        <w:t xml:space="preserve">, personnel may not have close contact with any of the above animals, amphibians or birds or the actual places where these animals are </w:t>
      </w:r>
      <w:r w:rsidR="00C50D84" w:rsidRPr="00DC4DDB">
        <w:t>held or</w:t>
      </w:r>
      <w:r w:rsidRPr="00DC4DDB">
        <w:t xml:space="preserve"> visit any aquatic animal farm or aquatic animal hatchery.</w:t>
      </w:r>
    </w:p>
    <w:p w14:paraId="5983F2F7" w14:textId="2BEDF3ED" w:rsidR="000E29D6" w:rsidRPr="00DC4DDB" w:rsidRDefault="000E29D6" w:rsidP="000E29D6">
      <w:pPr>
        <w:numPr>
          <w:ilvl w:val="0"/>
          <w:numId w:val="23"/>
        </w:numPr>
        <w:spacing w:after="60" w:line="240" w:lineRule="auto"/>
        <w:ind w:left="720"/>
      </w:pPr>
      <w:r w:rsidRPr="00DC4DDB">
        <w:t xml:space="preserve">Working in the barrier maintained Small Animal Facility requires avoidance of additional animals such as mice, rats, guinea pigs, </w:t>
      </w:r>
      <w:r w:rsidR="00C50D84" w:rsidRPr="00DC4DDB">
        <w:t>rabbits,</w:t>
      </w:r>
      <w:r w:rsidRPr="00DC4DDB">
        <w:t xml:space="preserve"> and poultry 3 days prior to arrival.</w:t>
      </w:r>
    </w:p>
    <w:p w14:paraId="360CD150" w14:textId="77777777" w:rsidR="000E29D6" w:rsidRPr="00DC4DDB" w:rsidRDefault="000E29D6" w:rsidP="000E29D6">
      <w:pPr>
        <w:numPr>
          <w:ilvl w:val="0"/>
          <w:numId w:val="23"/>
        </w:numPr>
        <w:spacing w:after="60" w:line="240" w:lineRule="auto"/>
        <w:ind w:left="720"/>
      </w:pPr>
      <w:r w:rsidRPr="00DC4DDB">
        <w:t>It is usual practice in laboratories where work with infectious disease agents is carried out, to collect a blood sample from personnel and store serum for future reference. This is a safety precaution, so that if any person becomes ill in the future, serum samples are available for testing.</w:t>
      </w:r>
    </w:p>
    <w:p w14:paraId="24C6ACE7" w14:textId="1A0C85E3" w:rsidR="000E29D6" w:rsidRPr="00C84580" w:rsidRDefault="000E29D6" w:rsidP="00FD1CDC">
      <w:pPr>
        <w:pStyle w:val="Boxedlistbullet"/>
        <w:numPr>
          <w:ilvl w:val="0"/>
          <w:numId w:val="0"/>
        </w:numPr>
        <w:spacing w:before="100" w:beforeAutospacing="1" w:after="100" w:afterAutospacing="1"/>
        <w:ind w:left="227"/>
      </w:pPr>
      <w:r>
        <w:t xml:space="preserve">Personnel must abide by Occupational Health, Safety and Environment regulations. Safety signs and directives issued by CSIRO personnel </w:t>
      </w:r>
      <w:r w:rsidR="09CBD602">
        <w:t>require compliance</w:t>
      </w:r>
      <w:r>
        <w:t>.</w:t>
      </w:r>
    </w:p>
    <w:p w14:paraId="74E3CE4A"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4EFA8BF" w14:textId="67DCFFE5" w:rsidR="00B50C20" w:rsidRDefault="008A0DC4" w:rsidP="00EF754B">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5" w:tooltip="CSIRO Website" w:history="1">
        <w:r w:rsidR="00B50C20" w:rsidRPr="00B50C20">
          <w:rPr>
            <w:rStyle w:val="Hyperlink"/>
            <w:rFonts w:cs="Arial"/>
            <w:bCs/>
            <w:szCs w:val="24"/>
          </w:rPr>
          <w:t>online</w:t>
        </w:r>
      </w:hyperlink>
      <w:r w:rsidR="00B50C20" w:rsidRPr="00B50C20">
        <w:rPr>
          <w:bCs/>
          <w:szCs w:val="24"/>
        </w:rPr>
        <w:t xml:space="preserve">! </w:t>
      </w:r>
      <w:bookmarkEnd w:id="1"/>
      <w:r w:rsidR="00EF754B" w:rsidRPr="00B50C20">
        <w:rPr>
          <w:bCs/>
          <w:szCs w:val="24"/>
        </w:rPr>
        <w:t xml:space="preserve"> </w:t>
      </w:r>
    </w:p>
    <w:p w14:paraId="46651D0A" w14:textId="77777777" w:rsidR="00EF754B" w:rsidRPr="00EE52A5" w:rsidRDefault="00EF754B" w:rsidP="00EF754B">
      <w:pPr>
        <w:spacing w:before="0" w:after="0" w:line="240" w:lineRule="auto"/>
        <w:textAlignment w:val="baseline"/>
        <w:rPr>
          <w:rFonts w:eastAsia="Times New Roman" w:cs="Calibri"/>
          <w:szCs w:val="24"/>
        </w:rPr>
      </w:pPr>
      <w:r w:rsidRPr="00EE52A5">
        <w:rPr>
          <w:rFonts w:eastAsia="Times New Roman" w:cs="Calibri"/>
          <w:szCs w:val="24"/>
        </w:rPr>
        <w:t>CSIRO is a values-based organisation.  In your application and at interview you will need to demonstrate behaviours aligned to our values of:</w:t>
      </w:r>
    </w:p>
    <w:p w14:paraId="3017E159" w14:textId="77777777" w:rsidR="00EF754B" w:rsidRPr="00EE52A5" w:rsidRDefault="00EF754B" w:rsidP="00EF754B">
      <w:pPr>
        <w:numPr>
          <w:ilvl w:val="0"/>
          <w:numId w:val="40"/>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lastRenderedPageBreak/>
        <w:t>People First </w:t>
      </w:r>
    </w:p>
    <w:p w14:paraId="1F2CEF92" w14:textId="77777777" w:rsidR="00EF754B" w:rsidRPr="00EE52A5" w:rsidRDefault="00EF754B" w:rsidP="00EF754B">
      <w:pPr>
        <w:numPr>
          <w:ilvl w:val="0"/>
          <w:numId w:val="40"/>
        </w:numPr>
        <w:tabs>
          <w:tab w:val="num" w:pos="1276"/>
        </w:tabs>
        <w:spacing w:before="0" w:after="0" w:line="240" w:lineRule="auto"/>
        <w:jc w:val="both"/>
        <w:textAlignment w:val="baseline"/>
        <w:rPr>
          <w:rFonts w:eastAsia="Times New Roman" w:cs="Calibri"/>
          <w:color w:val="auto"/>
          <w:szCs w:val="24"/>
        </w:rPr>
      </w:pPr>
      <w:r w:rsidRPr="00EE52A5">
        <w:rPr>
          <w:rFonts w:eastAsia="Times New Roman" w:cs="Calibri"/>
          <w:szCs w:val="24"/>
        </w:rPr>
        <w:t>Further Together</w:t>
      </w:r>
    </w:p>
    <w:p w14:paraId="19EF7E85" w14:textId="77777777" w:rsidR="00EF754B" w:rsidRPr="00EE52A5" w:rsidRDefault="00EF754B" w:rsidP="00EF754B">
      <w:pPr>
        <w:numPr>
          <w:ilvl w:val="0"/>
          <w:numId w:val="40"/>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Making it Real</w:t>
      </w:r>
    </w:p>
    <w:p w14:paraId="13D57CED" w14:textId="77777777" w:rsidR="00EF754B" w:rsidRPr="00EE52A5" w:rsidRDefault="00EF754B" w:rsidP="00EF754B">
      <w:pPr>
        <w:numPr>
          <w:ilvl w:val="0"/>
          <w:numId w:val="40"/>
        </w:numPr>
        <w:tabs>
          <w:tab w:val="num" w:pos="1276"/>
        </w:tabs>
        <w:spacing w:before="0" w:after="0" w:line="240" w:lineRule="auto"/>
        <w:jc w:val="both"/>
        <w:textAlignment w:val="baseline"/>
        <w:rPr>
          <w:rFonts w:eastAsia="Times New Roman" w:cs="Calibri"/>
          <w:szCs w:val="24"/>
        </w:rPr>
      </w:pPr>
      <w:r w:rsidRPr="00EE52A5">
        <w:rPr>
          <w:rFonts w:eastAsia="Times New Roman" w:cs="Calibri"/>
          <w:szCs w:val="24"/>
        </w:rPr>
        <w:t>Trusted</w:t>
      </w:r>
    </w:p>
    <w:p w14:paraId="2FB4CE8F" w14:textId="77777777" w:rsidR="00EF754B" w:rsidRPr="00B50C20" w:rsidRDefault="00EF754B" w:rsidP="00EF754B">
      <w:pPr>
        <w:rPr>
          <w:bCs/>
          <w:szCs w:val="24"/>
        </w:rPr>
      </w:pPr>
    </w:p>
    <w:sectPr w:rsidR="00EF754B" w:rsidRPr="00B50C20"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A5FFD" w14:textId="77777777" w:rsidR="00FB38C3" w:rsidRDefault="00FB38C3" w:rsidP="000A377A">
      <w:r>
        <w:separator/>
      </w:r>
    </w:p>
  </w:endnote>
  <w:endnote w:type="continuationSeparator" w:id="0">
    <w:p w14:paraId="22B7BCF2" w14:textId="77777777" w:rsidR="00FB38C3" w:rsidRDefault="00FB38C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TE1DA32F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69D3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77C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BF322" w14:textId="77777777" w:rsidR="00FB38C3" w:rsidRDefault="00FB38C3" w:rsidP="000A377A">
      <w:r>
        <w:separator/>
      </w:r>
    </w:p>
  </w:footnote>
  <w:footnote w:type="continuationSeparator" w:id="0">
    <w:p w14:paraId="1E6020DC" w14:textId="77777777" w:rsidR="00FB38C3" w:rsidRDefault="00FB38C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60DFC" w14:textId="77777777" w:rsidR="009511DD" w:rsidRDefault="00ED212D">
    <w:r>
      <w:rPr>
        <w:noProof/>
      </w:rPr>
      <w:drawing>
        <wp:anchor distT="0" distB="71755" distL="114300" distR="360045" simplePos="0" relativeHeight="251661824" behindDoc="1" locked="1" layoutInCell="1" allowOverlap="1" wp14:anchorId="6F89AF01" wp14:editId="100B99A6">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42E9E"/>
    <w:multiLevelType w:val="hybridMultilevel"/>
    <w:tmpl w:val="9E5E16C4"/>
    <w:lvl w:ilvl="0" w:tplc="D00AAF96">
      <w:numFmt w:val="bullet"/>
      <w:lvlText w:val="-"/>
      <w:lvlJc w:val="left"/>
      <w:pPr>
        <w:ind w:left="1288" w:hanging="360"/>
      </w:pPr>
      <w:rPr>
        <w:rFonts w:ascii="Roboto" w:eastAsia="Calibri" w:hAnsi="Roboto" w:cs="Times New Roman" w:hint="default"/>
        <w:color w:val="2E3849"/>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4F4C67"/>
    <w:multiLevelType w:val="hybridMultilevel"/>
    <w:tmpl w:val="C5062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D28D4"/>
    <w:multiLevelType w:val="hybridMultilevel"/>
    <w:tmpl w:val="C5EA3B0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C001D2E"/>
    <w:multiLevelType w:val="multilevel"/>
    <w:tmpl w:val="285A52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B14E10"/>
    <w:multiLevelType w:val="hybridMultilevel"/>
    <w:tmpl w:val="F77AB03E"/>
    <w:lvl w:ilvl="0" w:tplc="93B4D482">
      <w:numFmt w:val="bullet"/>
      <w:lvlText w:val="-"/>
      <w:lvlJc w:val="left"/>
      <w:pPr>
        <w:ind w:left="1288" w:hanging="360"/>
      </w:pPr>
      <w:rPr>
        <w:rFonts w:ascii="Roboto" w:eastAsia="Calibri" w:hAnsi="Roboto" w:cs="Times New Roman" w:hint="default"/>
        <w:color w:val="2E3849"/>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2" w15:restartNumberingAfterBreak="0">
    <w:nsid w:val="6EFE42AA"/>
    <w:multiLevelType w:val="multilevel"/>
    <w:tmpl w:val="D18A51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0455860"/>
    <w:multiLevelType w:val="hybridMultilevel"/>
    <w:tmpl w:val="8F8E9DF2"/>
    <w:lvl w:ilvl="0" w:tplc="F572D4C8">
      <w:start w:val="1"/>
      <w:numFmt w:val="decimal"/>
      <w:lvlText w:val="%1."/>
      <w:lvlJc w:val="left"/>
      <w:pPr>
        <w:ind w:left="720" w:hanging="360"/>
      </w:pPr>
      <w:rPr>
        <w:rFonts w:asciiTheme="minorHAnsi" w:hAnsiTheme="minorHAnsi" w:cs="TTE1DA32F0t00"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6621790">
    <w:abstractNumId w:val="9"/>
  </w:num>
  <w:num w:numId="2" w16cid:durableId="453327421">
    <w:abstractNumId w:val="7"/>
  </w:num>
  <w:num w:numId="3" w16cid:durableId="608200100">
    <w:abstractNumId w:val="6"/>
  </w:num>
  <w:num w:numId="4" w16cid:durableId="2021852762">
    <w:abstractNumId w:val="5"/>
  </w:num>
  <w:num w:numId="5" w16cid:durableId="1083768937">
    <w:abstractNumId w:val="4"/>
  </w:num>
  <w:num w:numId="6" w16cid:durableId="1281374577">
    <w:abstractNumId w:val="8"/>
  </w:num>
  <w:num w:numId="7" w16cid:durableId="388193960">
    <w:abstractNumId w:val="3"/>
  </w:num>
  <w:num w:numId="8" w16cid:durableId="1985423156">
    <w:abstractNumId w:val="2"/>
  </w:num>
  <w:num w:numId="9" w16cid:durableId="1011227316">
    <w:abstractNumId w:val="1"/>
  </w:num>
  <w:num w:numId="10" w16cid:durableId="1199972999">
    <w:abstractNumId w:val="0"/>
  </w:num>
  <w:num w:numId="11" w16cid:durableId="2134319825">
    <w:abstractNumId w:val="24"/>
  </w:num>
  <w:num w:numId="12" w16cid:durableId="1569194746">
    <w:abstractNumId w:val="16"/>
  </w:num>
  <w:num w:numId="13" w16cid:durableId="873690830">
    <w:abstractNumId w:val="15"/>
  </w:num>
  <w:num w:numId="14" w16cid:durableId="1999770502">
    <w:abstractNumId w:val="27"/>
  </w:num>
  <w:num w:numId="15" w16cid:durableId="1618948812">
    <w:abstractNumId w:val="35"/>
  </w:num>
  <w:num w:numId="16" w16cid:durableId="743837305">
    <w:abstractNumId w:val="28"/>
  </w:num>
  <w:num w:numId="17" w16cid:durableId="1647584620">
    <w:abstractNumId w:val="19"/>
  </w:num>
  <w:num w:numId="18" w16cid:durableId="1398357861">
    <w:abstractNumId w:val="23"/>
  </w:num>
  <w:num w:numId="19" w16cid:durableId="1126199141">
    <w:abstractNumId w:val="17"/>
  </w:num>
  <w:num w:numId="20" w16cid:durableId="2039038625">
    <w:abstractNumId w:val="13"/>
  </w:num>
  <w:num w:numId="21" w16cid:durableId="930814028">
    <w:abstractNumId w:val="14"/>
  </w:num>
  <w:num w:numId="22" w16cid:durableId="277221213">
    <w:abstractNumId w:val="11"/>
  </w:num>
  <w:num w:numId="23" w16cid:durableId="543181587">
    <w:abstractNumId w:val="10"/>
  </w:num>
  <w:num w:numId="24" w16cid:durableId="658658429">
    <w:abstractNumId w:val="18"/>
  </w:num>
  <w:num w:numId="25" w16cid:durableId="426971917">
    <w:abstractNumId w:val="33"/>
  </w:num>
  <w:num w:numId="26" w16cid:durableId="395323999">
    <w:abstractNumId w:val="22"/>
  </w:num>
  <w:num w:numId="27" w16cid:durableId="978536151">
    <w:abstractNumId w:val="26"/>
  </w:num>
  <w:num w:numId="28" w16cid:durableId="753353863">
    <w:abstractNumId w:val="25"/>
  </w:num>
  <w:num w:numId="29" w16cid:durableId="711660982">
    <w:abstractNumId w:val="10"/>
  </w:num>
  <w:num w:numId="30" w16cid:durableId="14771498">
    <w:abstractNumId w:val="25"/>
  </w:num>
  <w:num w:numId="31" w16cid:durableId="289633764">
    <w:abstractNumId w:val="36"/>
  </w:num>
  <w:num w:numId="32" w16cid:durableId="5777905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4501398">
    <w:abstractNumId w:val="10"/>
  </w:num>
  <w:num w:numId="34" w16cid:durableId="1481464766">
    <w:abstractNumId w:val="23"/>
  </w:num>
  <w:num w:numId="35" w16cid:durableId="745883855">
    <w:abstractNumId w:val="34"/>
  </w:num>
  <w:num w:numId="36" w16cid:durableId="785777699">
    <w:abstractNumId w:val="32"/>
  </w:num>
  <w:num w:numId="37" w16cid:durableId="610434650">
    <w:abstractNumId w:val="21"/>
  </w:num>
  <w:num w:numId="38" w16cid:durableId="859468281">
    <w:abstractNumId w:val="30"/>
  </w:num>
  <w:num w:numId="39" w16cid:durableId="2024815636">
    <w:abstractNumId w:val="29"/>
  </w:num>
  <w:num w:numId="40" w16cid:durableId="10925098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6920344">
    <w:abstractNumId w:val="12"/>
  </w:num>
  <w:num w:numId="42" w16cid:durableId="14190558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5097"/>
    <w:rsid w:val="000673D6"/>
    <w:rsid w:val="00071DFB"/>
    <w:rsid w:val="00073353"/>
    <w:rsid w:val="000749CD"/>
    <w:rsid w:val="00076353"/>
    <w:rsid w:val="0007694B"/>
    <w:rsid w:val="00077623"/>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9D6"/>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69B"/>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14B0"/>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13A"/>
    <w:rsid w:val="00265A09"/>
    <w:rsid w:val="00267B4B"/>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3D77"/>
    <w:rsid w:val="002B4452"/>
    <w:rsid w:val="002B6B8D"/>
    <w:rsid w:val="002B7648"/>
    <w:rsid w:val="002C1FF8"/>
    <w:rsid w:val="002C339E"/>
    <w:rsid w:val="002C3AC1"/>
    <w:rsid w:val="002D1340"/>
    <w:rsid w:val="002D3B7D"/>
    <w:rsid w:val="002D4444"/>
    <w:rsid w:val="002D4EB9"/>
    <w:rsid w:val="002D561B"/>
    <w:rsid w:val="002D5EA9"/>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06CF2"/>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6E39"/>
    <w:rsid w:val="00350ED8"/>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12E8"/>
    <w:rsid w:val="003D29B0"/>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07F0"/>
    <w:rsid w:val="00450665"/>
    <w:rsid w:val="00452AD5"/>
    <w:rsid w:val="00452FD5"/>
    <w:rsid w:val="004532E1"/>
    <w:rsid w:val="00457D8D"/>
    <w:rsid w:val="00471C6C"/>
    <w:rsid w:val="0047731E"/>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5854"/>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039D"/>
    <w:rsid w:val="005F2C04"/>
    <w:rsid w:val="005F6EF4"/>
    <w:rsid w:val="005F78B7"/>
    <w:rsid w:val="005F7ADE"/>
    <w:rsid w:val="00600439"/>
    <w:rsid w:val="00601DB4"/>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4534"/>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18"/>
    <w:rsid w:val="00782F57"/>
    <w:rsid w:val="00783370"/>
    <w:rsid w:val="007849CB"/>
    <w:rsid w:val="00786D64"/>
    <w:rsid w:val="007902A9"/>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A7F5D"/>
    <w:rsid w:val="007B0775"/>
    <w:rsid w:val="007B1387"/>
    <w:rsid w:val="007B4D3D"/>
    <w:rsid w:val="007B4E02"/>
    <w:rsid w:val="007B5B17"/>
    <w:rsid w:val="007B67BE"/>
    <w:rsid w:val="007C0CBA"/>
    <w:rsid w:val="007C1CAB"/>
    <w:rsid w:val="007C2B74"/>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2FF6"/>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82B"/>
    <w:rsid w:val="00876CFA"/>
    <w:rsid w:val="008772C9"/>
    <w:rsid w:val="00877E46"/>
    <w:rsid w:val="00881475"/>
    <w:rsid w:val="008823CF"/>
    <w:rsid w:val="0088367A"/>
    <w:rsid w:val="00884007"/>
    <w:rsid w:val="00890A6B"/>
    <w:rsid w:val="00890ACD"/>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2665"/>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4F03"/>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2C7"/>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4A87"/>
    <w:rsid w:val="0098569E"/>
    <w:rsid w:val="00992A32"/>
    <w:rsid w:val="009941CC"/>
    <w:rsid w:val="009949E1"/>
    <w:rsid w:val="00994F08"/>
    <w:rsid w:val="00995465"/>
    <w:rsid w:val="00997AEF"/>
    <w:rsid w:val="00997D69"/>
    <w:rsid w:val="009A2FB9"/>
    <w:rsid w:val="009A4E4C"/>
    <w:rsid w:val="009A776E"/>
    <w:rsid w:val="009B137D"/>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65E9"/>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7AD"/>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296"/>
    <w:rsid w:val="00A8272C"/>
    <w:rsid w:val="00A82B11"/>
    <w:rsid w:val="00A82FBB"/>
    <w:rsid w:val="00A84A39"/>
    <w:rsid w:val="00A862D2"/>
    <w:rsid w:val="00A86D37"/>
    <w:rsid w:val="00A90034"/>
    <w:rsid w:val="00A91E51"/>
    <w:rsid w:val="00A91EB8"/>
    <w:rsid w:val="00A92581"/>
    <w:rsid w:val="00A9388F"/>
    <w:rsid w:val="00A96E38"/>
    <w:rsid w:val="00A97373"/>
    <w:rsid w:val="00AA31C4"/>
    <w:rsid w:val="00AA624B"/>
    <w:rsid w:val="00AB05E4"/>
    <w:rsid w:val="00AB0982"/>
    <w:rsid w:val="00AB0E2E"/>
    <w:rsid w:val="00AB11EF"/>
    <w:rsid w:val="00AB2CA5"/>
    <w:rsid w:val="00AB5AB2"/>
    <w:rsid w:val="00AB5C46"/>
    <w:rsid w:val="00AB6542"/>
    <w:rsid w:val="00AB7207"/>
    <w:rsid w:val="00AC323C"/>
    <w:rsid w:val="00AC3EED"/>
    <w:rsid w:val="00AC4708"/>
    <w:rsid w:val="00AC4A49"/>
    <w:rsid w:val="00AC6A91"/>
    <w:rsid w:val="00AC6E5E"/>
    <w:rsid w:val="00AC7857"/>
    <w:rsid w:val="00AC7E2D"/>
    <w:rsid w:val="00AD038B"/>
    <w:rsid w:val="00AD2C68"/>
    <w:rsid w:val="00AD38F3"/>
    <w:rsid w:val="00AD3B98"/>
    <w:rsid w:val="00AD5CAE"/>
    <w:rsid w:val="00AD6B50"/>
    <w:rsid w:val="00AD757D"/>
    <w:rsid w:val="00AE1019"/>
    <w:rsid w:val="00AE40AA"/>
    <w:rsid w:val="00AF33CD"/>
    <w:rsid w:val="00AF3F4D"/>
    <w:rsid w:val="00AF58F0"/>
    <w:rsid w:val="00AF600F"/>
    <w:rsid w:val="00AF67F8"/>
    <w:rsid w:val="00AF7181"/>
    <w:rsid w:val="00AF71DC"/>
    <w:rsid w:val="00B0062E"/>
    <w:rsid w:val="00B039D2"/>
    <w:rsid w:val="00B03E0E"/>
    <w:rsid w:val="00B04E3F"/>
    <w:rsid w:val="00B07A43"/>
    <w:rsid w:val="00B1009D"/>
    <w:rsid w:val="00B1034A"/>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4278"/>
    <w:rsid w:val="00B75066"/>
    <w:rsid w:val="00B757C7"/>
    <w:rsid w:val="00B7768A"/>
    <w:rsid w:val="00B81C06"/>
    <w:rsid w:val="00B826A6"/>
    <w:rsid w:val="00B831CB"/>
    <w:rsid w:val="00B832FF"/>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F5"/>
    <w:rsid w:val="00BD080E"/>
    <w:rsid w:val="00BD0E05"/>
    <w:rsid w:val="00BD1D48"/>
    <w:rsid w:val="00BD3856"/>
    <w:rsid w:val="00BD4637"/>
    <w:rsid w:val="00BD6EE2"/>
    <w:rsid w:val="00BD768B"/>
    <w:rsid w:val="00BD7C8D"/>
    <w:rsid w:val="00BD7E41"/>
    <w:rsid w:val="00BE0CE3"/>
    <w:rsid w:val="00BE24DC"/>
    <w:rsid w:val="00BE3760"/>
    <w:rsid w:val="00BE3897"/>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4737"/>
    <w:rsid w:val="00C152D1"/>
    <w:rsid w:val="00C15C06"/>
    <w:rsid w:val="00C15FFF"/>
    <w:rsid w:val="00C1678F"/>
    <w:rsid w:val="00C17DB8"/>
    <w:rsid w:val="00C206F9"/>
    <w:rsid w:val="00C225F7"/>
    <w:rsid w:val="00C26278"/>
    <w:rsid w:val="00C268F9"/>
    <w:rsid w:val="00C26DD3"/>
    <w:rsid w:val="00C301BB"/>
    <w:rsid w:val="00C30944"/>
    <w:rsid w:val="00C322DF"/>
    <w:rsid w:val="00C33119"/>
    <w:rsid w:val="00C332BA"/>
    <w:rsid w:val="00C4101A"/>
    <w:rsid w:val="00C414D9"/>
    <w:rsid w:val="00C41C92"/>
    <w:rsid w:val="00C44269"/>
    <w:rsid w:val="00C44564"/>
    <w:rsid w:val="00C45886"/>
    <w:rsid w:val="00C461B0"/>
    <w:rsid w:val="00C505DB"/>
    <w:rsid w:val="00C50D84"/>
    <w:rsid w:val="00C52E4B"/>
    <w:rsid w:val="00C54709"/>
    <w:rsid w:val="00C55DA2"/>
    <w:rsid w:val="00C6293F"/>
    <w:rsid w:val="00C64ABC"/>
    <w:rsid w:val="00C64D51"/>
    <w:rsid w:val="00C65D46"/>
    <w:rsid w:val="00C661DC"/>
    <w:rsid w:val="00C67E8A"/>
    <w:rsid w:val="00C71880"/>
    <w:rsid w:val="00C71CB5"/>
    <w:rsid w:val="00C72F41"/>
    <w:rsid w:val="00C76C12"/>
    <w:rsid w:val="00C77DB2"/>
    <w:rsid w:val="00C80586"/>
    <w:rsid w:val="00C83DFF"/>
    <w:rsid w:val="00C84580"/>
    <w:rsid w:val="00C8578A"/>
    <w:rsid w:val="00C859EC"/>
    <w:rsid w:val="00C86E28"/>
    <w:rsid w:val="00C8776F"/>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5B76"/>
    <w:rsid w:val="00D56FE1"/>
    <w:rsid w:val="00D576A5"/>
    <w:rsid w:val="00D64155"/>
    <w:rsid w:val="00D650F1"/>
    <w:rsid w:val="00D66B0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06D"/>
    <w:rsid w:val="00DA2C61"/>
    <w:rsid w:val="00DA579A"/>
    <w:rsid w:val="00DA61EB"/>
    <w:rsid w:val="00DA7D30"/>
    <w:rsid w:val="00DB00B5"/>
    <w:rsid w:val="00DB10E2"/>
    <w:rsid w:val="00DB346A"/>
    <w:rsid w:val="00DB44D3"/>
    <w:rsid w:val="00DB4DC8"/>
    <w:rsid w:val="00DC1EEA"/>
    <w:rsid w:val="00DC2146"/>
    <w:rsid w:val="00DC583A"/>
    <w:rsid w:val="00DC5CB2"/>
    <w:rsid w:val="00DC5DB4"/>
    <w:rsid w:val="00DD081C"/>
    <w:rsid w:val="00DD1E0B"/>
    <w:rsid w:val="00DD56AD"/>
    <w:rsid w:val="00DD6210"/>
    <w:rsid w:val="00DD6BA7"/>
    <w:rsid w:val="00DD712C"/>
    <w:rsid w:val="00DE019A"/>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399"/>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EF754B"/>
    <w:rsid w:val="00F010F6"/>
    <w:rsid w:val="00F0161A"/>
    <w:rsid w:val="00F031C2"/>
    <w:rsid w:val="00F04B29"/>
    <w:rsid w:val="00F04CE7"/>
    <w:rsid w:val="00F058A1"/>
    <w:rsid w:val="00F05D9B"/>
    <w:rsid w:val="00F07016"/>
    <w:rsid w:val="00F07555"/>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484"/>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8C3"/>
    <w:rsid w:val="00FB4D8F"/>
    <w:rsid w:val="00FB5790"/>
    <w:rsid w:val="00FB6B01"/>
    <w:rsid w:val="00FB6B8D"/>
    <w:rsid w:val="00FB6BF2"/>
    <w:rsid w:val="00FC069D"/>
    <w:rsid w:val="00FC11D1"/>
    <w:rsid w:val="00FC24E0"/>
    <w:rsid w:val="00FC43FF"/>
    <w:rsid w:val="00FC5957"/>
    <w:rsid w:val="00FC75E8"/>
    <w:rsid w:val="00FD0614"/>
    <w:rsid w:val="00FD1CDC"/>
    <w:rsid w:val="00FD3E49"/>
    <w:rsid w:val="00FD572C"/>
    <w:rsid w:val="00FD6672"/>
    <w:rsid w:val="00FE11E1"/>
    <w:rsid w:val="00FE1279"/>
    <w:rsid w:val="00FE34AA"/>
    <w:rsid w:val="00FE38D4"/>
    <w:rsid w:val="00FE6057"/>
    <w:rsid w:val="00FE6B37"/>
    <w:rsid w:val="00FF27A3"/>
    <w:rsid w:val="00FF682B"/>
    <w:rsid w:val="00FF7AF8"/>
    <w:rsid w:val="00FF7E13"/>
    <w:rsid w:val="09CBD602"/>
    <w:rsid w:val="26ECD288"/>
    <w:rsid w:val="46C28F3B"/>
    <w:rsid w:val="5203E73A"/>
    <w:rsid w:val="5207C56D"/>
    <w:rsid w:val="53D57A06"/>
    <w:rsid w:val="5A3E59AC"/>
    <w:rsid w:val="5D7E1988"/>
    <w:rsid w:val="5DEB0977"/>
    <w:rsid w:val="69CC337F"/>
    <w:rsid w:val="6ACC5363"/>
    <w:rsid w:val="70D7D6BA"/>
    <w:rsid w:val="73661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EF72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CommentText">
    <w:name w:val="annotation text"/>
    <w:basedOn w:val="Normal"/>
    <w:link w:val="CommentTextChar"/>
    <w:rsid w:val="009532C7"/>
    <w:pPr>
      <w:spacing w:before="0"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basedOn w:val="DefaultParagraphFont"/>
    <w:link w:val="CommentText"/>
    <w:rsid w:val="009532C7"/>
    <w:rPr>
      <w:lang w:eastAsia="en-US"/>
    </w:rPr>
  </w:style>
  <w:style w:type="paragraph" w:customStyle="1" w:styleId="Default">
    <w:name w:val="Default"/>
    <w:basedOn w:val="Normal"/>
    <w:rsid w:val="009532C7"/>
    <w:pPr>
      <w:autoSpaceDE w:val="0"/>
      <w:autoSpaceDN w:val="0"/>
      <w:spacing w:before="0" w:after="0" w:line="240" w:lineRule="auto"/>
    </w:pPr>
    <w:rPr>
      <w:szCs w:val="24"/>
    </w:rPr>
  </w:style>
  <w:style w:type="paragraph" w:styleId="Revision">
    <w:name w:val="Revision"/>
    <w:hidden/>
    <w:uiPriority w:val="99"/>
    <w:semiHidden/>
    <w:rsid w:val="007A7F5D"/>
    <w:rPr>
      <w:rFonts w:ascii="Calibri" w:eastAsia="Calibri" w:hAnsi="Calibri"/>
      <w:color w:val="000000"/>
      <w:sz w:val="24"/>
      <w:szCs w:val="22"/>
    </w:rPr>
  </w:style>
  <w:style w:type="character" w:styleId="CommentReference">
    <w:name w:val="annotation reference"/>
    <w:basedOn w:val="DefaultParagraphFont"/>
    <w:semiHidden/>
    <w:unhideWhenUsed/>
    <w:rsid w:val="007A7F5D"/>
    <w:rPr>
      <w:sz w:val="16"/>
      <w:szCs w:val="16"/>
    </w:rPr>
  </w:style>
  <w:style w:type="paragraph" w:styleId="CommentSubject">
    <w:name w:val="annotation subject"/>
    <w:basedOn w:val="CommentText"/>
    <w:next w:val="CommentText"/>
    <w:link w:val="CommentSubjectChar"/>
    <w:semiHidden/>
    <w:unhideWhenUsed/>
    <w:rsid w:val="007A7F5D"/>
    <w:pPr>
      <w:spacing w:before="120" w:after="120"/>
    </w:pPr>
    <w:rPr>
      <w:rFonts w:ascii="Calibri" w:eastAsia="Calibri" w:hAnsi="Calibri"/>
      <w:b/>
      <w:bCs/>
      <w:color w:val="000000"/>
      <w:lang w:eastAsia="en-AU"/>
    </w:rPr>
  </w:style>
  <w:style w:type="character" w:customStyle="1" w:styleId="CommentSubjectChar">
    <w:name w:val="Comment Subject Char"/>
    <w:basedOn w:val="CommentTextChar"/>
    <w:link w:val="CommentSubject"/>
    <w:semiHidden/>
    <w:rsid w:val="007A7F5D"/>
    <w:rPr>
      <w:rFonts w:ascii="Calibri" w:eastAsia="Calibri" w:hAnsi="Calibr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efence.gov.au/AGSVA/resourc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O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TE1DA32F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77623"/>
    <w:rsid w:val="000A4B86"/>
    <w:rsid w:val="001561B4"/>
    <w:rsid w:val="0019205C"/>
    <w:rsid w:val="002D5EA9"/>
    <w:rsid w:val="003C6F9C"/>
    <w:rsid w:val="00414F94"/>
    <w:rsid w:val="00502AE4"/>
    <w:rsid w:val="007C7613"/>
    <w:rsid w:val="007F063C"/>
    <w:rsid w:val="0083493E"/>
    <w:rsid w:val="008527A1"/>
    <w:rsid w:val="009B43F3"/>
    <w:rsid w:val="00B36C21"/>
    <w:rsid w:val="00B6176D"/>
    <w:rsid w:val="00C33119"/>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3" ma:contentTypeDescription="Create a new document." ma:contentTypeScope="" ma:versionID="2d77e0b31892f77572b142348e63a783">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8d7ee8c079cfad8cdc86255b62c165a2"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8388A-8F77-4195-8387-48E4BC56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8E743-3C50-4016-8B13-1F73AF94AB87}">
  <ds:schemaRefs>
    <ds:schemaRef ds:uri="http://schemas.microsoft.com/sharepoint/v3/contenttype/forms"/>
  </ds:schemaRefs>
</ds:datastoreItem>
</file>

<file path=customXml/itemProps3.xml><?xml version="1.0" encoding="utf-8"?>
<ds:datastoreItem xmlns:ds="http://schemas.openxmlformats.org/officeDocument/2006/customXml" ds:itemID="{E0AD9587-2F89-45FD-BA34-18D3AA2876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40</TotalTime>
  <Pages>6</Pages>
  <Words>1689</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Lyons, Sarah (Launch &amp; Careers, Clayton)</cp:lastModifiedBy>
  <cp:revision>5</cp:revision>
  <cp:lastPrinted>2012-02-01T05:32:00Z</cp:lastPrinted>
  <dcterms:created xsi:type="dcterms:W3CDTF">2024-06-20T04:52:00Z</dcterms:created>
  <dcterms:modified xsi:type="dcterms:W3CDTF">2024-06-20T06:19:00Z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