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674783">
          <w:pPr>
            <w:pStyle w:val="Heading1"/>
          </w:pPr>
          <w:r>
            <w:t>Position Details</w:t>
          </w:r>
          <w:bookmarkEnd w:id="0"/>
        </w:p>
        <w:p w14:paraId="1E4A6879" w14:textId="6810B9BD" w:rsidR="006246C0" w:rsidRDefault="00B66CAA" w:rsidP="00B04E3F">
          <w:pPr>
            <w:pStyle w:val="Heading2"/>
          </w:pPr>
          <w:r>
            <w:t>Research Management</w:t>
          </w:r>
          <w:r w:rsidR="00CC201B">
            <w:t>- CSOF</w:t>
          </w:r>
          <w:r w:rsidR="00A97C4B">
            <w:t>7</w:t>
          </w:r>
        </w:p>
      </w:sdtContent>
    </w:sdt>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77777777" w:rsidR="00CC201B" w:rsidRPr="0093721B" w:rsidRDefault="00BB763A" w:rsidP="00D83C52">
            <w:pPr>
              <w:pStyle w:val="TableText"/>
              <w:rPr>
                <w:sz w:val="22"/>
              </w:rPr>
            </w:pPr>
            <w:r w:rsidRPr="0093721B">
              <w:rPr>
                <w:sz w:val="22"/>
              </w:rPr>
              <w:t>Advertised Job Title</w:t>
            </w:r>
          </w:p>
        </w:tc>
        <w:tc>
          <w:tcPr>
            <w:tcW w:w="2965" w:type="pct"/>
          </w:tcPr>
          <w:p w14:paraId="230C4C7C" w14:textId="4E71B293" w:rsidR="00CC201B" w:rsidRPr="0093721B" w:rsidRDefault="00BE3E8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Biorisk Manager</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2131461C" w:rsidR="00CC201B" w:rsidRPr="0093721B" w:rsidRDefault="00AC02E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73360</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587B105F"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C255E8">
              <w:rPr>
                <w:sz w:val="22"/>
              </w:rPr>
              <w:t>,</w:t>
            </w:r>
            <w:r w:rsidRPr="0093721B">
              <w:rPr>
                <w:sz w:val="22"/>
              </w:rPr>
              <w:t xml:space="preserve">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571ADA26" w:rsidR="00C45886" w:rsidRPr="0093721B" w:rsidRDefault="00036F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salary package offered, including</w:t>
            </w:r>
            <w:r w:rsidR="005379CE" w:rsidRPr="0093721B">
              <w:rPr>
                <w:sz w:val="22"/>
              </w:rPr>
              <w:t xml:space="preserve"> up to 15.4% superannuation</w:t>
            </w:r>
            <w:r>
              <w:rPr>
                <w:sz w:val="22"/>
              </w:rPr>
              <w:t xml:space="preserve"> and a relocation package (if required)</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292326F2" w:rsidR="00926BE4" w:rsidRPr="0093721B" w:rsidRDefault="00BE3E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 Geelong</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77777777" w:rsidR="00926BE4" w:rsidRPr="0093721B" w:rsidRDefault="00EA62ED" w:rsidP="007B212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110439FB" w:rsidR="00C45886" w:rsidRPr="0093721B" w:rsidRDefault="00BE3E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Deputy Director - </w:t>
            </w:r>
            <w:r w:rsidR="004D56D8">
              <w:rPr>
                <w:sz w:val="22"/>
              </w:rPr>
              <w:t>ACDP</w:t>
            </w:r>
          </w:p>
        </w:tc>
      </w:tr>
      <w:tr w:rsidR="00926BE4" w:rsidRPr="0093721B" w14:paraId="38CB3C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8AEEB" w14:textId="77777777" w:rsidR="00926BE4" w:rsidRPr="0093721B" w:rsidRDefault="00926BE4" w:rsidP="00D83C52">
            <w:pPr>
              <w:pStyle w:val="TableText"/>
              <w:rPr>
                <w:sz w:val="22"/>
              </w:rPr>
            </w:pPr>
            <w:r w:rsidRPr="0093721B">
              <w:rPr>
                <w:sz w:val="22"/>
              </w:rPr>
              <w:t>Client Focus – Internal</w:t>
            </w:r>
          </w:p>
        </w:tc>
        <w:tc>
          <w:tcPr>
            <w:tcW w:w="2965" w:type="pct"/>
          </w:tcPr>
          <w:p w14:paraId="7D0B6268" w14:textId="5FF3E624" w:rsidR="00926BE4" w:rsidRPr="00B34AD2" w:rsidRDefault="004B78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4AD2">
              <w:rPr>
                <w:sz w:val="22"/>
              </w:rPr>
              <w:t>8</w:t>
            </w:r>
            <w:r w:rsidR="00BE3E82" w:rsidRPr="00B34AD2">
              <w:rPr>
                <w:sz w:val="22"/>
              </w:rPr>
              <w:t>0</w:t>
            </w:r>
            <w:r w:rsidR="00F54F83" w:rsidRPr="00B34AD2">
              <w:rPr>
                <w:sz w:val="22"/>
              </w:rPr>
              <w:t>%</w:t>
            </w:r>
          </w:p>
        </w:tc>
      </w:tr>
      <w:tr w:rsidR="00926BE4" w:rsidRPr="0093721B" w14:paraId="2C85BC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D6F2E1" w14:textId="77777777" w:rsidR="00926BE4" w:rsidRPr="0093721B" w:rsidRDefault="00926BE4" w:rsidP="00D83C52">
            <w:pPr>
              <w:pStyle w:val="TableText"/>
              <w:rPr>
                <w:sz w:val="22"/>
              </w:rPr>
            </w:pPr>
            <w:r w:rsidRPr="0093721B">
              <w:rPr>
                <w:sz w:val="22"/>
              </w:rPr>
              <w:t>Client Focus – External</w:t>
            </w:r>
          </w:p>
        </w:tc>
        <w:tc>
          <w:tcPr>
            <w:tcW w:w="2965" w:type="pct"/>
          </w:tcPr>
          <w:p w14:paraId="3C3085B1" w14:textId="2AC49D57" w:rsidR="00926BE4" w:rsidRPr="00B34AD2" w:rsidRDefault="004B78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4AD2">
              <w:rPr>
                <w:sz w:val="22"/>
              </w:rPr>
              <w:t>2</w:t>
            </w:r>
            <w:r w:rsidR="00BE3E82" w:rsidRPr="00B34AD2">
              <w:rPr>
                <w:sz w:val="22"/>
              </w:rPr>
              <w:t>0</w:t>
            </w:r>
            <w:r w:rsidR="00F54F83" w:rsidRPr="00B34AD2">
              <w:rPr>
                <w:sz w:val="22"/>
              </w:rPr>
              <w:t>%</w:t>
            </w:r>
          </w:p>
        </w:tc>
      </w:tr>
      <w:tr w:rsidR="00194B1C" w:rsidRPr="0093721B" w14:paraId="60F351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FAF52" w14:textId="77777777" w:rsidR="00194B1C" w:rsidRPr="0093721B" w:rsidRDefault="00C45886" w:rsidP="00D83C52">
            <w:pPr>
              <w:pStyle w:val="TableText"/>
              <w:rPr>
                <w:sz w:val="22"/>
              </w:rPr>
            </w:pPr>
            <w:r w:rsidRPr="0093721B">
              <w:rPr>
                <w:sz w:val="22"/>
              </w:rPr>
              <w:t>Number of Direct Reports</w:t>
            </w:r>
          </w:p>
        </w:tc>
        <w:tc>
          <w:tcPr>
            <w:tcW w:w="2965" w:type="pct"/>
          </w:tcPr>
          <w:p w14:paraId="6BE590DD" w14:textId="3DB0EF89" w:rsidR="00194B1C" w:rsidRPr="00B34AD2" w:rsidRDefault="00BE3E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4AD2">
              <w:rPr>
                <w:sz w:val="22"/>
              </w:rPr>
              <w:t>2</w:t>
            </w:r>
          </w:p>
        </w:tc>
      </w:tr>
      <w:tr w:rsidR="00194B1C" w:rsidRPr="0093721B" w14:paraId="2FDE01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45589" w14:textId="77777777" w:rsidR="00194B1C" w:rsidRPr="0093721B" w:rsidRDefault="00C45886" w:rsidP="00D83C52">
            <w:pPr>
              <w:pStyle w:val="TableText"/>
              <w:rPr>
                <w:sz w:val="22"/>
              </w:rPr>
            </w:pPr>
            <w:r w:rsidRPr="0093721B">
              <w:rPr>
                <w:sz w:val="22"/>
              </w:rPr>
              <w:t>Enquire about this job</w:t>
            </w:r>
          </w:p>
        </w:tc>
        <w:tc>
          <w:tcPr>
            <w:tcW w:w="2965" w:type="pct"/>
          </w:tcPr>
          <w:p w14:paraId="7CD26E4A" w14:textId="7C833B95" w:rsidR="00194B1C" w:rsidRPr="00B34AD2" w:rsidRDefault="00BE3E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4AD2">
              <w:rPr>
                <w:sz w:val="22"/>
              </w:rPr>
              <w:t>Debbie Eagles, Deputy Director</w:t>
            </w:r>
            <w:r w:rsidR="00F54F83" w:rsidRPr="00B34AD2">
              <w:rPr>
                <w:sz w:val="22"/>
              </w:rPr>
              <w:t xml:space="preserve"> via email at </w:t>
            </w:r>
            <w:r w:rsidRPr="00B34AD2">
              <w:rPr>
                <w:sz w:val="22"/>
              </w:rPr>
              <w:t>debbie.eagles</w:t>
            </w:r>
            <w:r w:rsidR="00F54F83" w:rsidRPr="00B34AD2">
              <w:rPr>
                <w:sz w:val="22"/>
              </w:rPr>
              <w:t xml:space="preserve">@csiro.au or phone +61 </w:t>
            </w:r>
            <w:r w:rsidR="004B784A" w:rsidRPr="00B34AD2">
              <w:rPr>
                <w:sz w:val="22"/>
              </w:rPr>
              <w:t>3 5227 5067</w:t>
            </w:r>
          </w:p>
        </w:tc>
      </w:tr>
      <w:tr w:rsidR="00194B1C" w:rsidRPr="0093721B" w14:paraId="5DC21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99EB9BB" w14:textId="6679A2E8" w:rsidR="006246C0" w:rsidRDefault="00B50C20" w:rsidP="00D06E61">
      <w:pPr>
        <w:pStyle w:val="Heading3"/>
        <w:spacing w:after="0"/>
      </w:pPr>
      <w:r>
        <w:t>Role Overview</w:t>
      </w:r>
    </w:p>
    <w:p w14:paraId="636B7E43" w14:textId="38B3F500" w:rsidR="00F35BF9" w:rsidRPr="0081065B" w:rsidRDefault="00F35BF9" w:rsidP="00F35BF9">
      <w:pPr>
        <w:pStyle w:val="BodyText"/>
      </w:pPr>
      <w:bookmarkStart w:id="1" w:name="_Hlk69482127"/>
      <w:r w:rsidRPr="0081065B">
        <w:rPr>
          <w:sz w:val="22"/>
        </w:rPr>
        <w:t xml:space="preserve">CSIRO Australian Centre for Disease Preparedness (ACDP) provides Australia’s highest level of biocontainment within purpose-built biosecurity infrastructure. Our people and partners work tirelessly to protect Australia’s valuable livestock and aquaculture industries, and the community, from exotic and emerging infectious diseases. </w:t>
      </w:r>
      <w:bookmarkEnd w:id="1"/>
      <w:r w:rsidRPr="0081065B">
        <w:rPr>
          <w:sz w:val="22"/>
        </w:rPr>
        <w:t xml:space="preserve">The research we enable, made possible through the combination of our world-leading infrastructure, programs and expertise, helps protect Australia’s economy and environment, and the health and wellbeing of our nation. </w:t>
      </w:r>
    </w:p>
    <w:p w14:paraId="4B1BE359" w14:textId="51E97BB9" w:rsidR="00BE3E82" w:rsidRPr="0081065B" w:rsidRDefault="00F35BF9" w:rsidP="00BE3E82">
      <w:pPr>
        <w:spacing w:after="180"/>
        <w:jc w:val="both"/>
        <w:rPr>
          <w:sz w:val="22"/>
        </w:rPr>
      </w:pPr>
      <w:bookmarkStart w:id="2" w:name="_Hlk69482401"/>
      <w:bookmarkStart w:id="3" w:name="_Toc341085720"/>
      <w:r w:rsidRPr="0081065B">
        <w:rPr>
          <w:sz w:val="22"/>
        </w:rPr>
        <w:t>ACDP</w:t>
      </w:r>
      <w:r w:rsidR="00BE3E82" w:rsidRPr="0081065B">
        <w:rPr>
          <w:sz w:val="22"/>
        </w:rPr>
        <w:t xml:space="preserve"> is seeking to appoint a Biorisk Manager to </w:t>
      </w:r>
      <w:bookmarkStart w:id="4" w:name="_Hlk69481723"/>
      <w:r w:rsidR="00BE3E82" w:rsidRPr="0081065B">
        <w:rPr>
          <w:sz w:val="22"/>
        </w:rPr>
        <w:t>lead our biosafety, biosecurity and biocontainment function in the ACDP Facility</w:t>
      </w:r>
      <w:bookmarkEnd w:id="4"/>
      <w:r w:rsidR="00BE3E82" w:rsidRPr="0081065B">
        <w:rPr>
          <w:sz w:val="22"/>
        </w:rPr>
        <w:t xml:space="preserve">. The Biorisk Management Group will lead a group of 12 specialised staff and has a key role in ensuring the continued biocontainment of the facility, and adherence to safe and compliant working </w:t>
      </w:r>
      <w:r w:rsidR="00BE3E82" w:rsidRPr="0081065B">
        <w:rPr>
          <w:sz w:val="22"/>
        </w:rPr>
        <w:lastRenderedPageBreak/>
        <w:t xml:space="preserve">standards in a highly regulated environment. </w:t>
      </w:r>
      <w:r w:rsidR="00EF7BFE" w:rsidRPr="0081065B">
        <w:rPr>
          <w:sz w:val="22"/>
        </w:rPr>
        <w:t>The Biorisk Manager</w:t>
      </w:r>
      <w:r w:rsidR="00BE3E82" w:rsidRPr="0081065B">
        <w:rPr>
          <w:sz w:val="22"/>
        </w:rPr>
        <w:t xml:space="preserve"> provides high level advice to the Director and Deputy Director and has overall responsibility to ensure staff and users of the facility are trained to the highest contemporary international standards. </w:t>
      </w:r>
    </w:p>
    <w:p w14:paraId="07EDB0D7" w14:textId="636EFC65" w:rsidR="00BE3E82" w:rsidRPr="0081065B" w:rsidRDefault="00BE3E82" w:rsidP="00BE3E82">
      <w:pPr>
        <w:spacing w:after="180"/>
        <w:jc w:val="both"/>
        <w:rPr>
          <w:sz w:val="22"/>
        </w:rPr>
      </w:pPr>
      <w:r w:rsidRPr="0081065B">
        <w:rPr>
          <w:sz w:val="22"/>
        </w:rPr>
        <w:t xml:space="preserve">In addition, the </w:t>
      </w:r>
      <w:r w:rsidR="00EF7BFE" w:rsidRPr="0081065B">
        <w:rPr>
          <w:sz w:val="22"/>
        </w:rPr>
        <w:t>Biorisk Manager</w:t>
      </w:r>
      <w:r w:rsidRPr="0081065B">
        <w:rPr>
          <w:sz w:val="22"/>
        </w:rPr>
        <w:t xml:space="preserve"> holds senior management responsibility for compliance to quarantine, gene technology and security sensitive biological agent (SSBA) regulations and counter terrorism planning, and works with our Health and Safety team to plan for and respond to emergency site responses and safe working practices. </w:t>
      </w:r>
    </w:p>
    <w:bookmarkEnd w:id="2"/>
    <w:p w14:paraId="48A9C92F" w14:textId="6A31062E" w:rsidR="00FE24BE" w:rsidRPr="0081065B" w:rsidRDefault="001F128A" w:rsidP="00FE24BE">
      <w:pPr>
        <w:pStyle w:val="BodyText"/>
        <w:rPr>
          <w:sz w:val="22"/>
        </w:rPr>
      </w:pPr>
      <w:r>
        <w:rPr>
          <w:sz w:val="22"/>
        </w:rPr>
        <w:t>T</w:t>
      </w:r>
      <w:r w:rsidR="00D21236">
        <w:rPr>
          <w:sz w:val="22"/>
        </w:rPr>
        <w:t>he emergence of novel pathogens and evolution of known agents presenting novel risks, creates</w:t>
      </w:r>
      <w:r>
        <w:rPr>
          <w:sz w:val="22"/>
        </w:rPr>
        <w:t xml:space="preserve"> an</w:t>
      </w:r>
      <w:r w:rsidR="00D21236">
        <w:rPr>
          <w:sz w:val="22"/>
        </w:rPr>
        <w:t xml:space="preserve"> ongoing </w:t>
      </w:r>
      <w:r>
        <w:rPr>
          <w:sz w:val="22"/>
        </w:rPr>
        <w:t xml:space="preserve">need for </w:t>
      </w:r>
      <w:r w:rsidR="00D21236">
        <w:rPr>
          <w:sz w:val="22"/>
        </w:rPr>
        <w:t>highly specialist</w:t>
      </w:r>
      <w:r>
        <w:rPr>
          <w:sz w:val="22"/>
        </w:rPr>
        <w:t>, dynamic</w:t>
      </w:r>
      <w:r w:rsidR="00D21236">
        <w:rPr>
          <w:sz w:val="22"/>
        </w:rPr>
        <w:t xml:space="preserve"> R&amp;D</w:t>
      </w:r>
      <w:r>
        <w:rPr>
          <w:sz w:val="22"/>
        </w:rPr>
        <w:t>.</w:t>
      </w:r>
      <w:r w:rsidR="00D21236">
        <w:rPr>
          <w:sz w:val="22"/>
        </w:rPr>
        <w:t xml:space="preserve">  </w:t>
      </w:r>
      <w:r w:rsidR="00FE24BE" w:rsidRPr="0081065B">
        <w:rPr>
          <w:sz w:val="22"/>
        </w:rPr>
        <w:t xml:space="preserve">With ACDP expanding its </w:t>
      </w:r>
      <w:r w:rsidR="0009075E" w:rsidRPr="0081065B">
        <w:rPr>
          <w:sz w:val="22"/>
        </w:rPr>
        <w:t xml:space="preserve">biocontainment and </w:t>
      </w:r>
      <w:proofErr w:type="spellStart"/>
      <w:r w:rsidR="0009075E" w:rsidRPr="0081065B">
        <w:rPr>
          <w:sz w:val="22"/>
        </w:rPr>
        <w:t>biorisk</w:t>
      </w:r>
      <w:proofErr w:type="spellEnd"/>
      <w:r w:rsidR="0009075E" w:rsidRPr="0081065B">
        <w:rPr>
          <w:sz w:val="22"/>
        </w:rPr>
        <w:t xml:space="preserve"> </w:t>
      </w:r>
      <w:r w:rsidR="00FE24BE" w:rsidRPr="0081065B">
        <w:rPr>
          <w:sz w:val="22"/>
        </w:rPr>
        <w:t>research, there is opportunity for the Biorisk Manager to lead and deliver research projects</w:t>
      </w:r>
      <w:r w:rsidR="0009075E" w:rsidRPr="0081065B">
        <w:rPr>
          <w:sz w:val="22"/>
        </w:rPr>
        <w:t xml:space="preserve"> </w:t>
      </w:r>
      <w:r w:rsidR="00FE24BE" w:rsidRPr="0081065B">
        <w:rPr>
          <w:sz w:val="22"/>
        </w:rPr>
        <w:t xml:space="preserve">and </w:t>
      </w:r>
      <w:r w:rsidR="0009075E" w:rsidRPr="0081065B">
        <w:rPr>
          <w:sz w:val="22"/>
        </w:rPr>
        <w:t xml:space="preserve">drive the growth of collaborative research opportunities. </w:t>
      </w:r>
    </w:p>
    <w:p w14:paraId="44A5E3F9" w14:textId="1BA6D055" w:rsidR="00BE3E82" w:rsidRPr="0081065B" w:rsidRDefault="001F128A" w:rsidP="00BE3E82">
      <w:pPr>
        <w:spacing w:after="180"/>
        <w:jc w:val="both"/>
        <w:rPr>
          <w:sz w:val="22"/>
        </w:rPr>
      </w:pPr>
      <w:r>
        <w:rPr>
          <w:sz w:val="22"/>
        </w:rPr>
        <w:t>T</w:t>
      </w:r>
      <w:r w:rsidR="00BE3E82" w:rsidRPr="0081065B">
        <w:rPr>
          <w:sz w:val="22"/>
        </w:rPr>
        <w:t xml:space="preserve">he </w:t>
      </w:r>
      <w:r w:rsidR="00FE24BE" w:rsidRPr="0081065B">
        <w:rPr>
          <w:sz w:val="22"/>
        </w:rPr>
        <w:t>Biorisk Manager</w:t>
      </w:r>
      <w:r w:rsidR="00BE3E82" w:rsidRPr="0081065B">
        <w:rPr>
          <w:sz w:val="22"/>
        </w:rPr>
        <w:t xml:space="preserve"> will have experience in biocontainment </w:t>
      </w:r>
      <w:r>
        <w:rPr>
          <w:sz w:val="22"/>
        </w:rPr>
        <w:t>and associated risk assessment</w:t>
      </w:r>
      <w:r w:rsidRPr="0081065B">
        <w:rPr>
          <w:sz w:val="22"/>
        </w:rPr>
        <w:t xml:space="preserve"> </w:t>
      </w:r>
      <w:r w:rsidR="00BE3E82" w:rsidRPr="0081065B">
        <w:rPr>
          <w:sz w:val="22"/>
        </w:rPr>
        <w:t xml:space="preserve">in a scientific institution as well as experience in managing a group of staff to enable them to deliver the Biorisk strategy of the </w:t>
      </w:r>
      <w:r w:rsidR="004D56D8">
        <w:rPr>
          <w:sz w:val="22"/>
        </w:rPr>
        <w:t>ACDP</w:t>
      </w:r>
      <w:r w:rsidR="00BE3E82" w:rsidRPr="0081065B">
        <w:rPr>
          <w:sz w:val="22"/>
        </w:rPr>
        <w:t xml:space="preserve"> </w:t>
      </w:r>
      <w:r w:rsidR="004D56D8">
        <w:rPr>
          <w:sz w:val="22"/>
        </w:rPr>
        <w:t xml:space="preserve">National </w:t>
      </w:r>
      <w:r w:rsidR="00BE3E82" w:rsidRPr="0081065B">
        <w:rPr>
          <w:sz w:val="22"/>
        </w:rPr>
        <w:t>Facility. Experience in microbiology/virology</w:t>
      </w:r>
      <w:r>
        <w:rPr>
          <w:sz w:val="22"/>
        </w:rPr>
        <w:t xml:space="preserve"> R&amp;D</w:t>
      </w:r>
      <w:r w:rsidR="00BE3E82" w:rsidRPr="0081065B">
        <w:rPr>
          <w:sz w:val="22"/>
        </w:rPr>
        <w:t xml:space="preserve">, with experience in human or veterinary infectious disease diagnosis and </w:t>
      </w:r>
      <w:r>
        <w:rPr>
          <w:sz w:val="22"/>
        </w:rPr>
        <w:t xml:space="preserve">project </w:t>
      </w:r>
      <w:r w:rsidR="00BE3E82" w:rsidRPr="0081065B">
        <w:rPr>
          <w:sz w:val="22"/>
        </w:rPr>
        <w:t xml:space="preserve">management </w:t>
      </w:r>
      <w:r>
        <w:rPr>
          <w:sz w:val="22"/>
        </w:rPr>
        <w:t>are</w:t>
      </w:r>
      <w:r w:rsidR="00BE3E82" w:rsidRPr="0081065B">
        <w:rPr>
          <w:sz w:val="22"/>
        </w:rPr>
        <w:t xml:space="preserve"> highly desirable. </w:t>
      </w:r>
    </w:p>
    <w:p w14:paraId="73460A5D" w14:textId="3976799F" w:rsidR="00FE24BE" w:rsidRPr="00CD3341" w:rsidRDefault="00FE24BE" w:rsidP="00BE3E82">
      <w:pPr>
        <w:spacing w:after="180"/>
        <w:jc w:val="both"/>
        <w:rPr>
          <w:sz w:val="22"/>
        </w:rPr>
      </w:pPr>
      <w:r w:rsidRPr="0081065B">
        <w:rPr>
          <w:sz w:val="22"/>
        </w:rPr>
        <w:t xml:space="preserve">The appointee will be required to obtain </w:t>
      </w:r>
      <w:r w:rsidR="00107EEE" w:rsidRPr="0081065B">
        <w:rPr>
          <w:sz w:val="22"/>
        </w:rPr>
        <w:t xml:space="preserve">Negative Vetting 1 </w:t>
      </w:r>
      <w:r w:rsidRPr="0081065B">
        <w:rPr>
          <w:sz w:val="22"/>
        </w:rPr>
        <w:t>Australian Security Clearance.</w:t>
      </w:r>
      <w:r>
        <w:rPr>
          <w:sz w:val="22"/>
        </w:rPr>
        <w:t xml:space="preserve"> </w:t>
      </w:r>
    </w:p>
    <w:p w14:paraId="28EE1BE2" w14:textId="09D55C17" w:rsidR="00B50C20" w:rsidRPr="00B50C20" w:rsidRDefault="00B50C20" w:rsidP="00B50C20">
      <w:pPr>
        <w:pStyle w:val="Heading3"/>
      </w:pPr>
      <w:r w:rsidRPr="00B50C20">
        <w:t>Duties and Key Result Areas</w:t>
      </w:r>
    </w:p>
    <w:p w14:paraId="2558B670" w14:textId="47DA90B9" w:rsidR="00FE24BE" w:rsidRDefault="00FE24BE" w:rsidP="00FE24BE">
      <w:pPr>
        <w:pStyle w:val="ListParagraph"/>
        <w:numPr>
          <w:ilvl w:val="0"/>
          <w:numId w:val="36"/>
        </w:numPr>
        <w:spacing w:before="0" w:after="0" w:line="240" w:lineRule="auto"/>
        <w:ind w:left="720"/>
        <w:contextualSpacing w:val="0"/>
        <w:jc w:val="both"/>
        <w:rPr>
          <w:sz w:val="22"/>
        </w:rPr>
      </w:pPr>
      <w:bookmarkStart w:id="5" w:name="_Hlk69483038"/>
      <w:r>
        <w:rPr>
          <w:sz w:val="22"/>
        </w:rPr>
        <w:t>Lead the Biorisk Management Group (BMG) at A</w:t>
      </w:r>
      <w:r w:rsidR="004D56D8">
        <w:rPr>
          <w:sz w:val="22"/>
        </w:rPr>
        <w:t>CDP</w:t>
      </w:r>
      <w:r>
        <w:rPr>
          <w:sz w:val="22"/>
        </w:rPr>
        <w:t xml:space="preserve"> in biosecurity, biosafety and biocontainment with coordinated input from other groups such as </w:t>
      </w:r>
      <w:r w:rsidR="004D56D8">
        <w:rPr>
          <w:sz w:val="22"/>
        </w:rPr>
        <w:t>ACD</w:t>
      </w:r>
      <w:r>
        <w:rPr>
          <w:sz w:val="22"/>
        </w:rPr>
        <w:t>’s Institutional Biosafety Committee.</w:t>
      </w:r>
    </w:p>
    <w:p w14:paraId="575BB43D" w14:textId="77777777" w:rsidR="00FE24BE" w:rsidRPr="006C22C8" w:rsidRDefault="00FE24BE" w:rsidP="00FE24BE">
      <w:pPr>
        <w:pStyle w:val="ListParagraph"/>
        <w:numPr>
          <w:ilvl w:val="0"/>
          <w:numId w:val="36"/>
        </w:numPr>
        <w:spacing w:before="0" w:after="0" w:line="240" w:lineRule="auto"/>
        <w:ind w:left="720"/>
        <w:contextualSpacing w:val="0"/>
        <w:jc w:val="both"/>
        <w:rPr>
          <w:sz w:val="22"/>
        </w:rPr>
      </w:pPr>
      <w:r>
        <w:rPr>
          <w:sz w:val="22"/>
        </w:rPr>
        <w:t>E</w:t>
      </w:r>
      <w:r w:rsidRPr="006C22C8">
        <w:rPr>
          <w:sz w:val="22"/>
        </w:rPr>
        <w:t>nsure that, compliance, biosafety</w:t>
      </w:r>
      <w:r>
        <w:rPr>
          <w:sz w:val="22"/>
        </w:rPr>
        <w:t xml:space="preserve">, biosecurity </w:t>
      </w:r>
      <w:r w:rsidRPr="006C22C8">
        <w:rPr>
          <w:sz w:val="22"/>
        </w:rPr>
        <w:t>and biocontainment risks are identified</w:t>
      </w:r>
      <w:r>
        <w:rPr>
          <w:sz w:val="22"/>
        </w:rPr>
        <w:t xml:space="preserve">, </w:t>
      </w:r>
      <w:r w:rsidRPr="006C22C8">
        <w:rPr>
          <w:sz w:val="22"/>
        </w:rPr>
        <w:t>mitigated and reviewed as appropriate.</w:t>
      </w:r>
    </w:p>
    <w:p w14:paraId="741E61EC" w14:textId="77777777" w:rsidR="00FE24BE" w:rsidRPr="006C22C8" w:rsidRDefault="00FE24BE" w:rsidP="00FE24BE">
      <w:pPr>
        <w:pStyle w:val="ListParagraph"/>
        <w:numPr>
          <w:ilvl w:val="0"/>
          <w:numId w:val="36"/>
        </w:numPr>
        <w:spacing w:before="0" w:after="0" w:line="240" w:lineRule="auto"/>
        <w:ind w:left="720"/>
        <w:contextualSpacing w:val="0"/>
        <w:jc w:val="both"/>
        <w:rPr>
          <w:sz w:val="22"/>
        </w:rPr>
      </w:pPr>
      <w:r>
        <w:rPr>
          <w:sz w:val="22"/>
        </w:rPr>
        <w:t>In conjunction with the Biocontainment Microbiologist, the Biocontainment Engineer and other staff, p</w:t>
      </w:r>
      <w:r w:rsidRPr="006C22C8">
        <w:rPr>
          <w:sz w:val="22"/>
        </w:rPr>
        <w:t xml:space="preserve">rovide advice on </w:t>
      </w:r>
      <w:proofErr w:type="spellStart"/>
      <w:r>
        <w:rPr>
          <w:sz w:val="22"/>
        </w:rPr>
        <w:t>biorisk</w:t>
      </w:r>
      <w:proofErr w:type="spellEnd"/>
      <w:r>
        <w:rPr>
          <w:sz w:val="22"/>
        </w:rPr>
        <w:t xml:space="preserve"> management</w:t>
      </w:r>
      <w:r w:rsidRPr="006C22C8">
        <w:rPr>
          <w:sz w:val="22"/>
        </w:rPr>
        <w:t xml:space="preserve"> issues to staff, senior management and external clients.</w:t>
      </w:r>
    </w:p>
    <w:p w14:paraId="4C9F8BCD" w14:textId="2BF2375A" w:rsidR="00FE24BE" w:rsidRPr="00A30A30" w:rsidRDefault="00FE24BE" w:rsidP="00FE24BE">
      <w:pPr>
        <w:pStyle w:val="ListParagraph"/>
        <w:numPr>
          <w:ilvl w:val="0"/>
          <w:numId w:val="36"/>
        </w:numPr>
        <w:spacing w:before="0" w:after="0" w:line="240" w:lineRule="auto"/>
        <w:ind w:left="720"/>
        <w:contextualSpacing w:val="0"/>
        <w:jc w:val="both"/>
        <w:rPr>
          <w:sz w:val="22"/>
        </w:rPr>
      </w:pPr>
      <w:r w:rsidRPr="00A30A30">
        <w:rPr>
          <w:sz w:val="22"/>
        </w:rPr>
        <w:t xml:space="preserve">Act as the </w:t>
      </w:r>
      <w:r w:rsidR="004D56D8">
        <w:rPr>
          <w:sz w:val="22"/>
        </w:rPr>
        <w:t>ACDP</w:t>
      </w:r>
      <w:r w:rsidRPr="00A30A30">
        <w:rPr>
          <w:sz w:val="22"/>
        </w:rPr>
        <w:t xml:space="preserve"> contact for the </w:t>
      </w:r>
      <w:r w:rsidR="004D56D8">
        <w:rPr>
          <w:sz w:val="22"/>
        </w:rPr>
        <w:t>ACDP</w:t>
      </w:r>
      <w:r w:rsidRPr="00A30A30">
        <w:rPr>
          <w:sz w:val="22"/>
        </w:rPr>
        <w:t xml:space="preserve"> Security Assessment Group (ASAG) and the </w:t>
      </w:r>
      <w:r w:rsidR="004D56D8">
        <w:rPr>
          <w:sz w:val="22"/>
        </w:rPr>
        <w:t>ACDP</w:t>
      </w:r>
      <w:r w:rsidRPr="00A30A30">
        <w:rPr>
          <w:sz w:val="22"/>
        </w:rPr>
        <w:t xml:space="preserve"> Medical Advisory Committee. Serve as a conduit between these entities and the management and staff at </w:t>
      </w:r>
      <w:r w:rsidR="004D56D8">
        <w:rPr>
          <w:sz w:val="22"/>
        </w:rPr>
        <w:t>ACDP</w:t>
      </w:r>
      <w:r w:rsidRPr="00A30A30">
        <w:rPr>
          <w:sz w:val="22"/>
        </w:rPr>
        <w:t>. Assist in prioritising major risks, mitigation measures and review.</w:t>
      </w:r>
    </w:p>
    <w:p w14:paraId="1FC3150F" w14:textId="77777777" w:rsidR="00FE24BE" w:rsidRDefault="00FE24BE" w:rsidP="00FE24BE">
      <w:pPr>
        <w:pStyle w:val="ListParagraph"/>
        <w:numPr>
          <w:ilvl w:val="0"/>
          <w:numId w:val="36"/>
        </w:numPr>
        <w:spacing w:before="0" w:after="0" w:line="240" w:lineRule="auto"/>
        <w:ind w:left="720"/>
        <w:contextualSpacing w:val="0"/>
        <w:jc w:val="both"/>
        <w:rPr>
          <w:sz w:val="22"/>
        </w:rPr>
      </w:pPr>
      <w:r w:rsidRPr="006C22C8">
        <w:rPr>
          <w:sz w:val="22"/>
        </w:rPr>
        <w:t xml:space="preserve">Manage the work of the </w:t>
      </w:r>
      <w:r>
        <w:rPr>
          <w:sz w:val="22"/>
        </w:rPr>
        <w:t>BMG</w:t>
      </w:r>
      <w:r w:rsidRPr="006C22C8">
        <w:rPr>
          <w:sz w:val="22"/>
        </w:rPr>
        <w:t xml:space="preserve"> and ensure </w:t>
      </w:r>
      <w:proofErr w:type="spellStart"/>
      <w:r>
        <w:rPr>
          <w:sz w:val="22"/>
        </w:rPr>
        <w:t>biorisk</w:t>
      </w:r>
      <w:proofErr w:type="spellEnd"/>
      <w:r>
        <w:rPr>
          <w:sz w:val="22"/>
        </w:rPr>
        <w:t xml:space="preserve"> management</w:t>
      </w:r>
      <w:r w:rsidRPr="006C22C8">
        <w:rPr>
          <w:sz w:val="22"/>
        </w:rPr>
        <w:t xml:space="preserve"> policies</w:t>
      </w:r>
      <w:r>
        <w:rPr>
          <w:sz w:val="22"/>
        </w:rPr>
        <w:t>, procedures and manuals</w:t>
      </w:r>
      <w:r w:rsidRPr="006C22C8">
        <w:rPr>
          <w:sz w:val="22"/>
        </w:rPr>
        <w:t xml:space="preserve"> are kept up-to-date, documented and available to staff.</w:t>
      </w:r>
    </w:p>
    <w:p w14:paraId="1A0BB545" w14:textId="77777777" w:rsidR="00FE24BE" w:rsidRPr="00FF05F3" w:rsidRDefault="00FE24BE" w:rsidP="00FE24BE">
      <w:pPr>
        <w:pStyle w:val="ColorfulList-Accent11"/>
        <w:numPr>
          <w:ilvl w:val="0"/>
          <w:numId w:val="36"/>
        </w:numPr>
        <w:spacing w:after="120"/>
        <w:ind w:left="720"/>
        <w:contextualSpacing/>
        <w:jc w:val="both"/>
        <w:rPr>
          <w:rFonts w:ascii="Calibri" w:hAnsi="Calibri"/>
          <w:sz w:val="22"/>
          <w:szCs w:val="22"/>
        </w:rPr>
      </w:pPr>
      <w:r>
        <w:rPr>
          <w:rFonts w:ascii="Calibri" w:hAnsi="Calibri"/>
          <w:sz w:val="22"/>
          <w:szCs w:val="22"/>
        </w:rPr>
        <w:t>Maintain a comprehensive understanding of the compliance requirements and ensure concise, effective and accurate policies, procedures and associated resources are available in support of the objectives of the National Facility.</w:t>
      </w:r>
    </w:p>
    <w:p w14:paraId="14C388D6" w14:textId="4A57ED31" w:rsidR="004D56D8" w:rsidRDefault="004D56D8" w:rsidP="00FE24BE">
      <w:pPr>
        <w:pStyle w:val="ColorfulList-Accent11"/>
        <w:numPr>
          <w:ilvl w:val="0"/>
          <w:numId w:val="36"/>
        </w:numPr>
        <w:spacing w:after="120"/>
        <w:ind w:left="720"/>
        <w:contextualSpacing/>
        <w:jc w:val="both"/>
        <w:rPr>
          <w:rFonts w:ascii="Calibri" w:hAnsi="Calibri"/>
          <w:sz w:val="22"/>
          <w:szCs w:val="22"/>
        </w:rPr>
      </w:pPr>
      <w:r>
        <w:rPr>
          <w:rFonts w:ascii="Calibri" w:hAnsi="Calibri"/>
          <w:sz w:val="22"/>
          <w:szCs w:val="22"/>
        </w:rPr>
        <w:t xml:space="preserve">Develop and maintain an active R&amp;D portfolio </w:t>
      </w:r>
      <w:proofErr w:type="gramStart"/>
      <w:r>
        <w:rPr>
          <w:rFonts w:ascii="Calibri" w:hAnsi="Calibri"/>
          <w:sz w:val="22"/>
          <w:szCs w:val="22"/>
        </w:rPr>
        <w:t>in the area of</w:t>
      </w:r>
      <w:proofErr w:type="gramEnd"/>
      <w:r>
        <w:rPr>
          <w:rFonts w:ascii="Calibri" w:hAnsi="Calibri"/>
          <w:sz w:val="22"/>
          <w:szCs w:val="22"/>
        </w:rPr>
        <w:t xml:space="preserve"> </w:t>
      </w:r>
      <w:proofErr w:type="spellStart"/>
      <w:r>
        <w:rPr>
          <w:rFonts w:ascii="Calibri" w:hAnsi="Calibri"/>
          <w:sz w:val="22"/>
          <w:szCs w:val="22"/>
        </w:rPr>
        <w:t>biorisk</w:t>
      </w:r>
      <w:proofErr w:type="spellEnd"/>
      <w:r>
        <w:rPr>
          <w:rFonts w:ascii="Calibri" w:hAnsi="Calibri"/>
          <w:sz w:val="22"/>
          <w:szCs w:val="22"/>
        </w:rPr>
        <w:t xml:space="preserve"> mitigation, covering high consequence animal</w:t>
      </w:r>
      <w:r w:rsidR="006A413D">
        <w:rPr>
          <w:rFonts w:ascii="Calibri" w:hAnsi="Calibri"/>
          <w:sz w:val="22"/>
          <w:szCs w:val="22"/>
        </w:rPr>
        <w:t xml:space="preserve"> and</w:t>
      </w:r>
      <w:r>
        <w:rPr>
          <w:rFonts w:ascii="Calibri" w:hAnsi="Calibri"/>
          <w:sz w:val="22"/>
          <w:szCs w:val="22"/>
        </w:rPr>
        <w:t xml:space="preserve"> zoonotic pathogens, delivered through the BMG team, the ACDP and the wider CSIRO as appropriate.</w:t>
      </w:r>
    </w:p>
    <w:p w14:paraId="4E35E338" w14:textId="064245ED" w:rsidR="00FE24BE" w:rsidRPr="006C22C8" w:rsidRDefault="00FE24BE" w:rsidP="00FE24BE">
      <w:pPr>
        <w:pStyle w:val="ColorfulList-Accent11"/>
        <w:numPr>
          <w:ilvl w:val="0"/>
          <w:numId w:val="36"/>
        </w:numPr>
        <w:spacing w:after="120"/>
        <w:ind w:left="720"/>
        <w:contextualSpacing/>
        <w:jc w:val="both"/>
        <w:rPr>
          <w:rFonts w:ascii="Calibri" w:hAnsi="Calibri"/>
          <w:sz w:val="22"/>
          <w:szCs w:val="22"/>
        </w:rPr>
      </w:pPr>
      <w:r w:rsidRPr="006C22C8">
        <w:rPr>
          <w:rFonts w:ascii="Calibri" w:hAnsi="Calibri"/>
          <w:sz w:val="22"/>
          <w:szCs w:val="22"/>
        </w:rPr>
        <w:t>Act as a leader in the commitment to workplace health</w:t>
      </w:r>
      <w:r>
        <w:rPr>
          <w:rFonts w:ascii="Calibri" w:hAnsi="Calibri"/>
          <w:sz w:val="22"/>
          <w:szCs w:val="22"/>
        </w:rPr>
        <w:t>,</w:t>
      </w:r>
      <w:r w:rsidRPr="006C22C8">
        <w:rPr>
          <w:rFonts w:ascii="Calibri" w:hAnsi="Calibri"/>
          <w:sz w:val="22"/>
          <w:szCs w:val="22"/>
        </w:rPr>
        <w:t xml:space="preserve"> safety</w:t>
      </w:r>
      <w:r>
        <w:rPr>
          <w:rFonts w:ascii="Calibri" w:hAnsi="Calibri"/>
          <w:sz w:val="22"/>
          <w:szCs w:val="22"/>
        </w:rPr>
        <w:t xml:space="preserve"> and </w:t>
      </w:r>
      <w:proofErr w:type="spellStart"/>
      <w:r>
        <w:rPr>
          <w:rFonts w:ascii="Calibri" w:hAnsi="Calibri"/>
          <w:sz w:val="22"/>
          <w:szCs w:val="22"/>
        </w:rPr>
        <w:t>biorisk</w:t>
      </w:r>
      <w:proofErr w:type="spellEnd"/>
      <w:r w:rsidRPr="006C22C8">
        <w:rPr>
          <w:rFonts w:ascii="Calibri" w:hAnsi="Calibri"/>
          <w:sz w:val="22"/>
          <w:szCs w:val="22"/>
        </w:rPr>
        <w:t xml:space="preserve"> at the </w:t>
      </w:r>
      <w:r w:rsidR="004D56D8">
        <w:rPr>
          <w:rFonts w:ascii="Calibri" w:hAnsi="Calibri"/>
          <w:sz w:val="22"/>
          <w:szCs w:val="22"/>
        </w:rPr>
        <w:t>ACDP</w:t>
      </w:r>
      <w:r w:rsidRPr="006C22C8">
        <w:rPr>
          <w:rFonts w:ascii="Calibri" w:hAnsi="Calibri"/>
          <w:sz w:val="22"/>
          <w:szCs w:val="22"/>
        </w:rPr>
        <w:t xml:space="preserve"> National Facility.</w:t>
      </w:r>
    </w:p>
    <w:p w14:paraId="045ABC4E" w14:textId="73AD9962" w:rsidR="00FE24BE" w:rsidRPr="00A30A30" w:rsidRDefault="00FE24BE" w:rsidP="00FE24BE">
      <w:pPr>
        <w:pStyle w:val="ColorfulList-Accent11"/>
        <w:numPr>
          <w:ilvl w:val="0"/>
          <w:numId w:val="36"/>
        </w:numPr>
        <w:spacing w:after="120"/>
        <w:ind w:left="720"/>
        <w:contextualSpacing/>
        <w:jc w:val="both"/>
        <w:rPr>
          <w:rFonts w:ascii="Calibri" w:hAnsi="Calibri"/>
          <w:sz w:val="22"/>
          <w:szCs w:val="22"/>
        </w:rPr>
      </w:pPr>
      <w:r w:rsidRPr="00A30A30">
        <w:rPr>
          <w:rFonts w:ascii="Calibri" w:hAnsi="Calibri"/>
          <w:sz w:val="22"/>
          <w:szCs w:val="22"/>
        </w:rPr>
        <w:t xml:space="preserve">Maintain and enhance the profile of </w:t>
      </w:r>
      <w:r w:rsidR="004D56D8">
        <w:rPr>
          <w:rFonts w:ascii="Calibri" w:hAnsi="Calibri"/>
          <w:sz w:val="22"/>
          <w:szCs w:val="22"/>
        </w:rPr>
        <w:t>ACDP</w:t>
      </w:r>
      <w:r w:rsidRPr="00A30A30">
        <w:rPr>
          <w:rFonts w:ascii="Calibri" w:hAnsi="Calibri"/>
          <w:sz w:val="22"/>
          <w:szCs w:val="22"/>
        </w:rPr>
        <w:t xml:space="preserve"> as a leader in Biorisk Management systems and a Trusted Advisor through active participation as an </w:t>
      </w:r>
      <w:r w:rsidR="004D56D8">
        <w:rPr>
          <w:rFonts w:ascii="Calibri" w:hAnsi="Calibri"/>
          <w:sz w:val="22"/>
          <w:szCs w:val="22"/>
        </w:rPr>
        <w:t>ACDP</w:t>
      </w:r>
      <w:r w:rsidRPr="00A30A30">
        <w:rPr>
          <w:rFonts w:ascii="Calibri" w:hAnsi="Calibri"/>
          <w:sz w:val="22"/>
          <w:szCs w:val="22"/>
        </w:rPr>
        <w:t xml:space="preserve"> and CSIRO representative in national and international forums and professional biosafety associations and Standards Committees.</w:t>
      </w:r>
    </w:p>
    <w:p w14:paraId="27F6B176" w14:textId="65E24BD8" w:rsidR="00FE24BE" w:rsidRPr="006C22C8" w:rsidRDefault="00FE24BE" w:rsidP="00FE24BE">
      <w:pPr>
        <w:pStyle w:val="ColorfulList-Accent11"/>
        <w:numPr>
          <w:ilvl w:val="0"/>
          <w:numId w:val="36"/>
        </w:numPr>
        <w:spacing w:after="120"/>
        <w:ind w:left="720"/>
        <w:contextualSpacing/>
        <w:jc w:val="both"/>
        <w:rPr>
          <w:rFonts w:ascii="Calibri" w:hAnsi="Calibri"/>
          <w:sz w:val="22"/>
          <w:szCs w:val="22"/>
        </w:rPr>
      </w:pPr>
      <w:r w:rsidRPr="006C22C8">
        <w:rPr>
          <w:rFonts w:ascii="Calibri" w:hAnsi="Calibri"/>
          <w:sz w:val="22"/>
          <w:szCs w:val="22"/>
        </w:rPr>
        <w:t xml:space="preserve">Participate in planning activities for the proposal for a major refit of </w:t>
      </w:r>
      <w:r w:rsidR="004D56D8">
        <w:rPr>
          <w:rFonts w:ascii="Calibri" w:hAnsi="Calibri"/>
          <w:sz w:val="22"/>
          <w:szCs w:val="22"/>
        </w:rPr>
        <w:t>ACDP</w:t>
      </w:r>
      <w:r w:rsidRPr="006C22C8">
        <w:rPr>
          <w:rFonts w:ascii="Calibri" w:hAnsi="Calibri"/>
          <w:sz w:val="22"/>
          <w:szCs w:val="22"/>
        </w:rPr>
        <w:t xml:space="preserve">, providing information and advice on </w:t>
      </w:r>
      <w:proofErr w:type="spellStart"/>
      <w:r w:rsidRPr="006C22C8">
        <w:rPr>
          <w:rFonts w:ascii="Calibri" w:hAnsi="Calibri"/>
          <w:sz w:val="22"/>
          <w:szCs w:val="22"/>
        </w:rPr>
        <w:t>biorisk</w:t>
      </w:r>
      <w:proofErr w:type="spellEnd"/>
      <w:r w:rsidRPr="006C22C8">
        <w:rPr>
          <w:rFonts w:ascii="Calibri" w:hAnsi="Calibri"/>
          <w:sz w:val="22"/>
          <w:szCs w:val="22"/>
        </w:rPr>
        <w:t xml:space="preserve"> management as required.</w:t>
      </w:r>
    </w:p>
    <w:p w14:paraId="3E02CD64" w14:textId="77777777" w:rsidR="00FE24BE" w:rsidRPr="00A30A30" w:rsidRDefault="00FE24BE" w:rsidP="00FE24BE">
      <w:pPr>
        <w:pStyle w:val="ColorfulList-Accent11"/>
        <w:numPr>
          <w:ilvl w:val="0"/>
          <w:numId w:val="36"/>
        </w:numPr>
        <w:spacing w:after="120"/>
        <w:ind w:left="720"/>
        <w:contextualSpacing/>
        <w:jc w:val="both"/>
        <w:rPr>
          <w:rFonts w:ascii="Calibri" w:hAnsi="Calibri"/>
          <w:sz w:val="22"/>
          <w:szCs w:val="22"/>
        </w:rPr>
      </w:pPr>
      <w:r w:rsidRPr="00A30A30">
        <w:rPr>
          <w:rFonts w:ascii="Calibri" w:hAnsi="Calibri"/>
          <w:sz w:val="22"/>
          <w:szCs w:val="22"/>
        </w:rPr>
        <w:t>Participate in roster as Duty Microbiological Security Officer (MSO) to address after hours problems. Willing to receive phone calls at other times when available to provide advice to others performing the duty MSO roster.</w:t>
      </w:r>
    </w:p>
    <w:p w14:paraId="0C8E40C9" w14:textId="3584986D" w:rsidR="00FE24BE" w:rsidRPr="006C22C8" w:rsidRDefault="00FE24BE" w:rsidP="00FE24BE">
      <w:pPr>
        <w:pStyle w:val="ColorfulList-Accent11"/>
        <w:numPr>
          <w:ilvl w:val="0"/>
          <w:numId w:val="36"/>
        </w:numPr>
        <w:spacing w:after="120"/>
        <w:ind w:left="720"/>
        <w:contextualSpacing/>
        <w:jc w:val="both"/>
        <w:rPr>
          <w:rFonts w:ascii="Calibri" w:hAnsi="Calibri"/>
          <w:sz w:val="22"/>
          <w:szCs w:val="22"/>
        </w:rPr>
      </w:pPr>
      <w:r>
        <w:rPr>
          <w:rFonts w:ascii="Calibri" w:hAnsi="Calibri"/>
          <w:sz w:val="22"/>
          <w:szCs w:val="22"/>
        </w:rPr>
        <w:t xml:space="preserve">Work with the </w:t>
      </w:r>
      <w:r w:rsidR="004D56D8">
        <w:rPr>
          <w:rFonts w:ascii="Calibri" w:hAnsi="Calibri"/>
          <w:sz w:val="22"/>
          <w:szCs w:val="22"/>
        </w:rPr>
        <w:t>ACDP</w:t>
      </w:r>
      <w:r>
        <w:rPr>
          <w:rFonts w:ascii="Calibri" w:hAnsi="Calibri"/>
          <w:sz w:val="22"/>
          <w:szCs w:val="22"/>
        </w:rPr>
        <w:t xml:space="preserve"> Training Officer, other trainers and the Quality and Compliance Team to ensure staff </w:t>
      </w:r>
      <w:r w:rsidRPr="006C22C8">
        <w:rPr>
          <w:rFonts w:ascii="Calibri" w:hAnsi="Calibri"/>
          <w:sz w:val="22"/>
          <w:szCs w:val="22"/>
        </w:rPr>
        <w:t xml:space="preserve">are appropriately </w:t>
      </w:r>
      <w:r>
        <w:rPr>
          <w:rFonts w:ascii="Calibri" w:hAnsi="Calibri"/>
          <w:sz w:val="22"/>
          <w:szCs w:val="22"/>
        </w:rPr>
        <w:t>trained</w:t>
      </w:r>
      <w:r w:rsidR="00B45B38">
        <w:rPr>
          <w:rFonts w:ascii="Calibri" w:hAnsi="Calibri"/>
          <w:sz w:val="22"/>
          <w:szCs w:val="22"/>
        </w:rPr>
        <w:t>.</w:t>
      </w:r>
    </w:p>
    <w:p w14:paraId="48580F20" w14:textId="77777777" w:rsidR="00FE24BE" w:rsidRDefault="00FE24BE" w:rsidP="00FE24BE">
      <w:pPr>
        <w:pStyle w:val="ColorfulList-Accent11"/>
        <w:numPr>
          <w:ilvl w:val="0"/>
          <w:numId w:val="36"/>
        </w:numPr>
        <w:spacing w:after="120"/>
        <w:ind w:left="720"/>
        <w:contextualSpacing/>
        <w:jc w:val="both"/>
        <w:rPr>
          <w:rFonts w:ascii="Calibri" w:hAnsi="Calibri"/>
          <w:sz w:val="22"/>
          <w:szCs w:val="22"/>
        </w:rPr>
      </w:pPr>
      <w:r>
        <w:rPr>
          <w:rFonts w:ascii="Calibri" w:hAnsi="Calibri"/>
          <w:sz w:val="22"/>
          <w:szCs w:val="22"/>
        </w:rPr>
        <w:lastRenderedPageBreak/>
        <w:t>Lead the development of</w:t>
      </w:r>
      <w:r w:rsidRPr="006C22C8">
        <w:rPr>
          <w:rFonts w:ascii="Calibri" w:hAnsi="Calibri"/>
          <w:sz w:val="22"/>
          <w:szCs w:val="22"/>
        </w:rPr>
        <w:t xml:space="preserve"> safe, new microbiological security procedures and practices when novel work is to be done</w:t>
      </w:r>
      <w:r>
        <w:rPr>
          <w:rFonts w:ascii="Calibri" w:hAnsi="Calibri"/>
          <w:sz w:val="22"/>
          <w:szCs w:val="22"/>
        </w:rPr>
        <w:t>.</w:t>
      </w:r>
      <w:bookmarkEnd w:id="5"/>
    </w:p>
    <w:p w14:paraId="341238FA" w14:textId="77777777" w:rsidR="00772A3D" w:rsidRPr="00772A3D" w:rsidRDefault="00772A3D" w:rsidP="0081065B">
      <w:pPr>
        <w:pStyle w:val="ListParagraph"/>
        <w:numPr>
          <w:ilvl w:val="0"/>
          <w:numId w:val="36"/>
        </w:numPr>
        <w:spacing w:before="0" w:after="60" w:line="240" w:lineRule="auto"/>
        <w:ind w:left="724" w:hanging="364"/>
        <w:contextualSpacing w:val="0"/>
        <w:rPr>
          <w:sz w:val="22"/>
        </w:rPr>
      </w:pPr>
      <w:r w:rsidRPr="00772A3D">
        <w:rPr>
          <w:sz w:val="22"/>
        </w:rPr>
        <w:t>Play a leadership role including the development and management of staff.</w:t>
      </w:r>
    </w:p>
    <w:p w14:paraId="3A20B120" w14:textId="2CAC99F0" w:rsidR="00772A3D" w:rsidRDefault="00772A3D" w:rsidP="0081065B">
      <w:pPr>
        <w:pStyle w:val="ListParagraph"/>
        <w:numPr>
          <w:ilvl w:val="0"/>
          <w:numId w:val="36"/>
        </w:numPr>
        <w:spacing w:before="0" w:after="60" w:line="240" w:lineRule="auto"/>
        <w:ind w:left="724" w:hanging="364"/>
        <w:contextualSpacing w:val="0"/>
        <w:rPr>
          <w:sz w:val="22"/>
        </w:rPr>
      </w:pPr>
      <w:r w:rsidRPr="00772A3D">
        <w:rPr>
          <w:sz w:val="22"/>
        </w:rPr>
        <w:t>Influence colleagues to observe</w:t>
      </w:r>
      <w:r w:rsidR="0081065B">
        <w:rPr>
          <w:sz w:val="22"/>
        </w:rPr>
        <w:t xml:space="preserve"> regulatory,</w:t>
      </w:r>
      <w:r w:rsidRPr="00772A3D">
        <w:rPr>
          <w:sz w:val="22"/>
        </w:rPr>
        <w:t xml:space="preserve"> corporate and professional standards.</w:t>
      </w:r>
    </w:p>
    <w:p w14:paraId="65212138" w14:textId="77777777" w:rsidR="00135D5E" w:rsidRPr="00A73F1C" w:rsidRDefault="00135D5E" w:rsidP="0081065B">
      <w:pPr>
        <w:pStyle w:val="ListParagraph"/>
        <w:numPr>
          <w:ilvl w:val="0"/>
          <w:numId w:val="36"/>
        </w:numPr>
        <w:spacing w:before="0" w:after="60" w:line="240" w:lineRule="auto"/>
        <w:ind w:left="724" w:hanging="364"/>
        <w:contextualSpacing w:val="0"/>
        <w:rPr>
          <w:sz w:val="22"/>
        </w:rPr>
      </w:pPr>
      <w:r w:rsidRPr="00F41161">
        <w:rPr>
          <w:sz w:val="22"/>
        </w:rPr>
        <w:t xml:space="preserve">Develop, promote and evaluate the impact of new policies and practices to facilitate organisational change at a Business Unit and/or organisational level. </w:t>
      </w:r>
    </w:p>
    <w:p w14:paraId="60F4A80F" w14:textId="77777777" w:rsidR="00772A3D" w:rsidRPr="0081065B" w:rsidRDefault="00772A3D" w:rsidP="0081065B">
      <w:pPr>
        <w:pStyle w:val="ListParagraph"/>
        <w:numPr>
          <w:ilvl w:val="0"/>
          <w:numId w:val="36"/>
        </w:numPr>
        <w:spacing w:before="0" w:after="60" w:line="240" w:lineRule="auto"/>
        <w:ind w:left="724" w:hanging="364"/>
        <w:contextualSpacing w:val="0"/>
        <w:rPr>
          <w:sz w:val="22"/>
        </w:rPr>
      </w:pPr>
      <w:r w:rsidRPr="0081065B">
        <w:rPr>
          <w:sz w:val="22"/>
        </w:rPr>
        <w:t>Represent and negotiate on behalf of CSIRO, at the project level, developing new commercial opportunities to the informal commitment stage.</w:t>
      </w:r>
    </w:p>
    <w:p w14:paraId="0A6732BD" w14:textId="054A285F" w:rsidR="00772A3D" w:rsidRPr="00135D5E" w:rsidRDefault="00135D5E" w:rsidP="0081065B">
      <w:pPr>
        <w:spacing w:before="0" w:after="60" w:line="240" w:lineRule="auto"/>
        <w:ind w:left="360"/>
        <w:rPr>
          <w:sz w:val="22"/>
        </w:rPr>
      </w:pPr>
      <w:r w:rsidRPr="00135D5E">
        <w:rPr>
          <w:sz w:val="22"/>
        </w:rPr>
        <w:t>Other</w:t>
      </w:r>
    </w:p>
    <w:p w14:paraId="7379237E" w14:textId="77777777" w:rsidR="00FE24BE" w:rsidRPr="00EB51A4" w:rsidRDefault="00FE24BE" w:rsidP="0081065B">
      <w:pPr>
        <w:pStyle w:val="ListParagraph"/>
        <w:numPr>
          <w:ilvl w:val="0"/>
          <w:numId w:val="36"/>
        </w:numPr>
        <w:spacing w:before="0" w:after="60" w:line="240" w:lineRule="auto"/>
        <w:ind w:left="724" w:hanging="364"/>
        <w:contextualSpacing w:val="0"/>
        <w:rPr>
          <w:sz w:val="22"/>
        </w:rPr>
      </w:pPr>
      <w:r w:rsidRPr="00EB51A4">
        <w:rPr>
          <w:sz w:val="22"/>
        </w:rPr>
        <w:t>Work collaboratively as part of a multi-disciplinary, often regionally dispersed research team, and business unit to car</w:t>
      </w:r>
      <w:r>
        <w:rPr>
          <w:sz w:val="22"/>
        </w:rPr>
        <w:t>ry out tasks</w:t>
      </w:r>
      <w:r w:rsidRPr="00EB51A4">
        <w:rPr>
          <w:sz w:val="22"/>
        </w:rPr>
        <w:t xml:space="preserve"> in support of CSIRO scientific objectives.</w:t>
      </w:r>
    </w:p>
    <w:p w14:paraId="6BE81214" w14:textId="77777777" w:rsidR="00135D5E" w:rsidRPr="00135D5E" w:rsidRDefault="00135D5E" w:rsidP="0081065B">
      <w:pPr>
        <w:pStyle w:val="ListParagraph"/>
        <w:numPr>
          <w:ilvl w:val="0"/>
          <w:numId w:val="36"/>
        </w:numPr>
        <w:spacing w:before="0" w:after="60" w:line="240" w:lineRule="auto"/>
        <w:ind w:left="724" w:hanging="364"/>
        <w:contextualSpacing w:val="0"/>
        <w:rPr>
          <w:sz w:val="22"/>
        </w:rPr>
      </w:pPr>
      <w:r w:rsidRPr="00135D5E">
        <w:rPr>
          <w:sz w:val="22"/>
        </w:rPr>
        <w:t>Adhere to the spirit and practice of CSIRO’s Values, Code of Conduct, Health, Safety and Environment procedures and policy, Diversity initiatives and Making Safety Personal goals. </w:t>
      </w:r>
    </w:p>
    <w:p w14:paraId="682EB469" w14:textId="77777777" w:rsidR="00FE24BE" w:rsidRPr="007C3D18" w:rsidRDefault="00FE24BE" w:rsidP="0081065B">
      <w:pPr>
        <w:pStyle w:val="ListParagraph"/>
        <w:numPr>
          <w:ilvl w:val="0"/>
          <w:numId w:val="36"/>
        </w:numPr>
        <w:spacing w:before="0" w:after="60" w:line="240" w:lineRule="auto"/>
        <w:ind w:left="724" w:hanging="364"/>
        <w:contextualSpacing w:val="0"/>
        <w:rPr>
          <w:sz w:val="22"/>
        </w:rPr>
      </w:pPr>
      <w:r w:rsidRPr="007C3D18">
        <w:rPr>
          <w:sz w:val="22"/>
        </w:rPr>
        <w:t>Other duties as directed.</w:t>
      </w:r>
    </w:p>
    <w:p w14:paraId="4FFF0A81" w14:textId="77777777" w:rsidR="004C71A9" w:rsidRDefault="004C71A9" w:rsidP="004C71A9">
      <w:pPr>
        <w:pStyle w:val="Heading2"/>
        <w:rPr>
          <w:b/>
          <w:iCs w:val="0"/>
          <w:color w:val="auto"/>
          <w:sz w:val="26"/>
          <w:szCs w:val="26"/>
        </w:rPr>
      </w:pPr>
      <w:r w:rsidRPr="00B50C20">
        <w:rPr>
          <w:b/>
          <w:iCs w:val="0"/>
          <w:color w:val="auto"/>
          <w:sz w:val="26"/>
          <w:szCs w:val="26"/>
        </w:rPr>
        <w:t>Selection Criteria</w:t>
      </w:r>
    </w:p>
    <w:p w14:paraId="0642C817" w14:textId="77777777" w:rsidR="004C71A9" w:rsidRPr="004C71A9" w:rsidRDefault="004C71A9" w:rsidP="004C71A9">
      <w:pPr>
        <w:pStyle w:val="Heading4"/>
        <w:rPr>
          <w:color w:val="auto"/>
        </w:rPr>
      </w:pPr>
      <w:r w:rsidRPr="004C71A9">
        <w:rPr>
          <w:color w:val="auto"/>
        </w:rPr>
        <w:t>Essential</w:t>
      </w:r>
    </w:p>
    <w:p w14:paraId="4B02C9EF" w14:textId="77777777" w:rsidR="004C71A9" w:rsidRPr="00B50C20" w:rsidRDefault="004C71A9" w:rsidP="004C71A9">
      <w:pPr>
        <w:rPr>
          <w:i/>
          <w:iCs/>
          <w:szCs w:val="24"/>
        </w:rPr>
      </w:pPr>
      <w:r w:rsidRPr="00B50C20">
        <w:rPr>
          <w:i/>
          <w:iCs/>
          <w:szCs w:val="24"/>
        </w:rPr>
        <w:t>Under CSIRO policy only those who meet all essential criteria can be appointed</w:t>
      </w:r>
      <w:r>
        <w:rPr>
          <w:i/>
          <w:iCs/>
          <w:szCs w:val="24"/>
        </w:rPr>
        <w:t>.</w:t>
      </w:r>
    </w:p>
    <w:p w14:paraId="33FAAA74" w14:textId="22507B8D" w:rsidR="00215E3A" w:rsidRPr="007C3D18" w:rsidRDefault="004C71A9" w:rsidP="007C3D18">
      <w:pPr>
        <w:pStyle w:val="ListParagraph"/>
        <w:numPr>
          <w:ilvl w:val="0"/>
          <w:numId w:val="41"/>
        </w:numPr>
        <w:spacing w:before="0" w:after="60" w:line="240" w:lineRule="auto"/>
        <w:contextualSpacing w:val="0"/>
        <w:rPr>
          <w:sz w:val="22"/>
        </w:rPr>
      </w:pPr>
      <w:bookmarkStart w:id="6" w:name="_Hlk69482707"/>
      <w:r w:rsidRPr="007C3D18">
        <w:rPr>
          <w:sz w:val="22"/>
        </w:rPr>
        <w:t xml:space="preserve">A </w:t>
      </w:r>
      <w:r w:rsidR="00135D5E" w:rsidRPr="007C3D18">
        <w:rPr>
          <w:sz w:val="22"/>
        </w:rPr>
        <w:t>post graduate Biological Sciences qualification (PhD preferred)</w:t>
      </w:r>
      <w:r w:rsidRPr="007C3D18">
        <w:rPr>
          <w:sz w:val="22"/>
        </w:rPr>
        <w:t xml:space="preserve">, ideally with </w:t>
      </w:r>
      <w:r w:rsidR="007C3D18">
        <w:rPr>
          <w:sz w:val="22"/>
        </w:rPr>
        <w:t xml:space="preserve">several </w:t>
      </w:r>
      <w:r w:rsidR="007807DD">
        <w:rPr>
          <w:sz w:val="22"/>
        </w:rPr>
        <w:t>years’</w:t>
      </w:r>
      <w:r w:rsidR="007807DD" w:rsidRPr="007C3D18">
        <w:rPr>
          <w:sz w:val="22"/>
        </w:rPr>
        <w:t xml:space="preserve"> experience</w:t>
      </w:r>
      <w:r w:rsidRPr="007C3D18">
        <w:rPr>
          <w:sz w:val="22"/>
        </w:rPr>
        <w:t xml:space="preserve"> </w:t>
      </w:r>
      <w:r w:rsidR="00B37B1E" w:rsidRPr="007C3D18">
        <w:rPr>
          <w:sz w:val="22"/>
        </w:rPr>
        <w:t>in a biocontainment facility</w:t>
      </w:r>
      <w:r w:rsidR="00215E3A" w:rsidRPr="007C3D18">
        <w:rPr>
          <w:sz w:val="22"/>
        </w:rPr>
        <w:t>.</w:t>
      </w:r>
    </w:p>
    <w:p w14:paraId="4509BCC7" w14:textId="006C12FA" w:rsidR="004C71A9" w:rsidRPr="007C3D18" w:rsidRDefault="00215E3A" w:rsidP="007C3D18">
      <w:pPr>
        <w:pStyle w:val="ListParagraph"/>
        <w:numPr>
          <w:ilvl w:val="0"/>
          <w:numId w:val="41"/>
        </w:numPr>
        <w:spacing w:before="0" w:after="60" w:line="240" w:lineRule="auto"/>
        <w:contextualSpacing w:val="0"/>
        <w:rPr>
          <w:sz w:val="22"/>
        </w:rPr>
      </w:pPr>
      <w:r w:rsidRPr="007C3D18">
        <w:rPr>
          <w:sz w:val="22"/>
        </w:rPr>
        <w:t>A minimum of 3 years management experience in leading and developing team</w:t>
      </w:r>
      <w:r w:rsidR="00FF35B1">
        <w:rPr>
          <w:sz w:val="22"/>
        </w:rPr>
        <w:t xml:space="preserve">s fostering trust and new ideas </w:t>
      </w:r>
      <w:r w:rsidRPr="007C3D18">
        <w:rPr>
          <w:sz w:val="22"/>
        </w:rPr>
        <w:t xml:space="preserve">in a collaborative research and science environment. </w:t>
      </w:r>
    </w:p>
    <w:p w14:paraId="5DB83565" w14:textId="457D91AB" w:rsidR="00135D5E" w:rsidRPr="001B4313" w:rsidRDefault="00135D5E" w:rsidP="007C3D18">
      <w:pPr>
        <w:pStyle w:val="ListParagraph"/>
        <w:numPr>
          <w:ilvl w:val="0"/>
          <w:numId w:val="41"/>
        </w:numPr>
        <w:spacing w:before="0" w:after="180" w:line="240" w:lineRule="auto"/>
        <w:contextualSpacing w:val="0"/>
        <w:jc w:val="both"/>
        <w:rPr>
          <w:sz w:val="22"/>
        </w:rPr>
      </w:pPr>
      <w:r>
        <w:rPr>
          <w:sz w:val="22"/>
        </w:rPr>
        <w:t>E</w:t>
      </w:r>
      <w:r w:rsidRPr="001B4313">
        <w:rPr>
          <w:sz w:val="22"/>
        </w:rPr>
        <w:t xml:space="preserve">xperience in </w:t>
      </w:r>
      <w:proofErr w:type="spellStart"/>
      <w:r>
        <w:rPr>
          <w:sz w:val="22"/>
        </w:rPr>
        <w:t>biorisk</w:t>
      </w:r>
      <w:proofErr w:type="spellEnd"/>
      <w:r>
        <w:rPr>
          <w:sz w:val="22"/>
        </w:rPr>
        <w:t xml:space="preserve"> </w:t>
      </w:r>
      <w:r w:rsidRPr="001B4313">
        <w:rPr>
          <w:sz w:val="22"/>
        </w:rPr>
        <w:t>management</w:t>
      </w:r>
      <w:r>
        <w:rPr>
          <w:sz w:val="22"/>
        </w:rPr>
        <w:t xml:space="preserve"> in a complex biocontainment facility with </w:t>
      </w:r>
      <w:r w:rsidR="006A413D">
        <w:rPr>
          <w:sz w:val="22"/>
        </w:rPr>
        <w:t>knowledge of</w:t>
      </w:r>
      <w:r>
        <w:rPr>
          <w:sz w:val="22"/>
        </w:rPr>
        <w:t xml:space="preserve"> biosafety and biocontainment.</w:t>
      </w:r>
      <w:r w:rsidRPr="001B4313">
        <w:rPr>
          <w:sz w:val="22"/>
        </w:rPr>
        <w:t xml:space="preserve"> </w:t>
      </w:r>
    </w:p>
    <w:p w14:paraId="7EE5591A" w14:textId="4346FF2E" w:rsidR="00135D5E" w:rsidRDefault="00135D5E" w:rsidP="007C3D18">
      <w:pPr>
        <w:pStyle w:val="ColorfulList-Accent11"/>
        <w:numPr>
          <w:ilvl w:val="0"/>
          <w:numId w:val="41"/>
        </w:numPr>
        <w:spacing w:before="120" w:after="120" w:line="264" w:lineRule="auto"/>
        <w:contextualSpacing/>
        <w:rPr>
          <w:rFonts w:ascii="Calibri" w:hAnsi="Calibri"/>
          <w:sz w:val="22"/>
        </w:rPr>
      </w:pPr>
      <w:r>
        <w:rPr>
          <w:rFonts w:ascii="Calibri" w:hAnsi="Calibri"/>
          <w:sz w:val="22"/>
        </w:rPr>
        <w:t>Excellent written and oral communication skills at a senior level in order to deliver key messages to internal and external clients.</w:t>
      </w:r>
    </w:p>
    <w:p w14:paraId="4BEF7C92" w14:textId="28DEC0D0" w:rsidR="00135D5E" w:rsidRDefault="00135D5E" w:rsidP="007C3D18">
      <w:pPr>
        <w:numPr>
          <w:ilvl w:val="0"/>
          <w:numId w:val="41"/>
        </w:numPr>
        <w:spacing w:before="0" w:after="100" w:afterAutospacing="1" w:line="276" w:lineRule="auto"/>
        <w:rPr>
          <w:sz w:val="22"/>
          <w:lang w:eastAsia="en-US"/>
        </w:rPr>
      </w:pPr>
      <w:r>
        <w:rPr>
          <w:sz w:val="22"/>
          <w:lang w:eastAsia="en-US"/>
        </w:rPr>
        <w:t xml:space="preserve">Experience in policy writing and implementation in a complex facility delivering to a broad audience of facility users. </w:t>
      </w:r>
    </w:p>
    <w:bookmarkEnd w:id="6"/>
    <w:p w14:paraId="251D5823" w14:textId="77777777" w:rsidR="004C71A9" w:rsidRPr="004C71A9" w:rsidRDefault="004C71A9" w:rsidP="004C71A9">
      <w:pPr>
        <w:pStyle w:val="Heading2"/>
        <w:rPr>
          <w:rFonts w:asciiTheme="majorHAnsi" w:eastAsiaTheme="majorEastAsia" w:hAnsiTheme="majorHAnsi" w:cstheme="majorBidi"/>
          <w:b/>
          <w:color w:val="auto"/>
          <w:sz w:val="24"/>
          <w:szCs w:val="22"/>
        </w:rPr>
      </w:pPr>
      <w:r w:rsidRPr="004C71A9">
        <w:rPr>
          <w:rFonts w:asciiTheme="majorHAnsi" w:eastAsiaTheme="majorEastAsia" w:hAnsiTheme="majorHAnsi" w:cstheme="majorBidi"/>
          <w:b/>
          <w:color w:val="auto"/>
          <w:sz w:val="24"/>
          <w:szCs w:val="22"/>
        </w:rPr>
        <w:t>Desirable</w:t>
      </w:r>
    </w:p>
    <w:p w14:paraId="2FBBE3CF" w14:textId="77777777" w:rsidR="00135D5E" w:rsidRPr="00135D5E" w:rsidRDefault="00135D5E" w:rsidP="00135D5E">
      <w:pPr>
        <w:pStyle w:val="ListParagraph"/>
        <w:numPr>
          <w:ilvl w:val="0"/>
          <w:numId w:val="39"/>
        </w:numPr>
        <w:spacing w:before="0" w:after="180" w:line="240" w:lineRule="auto"/>
        <w:jc w:val="both"/>
        <w:rPr>
          <w:sz w:val="22"/>
        </w:rPr>
      </w:pPr>
      <w:bookmarkStart w:id="7" w:name="_Hlk69482724"/>
      <w:r w:rsidRPr="00135D5E">
        <w:rPr>
          <w:sz w:val="22"/>
        </w:rPr>
        <w:t xml:space="preserve">Experience in microbiological sciences in infectious disease diagnosis. </w:t>
      </w:r>
    </w:p>
    <w:bookmarkEnd w:id="7"/>
    <w:p w14:paraId="208B416D" w14:textId="77777777" w:rsidR="0009075E" w:rsidRDefault="00135D5E" w:rsidP="00135D5E">
      <w:pPr>
        <w:pStyle w:val="ColorfulList-Accent11"/>
        <w:numPr>
          <w:ilvl w:val="0"/>
          <w:numId w:val="39"/>
        </w:numPr>
        <w:spacing w:before="120" w:after="120"/>
        <w:rPr>
          <w:rFonts w:ascii="Calibri" w:hAnsi="Calibri"/>
          <w:color w:val="000000"/>
          <w:sz w:val="22"/>
          <w:szCs w:val="22"/>
        </w:rPr>
      </w:pPr>
      <w:r w:rsidRPr="00135D5E">
        <w:rPr>
          <w:rFonts w:ascii="Calibri" w:hAnsi="Calibri"/>
          <w:color w:val="000000"/>
          <w:sz w:val="22"/>
          <w:szCs w:val="22"/>
        </w:rPr>
        <w:t xml:space="preserve">Experience in chairing and/or working with professional bodies and committees. </w:t>
      </w:r>
    </w:p>
    <w:p w14:paraId="561F4CE5" w14:textId="76BBDFF2" w:rsidR="00135D5E" w:rsidRPr="00135D5E" w:rsidRDefault="00135D5E" w:rsidP="00135D5E">
      <w:pPr>
        <w:pStyle w:val="ColorfulList-Accent11"/>
        <w:numPr>
          <w:ilvl w:val="0"/>
          <w:numId w:val="39"/>
        </w:numPr>
        <w:spacing w:before="120" w:after="120"/>
        <w:rPr>
          <w:rFonts w:ascii="Calibri" w:hAnsi="Calibri"/>
          <w:color w:val="000000"/>
          <w:sz w:val="22"/>
          <w:szCs w:val="22"/>
        </w:rPr>
      </w:pPr>
      <w:r w:rsidRPr="00135D5E">
        <w:rPr>
          <w:rFonts w:ascii="Calibri" w:hAnsi="Calibri"/>
          <w:color w:val="000000"/>
          <w:sz w:val="22"/>
          <w:szCs w:val="22"/>
        </w:rPr>
        <w:t>Professional biosafety certification.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44CF8A82" w:rsidR="00B50C20" w:rsidRPr="00F7192D" w:rsidRDefault="00B50C20" w:rsidP="00F7192D">
          <w:pPr>
            <w:pStyle w:val="ListParagraph"/>
            <w:numPr>
              <w:ilvl w:val="0"/>
              <w:numId w:val="27"/>
            </w:numPr>
            <w:rPr>
              <w:szCs w:val="24"/>
            </w:rPr>
          </w:pPr>
          <w:r w:rsidRPr="00F7192D">
            <w:rPr>
              <w:b/>
              <w:szCs w:val="24"/>
            </w:rPr>
            <w:t xml:space="preserve">Teamwork and Collaboration: </w:t>
          </w:r>
          <w:r w:rsidR="0067180C" w:rsidRPr="0067180C">
            <w:rPr>
              <w:szCs w:val="24"/>
            </w:rPr>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7180C" w:rsidRPr="0067180C">
            <w:rPr>
              <w:szCs w:val="24"/>
            </w:rPr>
            <w:t>Uses complex influencing strategies, for example, assembling strategic coalitions, building behind the scenes support and the tactical use of information to gain support.</w:t>
          </w:r>
        </w:p>
        <w:p w14:paraId="648E2E43" w14:textId="66CC3FE0"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A74AB0"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D919D2D" w14:textId="032295CC"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A74AB0"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FBE372" w14:textId="77777777" w:rsidR="00403FA4" w:rsidRPr="00403FA4" w:rsidRDefault="00B50C20" w:rsidP="00833E3C">
          <w:pPr>
            <w:pStyle w:val="ListParagraph"/>
            <w:numPr>
              <w:ilvl w:val="0"/>
              <w:numId w:val="27"/>
            </w:numPr>
            <w:spacing w:line="240" w:lineRule="auto"/>
            <w:contextualSpacing w:val="0"/>
            <w:rPr>
              <w:b/>
              <w:bCs/>
              <w:i/>
              <w:iCs/>
              <w:sz w:val="22"/>
            </w:rPr>
          </w:pPr>
          <w:r w:rsidRPr="00403FA4">
            <w:rPr>
              <w:b/>
              <w:szCs w:val="24"/>
            </w:rPr>
            <w:t xml:space="preserve">Independence: </w:t>
          </w:r>
          <w:r w:rsidR="00403FA4"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00B50C20" w:rsidP="00833E3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00403FA4"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25DFEA20" w14:textId="77777777" w:rsidR="00107EEE" w:rsidRPr="00FF480D" w:rsidRDefault="00107EEE" w:rsidP="00107EEE">
      <w:pPr>
        <w:autoSpaceDE w:val="0"/>
        <w:autoSpaceDN w:val="0"/>
        <w:adjustRightInd w:val="0"/>
        <w:rPr>
          <w:b/>
          <w:bCs/>
          <w:sz w:val="22"/>
        </w:rPr>
      </w:pPr>
      <w:r w:rsidRPr="00FF480D">
        <w:rPr>
          <w:b/>
          <w:bCs/>
          <w:sz w:val="22"/>
        </w:rPr>
        <w:t xml:space="preserve">Security Assessment and Microbiological Security Requirements for Personnel Working on the </w:t>
      </w:r>
      <w:r>
        <w:rPr>
          <w:b/>
          <w:sz w:val="22"/>
        </w:rPr>
        <w:t>Australian Centre for Disease Preparedness</w:t>
      </w:r>
      <w:r w:rsidRPr="00FF480D">
        <w:rPr>
          <w:b/>
          <w:sz w:val="22"/>
        </w:rPr>
        <w:t xml:space="preserve"> (</w:t>
      </w:r>
      <w:r>
        <w:rPr>
          <w:b/>
          <w:sz w:val="22"/>
        </w:rPr>
        <w:t>ACDP</w:t>
      </w:r>
      <w:r w:rsidRPr="00FF480D">
        <w:rPr>
          <w:b/>
          <w:sz w:val="22"/>
        </w:rPr>
        <w:t>)</w:t>
      </w:r>
      <w:r w:rsidRPr="00FF480D">
        <w:rPr>
          <w:b/>
          <w:bCs/>
          <w:sz w:val="22"/>
        </w:rPr>
        <w:t xml:space="preserve"> Site:</w:t>
      </w:r>
    </w:p>
    <w:p w14:paraId="1A258D9E"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The nature of our work requires that each person working on site must comply with the conditions described below.</w:t>
      </w:r>
    </w:p>
    <w:p w14:paraId="2DB69E85" w14:textId="24EFB571"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 xml:space="preserve">Certain positions including those working in the </w:t>
      </w:r>
      <w:r>
        <w:rPr>
          <w:rFonts w:cs="Calibri"/>
          <w:sz w:val="22"/>
        </w:rPr>
        <w:t>ACDP</w:t>
      </w:r>
      <w:r w:rsidRPr="00FF480D">
        <w:rPr>
          <w:rFonts w:cs="Calibri"/>
          <w:sz w:val="22"/>
        </w:rPr>
        <w:t xml:space="preserve"> microbiological secure area will require security clearance at a level appropriate to duties of the position</w:t>
      </w:r>
      <w:r w:rsidR="00C255E8">
        <w:rPr>
          <w:rFonts w:cs="Calibri"/>
          <w:sz w:val="22"/>
        </w:rPr>
        <w:t xml:space="preserve"> (Negative Vetting 1 level)</w:t>
      </w:r>
      <w:r w:rsidRPr="00FF480D">
        <w:rPr>
          <w:rFonts w:cs="Calibri"/>
          <w:sz w:val="22"/>
        </w:rPr>
        <w:t>. Confirmation of the appointment is subject to obtaining that clearance.</w:t>
      </w:r>
      <w:r w:rsidR="00C255E8">
        <w:rPr>
          <w:rFonts w:cs="Calibri"/>
          <w:sz w:val="22"/>
        </w:rPr>
        <w:t xml:space="preserve"> </w:t>
      </w:r>
    </w:p>
    <w:p w14:paraId="51EC3007"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 xml:space="preserve">It is essential that all work on exotic or emerging diseases carried out at </w:t>
      </w:r>
      <w:r>
        <w:rPr>
          <w:rFonts w:cs="Calibri"/>
          <w:sz w:val="22"/>
        </w:rPr>
        <w:t>ACDP</w:t>
      </w:r>
      <w:r w:rsidRPr="00FF480D">
        <w:rPr>
          <w:rFonts w:cs="Calibri"/>
          <w:sz w:val="22"/>
        </w:rPr>
        <w:t xml:space="preserve"> is conducted in a safe manner to prevent the escape of the disease agents used, and to this end, all activities and personnel will be subject to appropriate microbiological security measures. Consequently, while working at </w:t>
      </w:r>
      <w:r>
        <w:rPr>
          <w:rFonts w:cs="Calibri"/>
          <w:sz w:val="22"/>
        </w:rPr>
        <w:t>ACDP</w:t>
      </w:r>
      <w:r w:rsidRPr="00FF480D">
        <w:rPr>
          <w:rFonts w:cs="Calibri"/>
          <w:sz w:val="22"/>
        </w:rPr>
        <w:t>,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CFB62F8"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 xml:space="preserve">In addition, for a period of seven days after working in the microbiologically secure area of </w:t>
      </w:r>
      <w:r>
        <w:rPr>
          <w:rFonts w:cs="Calibri"/>
          <w:sz w:val="22"/>
        </w:rPr>
        <w:t>ACDP</w:t>
      </w:r>
      <w:r w:rsidRPr="00FF480D">
        <w:rPr>
          <w:rFonts w:cs="Calibri"/>
          <w:sz w:val="22"/>
        </w:rPr>
        <w:t>, personnel may not have close contact with any of the above animals, amphibians or birds or the actual places where these animals are held, or visit any aquatic animal farm or aquatic animal hatchery.</w:t>
      </w:r>
    </w:p>
    <w:p w14:paraId="0310A98D"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Working in the barrier maintained Small Animal Facility or the Werribee Animal Health Farm requires avoidance of additional animals such as mice, rats, guinea pigs, rabbits, ferrets and poultry of a minimum of 3 days prior to arrival.</w:t>
      </w:r>
    </w:p>
    <w:p w14:paraId="3145379A"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Certain positions will require medical assessment and vaccinations against various agents.</w:t>
      </w:r>
    </w:p>
    <w:p w14:paraId="4772DD53"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 xml:space="preserve">Positions working at PC4 will also require a pre-employment psychological assessment. </w:t>
      </w:r>
    </w:p>
    <w:p w14:paraId="1CA1837C"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 xml:space="preserve">Given </w:t>
      </w:r>
      <w:r>
        <w:rPr>
          <w:rFonts w:cs="Calibri"/>
          <w:sz w:val="22"/>
        </w:rPr>
        <w:t>ACDP’s</w:t>
      </w:r>
      <w:r w:rsidRPr="00FF480D">
        <w:rPr>
          <w:rFonts w:cs="Calibri"/>
          <w:sz w:val="22"/>
        </w:rPr>
        <w:t xml:space="preserve"> role in the International Regional Program, there may be a requirement for some personnel to travel internationally and if required for this work, suitable staff should be able to obtain a valid passport and </w:t>
      </w:r>
      <w:r>
        <w:rPr>
          <w:rFonts w:cs="Calibri"/>
          <w:sz w:val="22"/>
        </w:rPr>
        <w:t>obtain</w:t>
      </w:r>
      <w:r w:rsidRPr="00FF480D">
        <w:rPr>
          <w:rFonts w:cs="Calibri"/>
          <w:sz w:val="22"/>
        </w:rPr>
        <w:t xml:space="preserve"> applicable vaccinations. </w:t>
      </w:r>
    </w:p>
    <w:p w14:paraId="7B3DE6B6" w14:textId="40D33FCC"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t xml:space="preserve">Should an emergency response situation arise, </w:t>
      </w:r>
      <w:r>
        <w:rPr>
          <w:rFonts w:cs="Calibri"/>
          <w:sz w:val="22"/>
        </w:rPr>
        <w:t>ACDP</w:t>
      </w:r>
      <w:r w:rsidRPr="00FF480D">
        <w:rPr>
          <w:rFonts w:cs="Calibri"/>
          <w:sz w:val="22"/>
        </w:rPr>
        <w:t xml:space="preserve"> may be required to implement the Emergency Animal Disease Response Plan and personnel may need to contribute to response requirements, including </w:t>
      </w:r>
      <w:r w:rsidR="00036F0D" w:rsidRPr="00FF480D">
        <w:rPr>
          <w:rFonts w:cs="Calibri"/>
          <w:sz w:val="22"/>
        </w:rPr>
        <w:t>after-hours</w:t>
      </w:r>
      <w:r w:rsidRPr="00FF480D">
        <w:rPr>
          <w:rFonts w:cs="Calibri"/>
          <w:sz w:val="22"/>
        </w:rPr>
        <w:t xml:space="preserve"> work</w:t>
      </w:r>
      <w:r w:rsidR="00036F0D">
        <w:rPr>
          <w:rFonts w:cs="Calibri"/>
          <w:sz w:val="22"/>
        </w:rPr>
        <w:t>.</w:t>
      </w:r>
    </w:p>
    <w:p w14:paraId="10C8DCF1" w14:textId="77777777" w:rsidR="00107EEE" w:rsidRPr="00FF480D" w:rsidRDefault="00107EEE" w:rsidP="00107EEE">
      <w:pPr>
        <w:numPr>
          <w:ilvl w:val="0"/>
          <w:numId w:val="40"/>
        </w:numPr>
        <w:autoSpaceDE w:val="0"/>
        <w:autoSpaceDN w:val="0"/>
        <w:adjustRightInd w:val="0"/>
        <w:spacing w:before="0" w:after="60" w:line="240" w:lineRule="auto"/>
        <w:rPr>
          <w:rFonts w:cs="Calibri"/>
          <w:sz w:val="22"/>
        </w:rPr>
      </w:pPr>
      <w:r w:rsidRPr="00FF480D">
        <w:rPr>
          <w:rFonts w:cs="Calibri"/>
          <w:sz w:val="22"/>
        </w:rPr>
        <w:lastRenderedPageBreak/>
        <w:t xml:space="preserve">Personnel must abide by Occupational Health, Safety and Environment regulations. Safety signs and directives issued by CSIRO personnel </w:t>
      </w:r>
      <w:proofErr w:type="gramStart"/>
      <w:r w:rsidRPr="00FF480D">
        <w:rPr>
          <w:rFonts w:cs="Calibri"/>
          <w:sz w:val="22"/>
        </w:rPr>
        <w:t>must be complied with at all times</w:t>
      </w:r>
      <w:proofErr w:type="gramEnd"/>
      <w:r w:rsidRPr="00FF480D">
        <w:rPr>
          <w:rFonts w:cs="Calibri"/>
          <w:sz w:val="22"/>
        </w:rPr>
        <w:t>.</w:t>
      </w:r>
    </w:p>
    <w:p w14:paraId="04D0B0BE" w14:textId="77777777" w:rsidR="00107EEE" w:rsidRPr="00FF480D" w:rsidRDefault="00107EEE" w:rsidP="00107EEE">
      <w:pPr>
        <w:numPr>
          <w:ilvl w:val="0"/>
          <w:numId w:val="40"/>
        </w:numPr>
        <w:autoSpaceDE w:val="0"/>
        <w:autoSpaceDN w:val="0"/>
        <w:adjustRightInd w:val="0"/>
        <w:spacing w:before="0" w:line="240" w:lineRule="auto"/>
        <w:rPr>
          <w:rFonts w:cs="Calibri"/>
          <w:sz w:val="22"/>
        </w:rPr>
      </w:pPr>
      <w:r w:rsidRPr="00FF480D">
        <w:rPr>
          <w:rFonts w:cs="Calibri"/>
          <w:sz w:val="22"/>
        </w:rPr>
        <w:t xml:space="preserve">Access restrictions apply to the Werribee Animal Health Facility (WAHF) site that is associated with, but remote from, the </w:t>
      </w:r>
      <w:r>
        <w:rPr>
          <w:rFonts w:cs="Calibri"/>
          <w:sz w:val="22"/>
        </w:rPr>
        <w:t>ACDP</w:t>
      </w:r>
      <w:r w:rsidRPr="00FF480D">
        <w:rPr>
          <w:rFonts w:cs="Calibri"/>
          <w:sz w:val="22"/>
        </w:rPr>
        <w:t xml:space="preserve"> site.</w:t>
      </w:r>
    </w:p>
    <w:p w14:paraId="55191C6C" w14:textId="77777777" w:rsidR="00107EEE" w:rsidRDefault="00107EEE" w:rsidP="00107EEE"/>
    <w:p w14:paraId="641A03E7" w14:textId="7B72F7C0"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514A29D" w14:textId="1AE0B918"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6D23B60" w14:textId="77777777" w:rsidR="00DF38B8" w:rsidRDefault="00DF38B8" w:rsidP="00DF38B8">
      <w:pPr>
        <w:rPr>
          <w:rFonts w:eastAsiaTheme="minorHAnsi"/>
          <w:color w:val="auto"/>
          <w:sz w:val="22"/>
        </w:rPr>
      </w:pPr>
      <w:r>
        <w:t xml:space="preserve">CSIRO is a values-based organisation.  In your application and at interview you will need to demonstrate behaviours aligned to our values of: </w:t>
      </w:r>
    </w:p>
    <w:p w14:paraId="2A3CBE5F" w14:textId="77777777" w:rsidR="00DF38B8" w:rsidRDefault="00DF38B8" w:rsidP="00DF38B8">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7601CF2" w14:textId="77777777" w:rsidR="00DF38B8" w:rsidRDefault="00DF38B8" w:rsidP="00DF38B8">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D437955" w14:textId="77777777" w:rsidR="00DF38B8" w:rsidRDefault="00DF38B8" w:rsidP="00DF38B8">
      <w:pPr>
        <w:numPr>
          <w:ilvl w:val="1"/>
          <w:numId w:val="35"/>
        </w:numPr>
        <w:spacing w:before="0" w:after="0" w:line="252" w:lineRule="auto"/>
        <w:ind w:hanging="360"/>
        <w:jc w:val="both"/>
        <w:rPr>
          <w:rFonts w:eastAsia="Times New Roman"/>
        </w:rPr>
      </w:pPr>
      <w:r>
        <w:rPr>
          <w:rFonts w:eastAsia="Times New Roman"/>
        </w:rPr>
        <w:t xml:space="preserve">Making it Real  </w:t>
      </w:r>
    </w:p>
    <w:p w14:paraId="13AF37E1" w14:textId="0C52A04D" w:rsidR="00B50C20" w:rsidRDefault="00DF38B8"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6E5B637" w14:textId="77777777" w:rsidR="00C255E8" w:rsidRDefault="00C255E8" w:rsidP="00C255E8">
      <w:pPr>
        <w:spacing w:after="180"/>
        <w:rPr>
          <w:b/>
          <w:bCs/>
          <w:szCs w:val="24"/>
        </w:rPr>
      </w:pPr>
    </w:p>
    <w:p w14:paraId="58DC69F6" w14:textId="758C3CB6" w:rsidR="00C255E8" w:rsidRPr="00C255E8" w:rsidRDefault="00C255E8" w:rsidP="00C255E8">
      <w:pPr>
        <w:spacing w:after="180"/>
        <w:rPr>
          <w:b/>
          <w:bCs/>
          <w:szCs w:val="24"/>
        </w:rPr>
      </w:pPr>
      <w:r w:rsidRPr="00C255E8">
        <w:rPr>
          <w:b/>
          <w:bCs/>
          <w:szCs w:val="24"/>
        </w:rPr>
        <w:t xml:space="preserve">About the CSIRO Australian Centre for Disease Preparedness (ACDP):  </w:t>
      </w:r>
    </w:p>
    <w:p w14:paraId="72FEC3B6" w14:textId="77777777" w:rsidR="00C255E8" w:rsidRPr="00216601" w:rsidRDefault="00C255E8" w:rsidP="00C255E8">
      <w:pPr>
        <w:spacing w:after="180"/>
        <w:rPr>
          <w:bCs/>
          <w:szCs w:val="24"/>
        </w:rPr>
      </w:pPr>
      <w:r w:rsidRPr="00216601">
        <w:rPr>
          <w:bCs/>
          <w:szCs w:val="24"/>
        </w:rPr>
        <w:t xml:space="preserve">The CSIRO Australia Centre for Disease Preparedness (ACDP)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w:t>
      </w:r>
      <w:proofErr w:type="gramStart"/>
      <w:r w:rsidRPr="00216601">
        <w:rPr>
          <w:bCs/>
          <w:szCs w:val="24"/>
        </w:rPr>
        <w:t>genomics</w:t>
      </w:r>
      <w:proofErr w:type="gramEnd"/>
      <w:r w:rsidRPr="00216601">
        <w:rPr>
          <w:bCs/>
          <w:szCs w:val="24"/>
        </w:rPr>
        <w:t xml:space="preserve"> and molecular biology, all of which may be undertaken under stringent microbiological security conditions. </w:t>
      </w:r>
    </w:p>
    <w:p w14:paraId="4EF0B0AA" w14:textId="2001FF11" w:rsidR="00C255E8" w:rsidRPr="00C255E8" w:rsidRDefault="00C255E8" w:rsidP="00C255E8">
      <w:pPr>
        <w:spacing w:after="180"/>
        <w:rPr>
          <w:bCs/>
          <w:szCs w:val="24"/>
        </w:rPr>
      </w:pPr>
      <w:r w:rsidRPr="00216601">
        <w:rPr>
          <w:bCs/>
          <w:szCs w:val="24"/>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bookmarkEnd w:id="3"/>
    <w:p w14:paraId="00FEDE83" w14:textId="77777777" w:rsidR="0073626D" w:rsidRDefault="0073626D" w:rsidP="0073626D">
      <w:pPr>
        <w:spacing w:after="180"/>
        <w:rPr>
          <w:bCs/>
          <w:szCs w:val="24"/>
        </w:rPr>
      </w:pPr>
      <w:r>
        <w:rPr>
          <w:bCs/>
          <w:szCs w:val="24"/>
        </w:rPr>
        <w:t xml:space="preserve">Find out more about the CSIRO </w:t>
      </w:r>
      <w:hyperlink r:id="rId15" w:history="1">
        <w:r>
          <w:rPr>
            <w:rStyle w:val="Hyperlink"/>
            <w:rFonts w:cs="Arial"/>
            <w:bCs/>
            <w:szCs w:val="24"/>
          </w:rPr>
          <w:t>Australian Centre for Disease Preparedness</w:t>
        </w:r>
      </w:hyperlink>
      <w:r>
        <w:rPr>
          <w:bCs/>
          <w:szCs w:val="24"/>
        </w:rPr>
        <w:t xml:space="preserve"> </w:t>
      </w:r>
    </w:p>
    <w:sectPr w:rsidR="0073626D"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4E8D8" w14:textId="77777777" w:rsidR="00F45224" w:rsidRDefault="00F45224" w:rsidP="000A377A">
      <w:r>
        <w:separator/>
      </w:r>
    </w:p>
  </w:endnote>
  <w:endnote w:type="continuationSeparator" w:id="0">
    <w:p w14:paraId="340E6AA5" w14:textId="77777777" w:rsidR="00F45224" w:rsidRDefault="00F4522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030C" w14:textId="77777777" w:rsidR="00F45224" w:rsidRDefault="00F45224" w:rsidP="000A377A">
      <w:r>
        <w:separator/>
      </w:r>
    </w:p>
  </w:footnote>
  <w:footnote w:type="continuationSeparator" w:id="0">
    <w:p w14:paraId="74F35E7A" w14:textId="77777777" w:rsidR="00F45224" w:rsidRDefault="00F4522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FB0F7D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8B1108"/>
    <w:multiLevelType w:val="hybridMultilevel"/>
    <w:tmpl w:val="397A494A"/>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start w:val="1"/>
      <w:numFmt w:val="bullet"/>
      <w:lvlText w:val=""/>
      <w:lvlJc w:val="left"/>
      <w:pPr>
        <w:ind w:left="1592" w:hanging="360"/>
      </w:pPr>
      <w:rPr>
        <w:rFonts w:ascii="Wingdings" w:hAnsi="Wingdings" w:hint="default"/>
      </w:rPr>
    </w:lvl>
    <w:lvl w:ilvl="3" w:tplc="0C09000F">
      <w:start w:val="1"/>
      <w:numFmt w:val="decimal"/>
      <w:lvlText w:val="%4."/>
      <w:lvlJc w:val="left"/>
      <w:pPr>
        <w:ind w:left="2312" w:hanging="360"/>
      </w:pPr>
      <w:rPr>
        <w:rFonts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0C2520"/>
    <w:multiLevelType w:val="hybridMultilevel"/>
    <w:tmpl w:val="F2EA85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4842FA2"/>
    <w:multiLevelType w:val="hybridMultilevel"/>
    <w:tmpl w:val="3FF4EEB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4BB742A"/>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20"/>
  </w:num>
  <w:num w:numId="25">
    <w:abstractNumId w:val="31"/>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num>
  <w:num w:numId="33">
    <w:abstractNumId w:val="2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6"/>
  </w:num>
  <w:num w:numId="38">
    <w:abstractNumId w:val="32"/>
  </w:num>
  <w:num w:numId="39">
    <w:abstractNumId w:val="23"/>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2195"/>
    <w:rsid w:val="0003314B"/>
    <w:rsid w:val="00036D29"/>
    <w:rsid w:val="00036F0D"/>
    <w:rsid w:val="0003716F"/>
    <w:rsid w:val="0004014A"/>
    <w:rsid w:val="00040677"/>
    <w:rsid w:val="00041E38"/>
    <w:rsid w:val="00041F4A"/>
    <w:rsid w:val="00042EAD"/>
    <w:rsid w:val="00044F96"/>
    <w:rsid w:val="000450EF"/>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75E"/>
    <w:rsid w:val="00090F62"/>
    <w:rsid w:val="00091815"/>
    <w:rsid w:val="000923F3"/>
    <w:rsid w:val="000963A6"/>
    <w:rsid w:val="00097D05"/>
    <w:rsid w:val="000A0722"/>
    <w:rsid w:val="000A1762"/>
    <w:rsid w:val="000A1994"/>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EEE"/>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5D5E"/>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09E"/>
    <w:rsid w:val="001836D3"/>
    <w:rsid w:val="00184B11"/>
    <w:rsid w:val="00185AC2"/>
    <w:rsid w:val="00186217"/>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7C74"/>
    <w:rsid w:val="001D2CB3"/>
    <w:rsid w:val="001D2F8A"/>
    <w:rsid w:val="001D3E13"/>
    <w:rsid w:val="001D4A7E"/>
    <w:rsid w:val="001E0667"/>
    <w:rsid w:val="001E0CAD"/>
    <w:rsid w:val="001E2E6E"/>
    <w:rsid w:val="001E3630"/>
    <w:rsid w:val="001F128A"/>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15E3A"/>
    <w:rsid w:val="00220541"/>
    <w:rsid w:val="00221772"/>
    <w:rsid w:val="00222EA1"/>
    <w:rsid w:val="00223A3E"/>
    <w:rsid w:val="00226B78"/>
    <w:rsid w:val="002276C2"/>
    <w:rsid w:val="002277D4"/>
    <w:rsid w:val="00227E97"/>
    <w:rsid w:val="00230C09"/>
    <w:rsid w:val="00231A33"/>
    <w:rsid w:val="00232562"/>
    <w:rsid w:val="0023459E"/>
    <w:rsid w:val="002412E0"/>
    <w:rsid w:val="002447A5"/>
    <w:rsid w:val="002447D8"/>
    <w:rsid w:val="002468D5"/>
    <w:rsid w:val="00246B35"/>
    <w:rsid w:val="00246D6B"/>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2FB1"/>
    <w:rsid w:val="003034EE"/>
    <w:rsid w:val="00304225"/>
    <w:rsid w:val="00305F35"/>
    <w:rsid w:val="0031018C"/>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4F1"/>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11CC"/>
    <w:rsid w:val="00393B6B"/>
    <w:rsid w:val="0039402F"/>
    <w:rsid w:val="00394D78"/>
    <w:rsid w:val="003953FF"/>
    <w:rsid w:val="003965B1"/>
    <w:rsid w:val="003A0BF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4FD9"/>
    <w:rsid w:val="004355C0"/>
    <w:rsid w:val="00436639"/>
    <w:rsid w:val="00450665"/>
    <w:rsid w:val="00452AD5"/>
    <w:rsid w:val="00452FD5"/>
    <w:rsid w:val="004532E1"/>
    <w:rsid w:val="00454ECF"/>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B784A"/>
    <w:rsid w:val="004C03B7"/>
    <w:rsid w:val="004C318D"/>
    <w:rsid w:val="004C4E15"/>
    <w:rsid w:val="004C67B0"/>
    <w:rsid w:val="004C71A9"/>
    <w:rsid w:val="004C79ED"/>
    <w:rsid w:val="004D1978"/>
    <w:rsid w:val="004D3607"/>
    <w:rsid w:val="004D36F6"/>
    <w:rsid w:val="004D39E2"/>
    <w:rsid w:val="004D56D8"/>
    <w:rsid w:val="004D6B52"/>
    <w:rsid w:val="004E0034"/>
    <w:rsid w:val="004E0997"/>
    <w:rsid w:val="004E2B16"/>
    <w:rsid w:val="004E369B"/>
    <w:rsid w:val="004E43B4"/>
    <w:rsid w:val="004E51D1"/>
    <w:rsid w:val="004E5A2F"/>
    <w:rsid w:val="004E61C2"/>
    <w:rsid w:val="004E7737"/>
    <w:rsid w:val="004F0C92"/>
    <w:rsid w:val="004F4CAC"/>
    <w:rsid w:val="004F4FCE"/>
    <w:rsid w:val="004F7E09"/>
    <w:rsid w:val="00500887"/>
    <w:rsid w:val="005021C3"/>
    <w:rsid w:val="00503F57"/>
    <w:rsid w:val="005055C0"/>
    <w:rsid w:val="00511DC5"/>
    <w:rsid w:val="0051507C"/>
    <w:rsid w:val="0051554D"/>
    <w:rsid w:val="005213AD"/>
    <w:rsid w:val="0052199B"/>
    <w:rsid w:val="005236C1"/>
    <w:rsid w:val="005241D0"/>
    <w:rsid w:val="00530B96"/>
    <w:rsid w:val="00531569"/>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92F"/>
    <w:rsid w:val="005D5DB7"/>
    <w:rsid w:val="005D5F4A"/>
    <w:rsid w:val="005D68E3"/>
    <w:rsid w:val="005D69E8"/>
    <w:rsid w:val="005D7860"/>
    <w:rsid w:val="005E196D"/>
    <w:rsid w:val="005E1DB7"/>
    <w:rsid w:val="005E2F13"/>
    <w:rsid w:val="005E31BE"/>
    <w:rsid w:val="005E6BDF"/>
    <w:rsid w:val="005F2C04"/>
    <w:rsid w:val="005F4191"/>
    <w:rsid w:val="005F6EF4"/>
    <w:rsid w:val="005F78B7"/>
    <w:rsid w:val="00600439"/>
    <w:rsid w:val="0060405B"/>
    <w:rsid w:val="00604D81"/>
    <w:rsid w:val="00610237"/>
    <w:rsid w:val="006108D6"/>
    <w:rsid w:val="00611795"/>
    <w:rsid w:val="00612BAC"/>
    <w:rsid w:val="00613195"/>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13D"/>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1DC9"/>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A3D"/>
    <w:rsid w:val="007746B9"/>
    <w:rsid w:val="00774973"/>
    <w:rsid w:val="00774ACC"/>
    <w:rsid w:val="00775263"/>
    <w:rsid w:val="00775640"/>
    <w:rsid w:val="00776025"/>
    <w:rsid w:val="00777D77"/>
    <w:rsid w:val="007807DD"/>
    <w:rsid w:val="00782F57"/>
    <w:rsid w:val="00783370"/>
    <w:rsid w:val="007849CB"/>
    <w:rsid w:val="00785028"/>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212B"/>
    <w:rsid w:val="007B4D3D"/>
    <w:rsid w:val="007B4E02"/>
    <w:rsid w:val="007B54BB"/>
    <w:rsid w:val="007B5B17"/>
    <w:rsid w:val="007B67BE"/>
    <w:rsid w:val="007B7994"/>
    <w:rsid w:val="007C0CBA"/>
    <w:rsid w:val="007C12CC"/>
    <w:rsid w:val="007C1CAB"/>
    <w:rsid w:val="007C3D18"/>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065B"/>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E7FD1"/>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0872"/>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5CDB"/>
    <w:rsid w:val="009D0DFC"/>
    <w:rsid w:val="009D63E7"/>
    <w:rsid w:val="009D7766"/>
    <w:rsid w:val="009D7B41"/>
    <w:rsid w:val="009E132B"/>
    <w:rsid w:val="009E1D19"/>
    <w:rsid w:val="009E217D"/>
    <w:rsid w:val="009F09D5"/>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BCD"/>
    <w:rsid w:val="00A24587"/>
    <w:rsid w:val="00A2579A"/>
    <w:rsid w:val="00A27127"/>
    <w:rsid w:val="00A27A2A"/>
    <w:rsid w:val="00A34835"/>
    <w:rsid w:val="00A35E7B"/>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BA4"/>
    <w:rsid w:val="00A65C29"/>
    <w:rsid w:val="00A67581"/>
    <w:rsid w:val="00A72034"/>
    <w:rsid w:val="00A72A24"/>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207"/>
    <w:rsid w:val="00AC02EB"/>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AD2"/>
    <w:rsid w:val="00B34F1F"/>
    <w:rsid w:val="00B35A10"/>
    <w:rsid w:val="00B36146"/>
    <w:rsid w:val="00B36F91"/>
    <w:rsid w:val="00B37B1E"/>
    <w:rsid w:val="00B418FB"/>
    <w:rsid w:val="00B42BD6"/>
    <w:rsid w:val="00B441B2"/>
    <w:rsid w:val="00B4525A"/>
    <w:rsid w:val="00B45B38"/>
    <w:rsid w:val="00B46C8B"/>
    <w:rsid w:val="00B47158"/>
    <w:rsid w:val="00B4740D"/>
    <w:rsid w:val="00B50C20"/>
    <w:rsid w:val="00B51688"/>
    <w:rsid w:val="00B52878"/>
    <w:rsid w:val="00B549FB"/>
    <w:rsid w:val="00B55F8D"/>
    <w:rsid w:val="00B56C23"/>
    <w:rsid w:val="00B60936"/>
    <w:rsid w:val="00B612A7"/>
    <w:rsid w:val="00B64D5D"/>
    <w:rsid w:val="00B66CAA"/>
    <w:rsid w:val="00B70D5D"/>
    <w:rsid w:val="00B740B2"/>
    <w:rsid w:val="00B74227"/>
    <w:rsid w:val="00B75066"/>
    <w:rsid w:val="00B757C7"/>
    <w:rsid w:val="00B7768A"/>
    <w:rsid w:val="00B81C06"/>
    <w:rsid w:val="00B826A6"/>
    <w:rsid w:val="00B831CB"/>
    <w:rsid w:val="00B84DEE"/>
    <w:rsid w:val="00B84DF6"/>
    <w:rsid w:val="00B86FCF"/>
    <w:rsid w:val="00B9080E"/>
    <w:rsid w:val="00B9229D"/>
    <w:rsid w:val="00B97CFE"/>
    <w:rsid w:val="00BA12F0"/>
    <w:rsid w:val="00BA15B9"/>
    <w:rsid w:val="00BA1962"/>
    <w:rsid w:val="00BA2327"/>
    <w:rsid w:val="00BA2574"/>
    <w:rsid w:val="00BA4762"/>
    <w:rsid w:val="00BA5610"/>
    <w:rsid w:val="00BA7111"/>
    <w:rsid w:val="00BB30A0"/>
    <w:rsid w:val="00BB5C6E"/>
    <w:rsid w:val="00BB66AB"/>
    <w:rsid w:val="00BB763A"/>
    <w:rsid w:val="00BC0539"/>
    <w:rsid w:val="00BC381E"/>
    <w:rsid w:val="00BC5484"/>
    <w:rsid w:val="00BC5905"/>
    <w:rsid w:val="00BC655C"/>
    <w:rsid w:val="00BD080E"/>
    <w:rsid w:val="00BD0E05"/>
    <w:rsid w:val="00BD1D48"/>
    <w:rsid w:val="00BD3856"/>
    <w:rsid w:val="00BD4637"/>
    <w:rsid w:val="00BD6EE2"/>
    <w:rsid w:val="00BD768B"/>
    <w:rsid w:val="00BD7C8D"/>
    <w:rsid w:val="00BD7E41"/>
    <w:rsid w:val="00BE0CE3"/>
    <w:rsid w:val="00BE24DC"/>
    <w:rsid w:val="00BE3760"/>
    <w:rsid w:val="00BE3D33"/>
    <w:rsid w:val="00BE3E82"/>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55E8"/>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853"/>
    <w:rsid w:val="00CE2717"/>
    <w:rsid w:val="00CE4BE8"/>
    <w:rsid w:val="00CE4C0F"/>
    <w:rsid w:val="00CE58A3"/>
    <w:rsid w:val="00CE5D73"/>
    <w:rsid w:val="00CE7C9F"/>
    <w:rsid w:val="00CF065C"/>
    <w:rsid w:val="00CF3D01"/>
    <w:rsid w:val="00CF4D05"/>
    <w:rsid w:val="00CF6704"/>
    <w:rsid w:val="00D002C1"/>
    <w:rsid w:val="00D004B5"/>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1236"/>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EA9"/>
    <w:rsid w:val="00DF38B8"/>
    <w:rsid w:val="00DF444F"/>
    <w:rsid w:val="00DF7D4F"/>
    <w:rsid w:val="00E01618"/>
    <w:rsid w:val="00E02AD2"/>
    <w:rsid w:val="00E07CCB"/>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40998"/>
    <w:rsid w:val="00E40E07"/>
    <w:rsid w:val="00E42A69"/>
    <w:rsid w:val="00E42B1E"/>
    <w:rsid w:val="00E441B2"/>
    <w:rsid w:val="00E443FD"/>
    <w:rsid w:val="00E44CCA"/>
    <w:rsid w:val="00E450B0"/>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199"/>
    <w:rsid w:val="00EC4901"/>
    <w:rsid w:val="00EC5264"/>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EF7BFE"/>
    <w:rsid w:val="00F010F6"/>
    <w:rsid w:val="00F0161A"/>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5BF9"/>
    <w:rsid w:val="00F37B40"/>
    <w:rsid w:val="00F4001E"/>
    <w:rsid w:val="00F416F9"/>
    <w:rsid w:val="00F45224"/>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24BE"/>
    <w:rsid w:val="00FE34AA"/>
    <w:rsid w:val="00FE38D4"/>
    <w:rsid w:val="00FE6B37"/>
    <w:rsid w:val="00FF35B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0213BE"/>
    <w:rPr>
      <w:sz w:val="16"/>
      <w:szCs w:val="16"/>
    </w:rPr>
  </w:style>
  <w:style w:type="paragraph" w:styleId="CommentText">
    <w:name w:val="annotation text"/>
    <w:basedOn w:val="Normal"/>
    <w:link w:val="CommentTextChar"/>
    <w:uiPriority w:val="99"/>
    <w:unhideWhenUsed/>
    <w:rsid w:val="000213BE"/>
    <w:pPr>
      <w:spacing w:line="240" w:lineRule="auto"/>
    </w:pPr>
    <w:rPr>
      <w:sz w:val="20"/>
      <w:szCs w:val="20"/>
    </w:rPr>
  </w:style>
  <w:style w:type="character" w:customStyle="1" w:styleId="CommentTextChar">
    <w:name w:val="Comment Text Char"/>
    <w:basedOn w:val="DefaultParagraphFont"/>
    <w:link w:val="CommentText"/>
    <w:uiPriority w:val="99"/>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ColorfulList-Accent11">
    <w:name w:val="Colorful List - Accent 11"/>
    <w:basedOn w:val="Normal"/>
    <w:uiPriority w:val="34"/>
    <w:qFormat/>
    <w:rsid w:val="00FE24BE"/>
    <w:pPr>
      <w:spacing w:before="0" w:after="0" w:line="240" w:lineRule="auto"/>
      <w:ind w:left="720"/>
    </w:pPr>
    <w:rPr>
      <w:rFonts w:ascii="Arial" w:eastAsia="MS Mincho" w:hAnsi="Arial" w:cs="Arial"/>
      <w:color w:val="auto"/>
      <w:sz w:val="20"/>
      <w:szCs w:val="20"/>
      <w:lang w:eastAsia="ja-JP"/>
    </w:rPr>
  </w:style>
  <w:style w:type="character" w:styleId="Strong">
    <w:name w:val="Strong"/>
    <w:qFormat/>
    <w:rsid w:val="00135D5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Facilities/ACD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C55EC"/>
    <w:rsid w:val="00101562"/>
    <w:rsid w:val="001561B4"/>
    <w:rsid w:val="0019205C"/>
    <w:rsid w:val="001D2217"/>
    <w:rsid w:val="001E13A6"/>
    <w:rsid w:val="002A4829"/>
    <w:rsid w:val="00322FEB"/>
    <w:rsid w:val="003C6F9C"/>
    <w:rsid w:val="00414F94"/>
    <w:rsid w:val="00471230"/>
    <w:rsid w:val="00517937"/>
    <w:rsid w:val="005F1322"/>
    <w:rsid w:val="006F4828"/>
    <w:rsid w:val="007750FF"/>
    <w:rsid w:val="007C7613"/>
    <w:rsid w:val="007D3C68"/>
    <w:rsid w:val="0083493E"/>
    <w:rsid w:val="009435AB"/>
    <w:rsid w:val="00980E9C"/>
    <w:rsid w:val="009F768B"/>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22FWFJKSHNY4-1303525960-52</_dlc_DocId>
    <_dlc_DocIdUrl xmlns="f9d56f65-ef43-4e59-b084-d4bf4ff12e34">
      <Url>https://csiroau.sharepoint.com/sites/TalentAcquisitionTeam856/_layouts/15/DocIdRedir.aspx?ID=22FWFJKSHNY4-1303525960-52</Url>
      <Description>22FWFJKSHNY4-1303525960-52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E3221-7087-4F2A-8323-E39295C0995F}">
  <ds:schemaRefs>
    <ds:schemaRef ds:uri="http://schemas.openxmlformats.org/officeDocument/2006/bibliography"/>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6C0A2C0D-9F39-47E0-A9B3-D18F86CA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5.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1271</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14136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5</cp:revision>
  <cp:lastPrinted>2012-02-01T05:32:00Z</cp:lastPrinted>
  <dcterms:created xsi:type="dcterms:W3CDTF">2021-04-16T06:37:00Z</dcterms:created>
  <dcterms:modified xsi:type="dcterms:W3CDTF">2021-04-22T02:55:00Z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c52fad46-c13b-4458-ac74-d944f521924c</vt:lpwstr>
  </property>
</Properties>
</file>