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F6BA" w14:textId="77777777" w:rsidR="00E01AE5" w:rsidRDefault="00AE2764">
      <w:pPr>
        <w:pStyle w:val="Heading1"/>
        <w:spacing w:after="0"/>
      </w:pPr>
      <w:bookmarkStart w:id="0" w:name="_Toc341085719"/>
      <w:r>
        <w:t>Position Details</w:t>
      </w:r>
      <w:bookmarkEnd w:id="0"/>
    </w:p>
    <w:p w14:paraId="37DAF4F1" w14:textId="2E925D09" w:rsidR="00E01AE5" w:rsidRDefault="00AE2764">
      <w:pPr>
        <w:pStyle w:val="Heading2"/>
        <w:spacing w:before="0" w:after="120"/>
      </w:pPr>
      <w:r>
        <w:t>Research Projects- CSOF6</w:t>
      </w:r>
    </w:p>
    <w:tbl>
      <w:tblPr>
        <w:tblStyle w:val="TableCSIRO"/>
        <w:tblW w:w="9923" w:type="dxa"/>
        <w:tblInd w:w="-142" w:type="dxa"/>
        <w:tblCellMar>
          <w:left w:w="108" w:type="dxa"/>
          <w:bottom w:w="0" w:type="dxa"/>
          <w:right w:w="108" w:type="dxa"/>
        </w:tblCellMar>
        <w:tblLook w:val="00A0" w:firstRow="1" w:lastRow="0" w:firstColumn="1" w:lastColumn="0" w:noHBand="0" w:noVBand="0"/>
      </w:tblPr>
      <w:tblGrid>
        <w:gridCol w:w="2693"/>
        <w:gridCol w:w="7230"/>
      </w:tblGrid>
      <w:tr w:rsidR="00E01AE5" w14:paraId="4EF32D9C" w14:textId="77777777" w:rsidTr="00E01AE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22" w:type="dxa"/>
            <w:gridSpan w:val="2"/>
            <w:vAlign w:val="center"/>
          </w:tcPr>
          <w:p w14:paraId="65F3A44E" w14:textId="77777777" w:rsidR="00E01AE5" w:rsidRDefault="00AE2764">
            <w:pPr>
              <w:pStyle w:val="ColumnHeading"/>
              <w:spacing w:before="0" w:line="240" w:lineRule="auto"/>
              <w:rPr>
                <w:sz w:val="22"/>
              </w:rPr>
            </w:pPr>
            <w:r>
              <w:rPr>
                <w:sz w:val="22"/>
              </w:rPr>
              <w:t>The following information is for applicants</w:t>
            </w:r>
          </w:p>
        </w:tc>
      </w:tr>
      <w:tr w:rsidR="00E01AE5" w14:paraId="72FF843F" w14:textId="77777777" w:rsidTr="00E01AE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62299B60" w14:textId="77777777" w:rsidR="00E01AE5" w:rsidRDefault="00AE2764">
            <w:pPr>
              <w:pStyle w:val="TableText"/>
              <w:spacing w:before="0" w:after="0" w:line="240" w:lineRule="auto"/>
              <w:rPr>
                <w:sz w:val="22"/>
              </w:rPr>
            </w:pPr>
            <w:r>
              <w:rPr>
                <w:sz w:val="22"/>
              </w:rPr>
              <w:t>Advertised Job Title</w:t>
            </w:r>
          </w:p>
        </w:tc>
        <w:tc>
          <w:tcPr>
            <w:tcW w:w="7229" w:type="dxa"/>
            <w:tcBorders>
              <w:bottom w:val="nil"/>
            </w:tcBorders>
            <w:vAlign w:val="center"/>
          </w:tcPr>
          <w:p w14:paraId="713AACAE" w14:textId="77777777" w:rsidR="00E01AE5" w:rsidRDefault="00AE2764">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color w:val="000000" w:themeColor="text2"/>
                <w:szCs w:val="18"/>
              </w:rPr>
            </w:pPr>
            <w:bookmarkStart w:id="1" w:name="_Hlk91160329"/>
            <w:r>
              <w:rPr>
                <w:sz w:val="22"/>
              </w:rPr>
              <w:t xml:space="preserve">Phased Array Systems Engineer </w:t>
            </w:r>
            <w:bookmarkEnd w:id="1"/>
            <w:r>
              <w:rPr>
                <w:sz w:val="22"/>
              </w:rPr>
              <w:t>– Space and Astronomy</w:t>
            </w:r>
          </w:p>
        </w:tc>
      </w:tr>
      <w:tr w:rsidR="00E01AE5" w14:paraId="5AB8DE1C" w14:textId="77777777" w:rsidTr="00E01AE5">
        <w:trPr>
          <w:trHeight w:val="337"/>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4F815A99" w14:textId="77777777" w:rsidR="00E01AE5" w:rsidRDefault="00AE2764">
            <w:pPr>
              <w:pStyle w:val="TableText"/>
              <w:spacing w:before="0" w:after="0" w:line="240" w:lineRule="auto"/>
              <w:rPr>
                <w:sz w:val="22"/>
              </w:rPr>
            </w:pPr>
            <w:r>
              <w:rPr>
                <w:sz w:val="22"/>
              </w:rPr>
              <w:t>Job Reference</w:t>
            </w:r>
          </w:p>
        </w:tc>
        <w:tc>
          <w:tcPr>
            <w:tcW w:w="7229" w:type="dxa"/>
            <w:tcBorders>
              <w:bottom w:val="nil"/>
            </w:tcBorders>
            <w:vAlign w:val="center"/>
          </w:tcPr>
          <w:p w14:paraId="307D8736" w14:textId="77777777" w:rsidR="00E01AE5" w:rsidRDefault="00AE2764">
            <w:pPr>
              <w:pStyle w:val="TableBullet"/>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80203</w:t>
            </w:r>
          </w:p>
        </w:tc>
      </w:tr>
      <w:tr w:rsidR="00E01AE5" w14:paraId="6398D03C" w14:textId="77777777" w:rsidTr="00E01A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012DBA8F" w14:textId="77777777" w:rsidR="00E01AE5" w:rsidRDefault="00AE2764">
            <w:pPr>
              <w:pStyle w:val="TableText"/>
              <w:spacing w:before="0" w:after="0" w:line="240" w:lineRule="auto"/>
              <w:rPr>
                <w:sz w:val="22"/>
              </w:rPr>
            </w:pPr>
            <w:r>
              <w:rPr>
                <w:sz w:val="22"/>
              </w:rPr>
              <w:t>Tenure</w:t>
            </w:r>
          </w:p>
        </w:tc>
        <w:tc>
          <w:tcPr>
            <w:tcW w:w="7229" w:type="dxa"/>
            <w:tcBorders>
              <w:bottom w:val="nil"/>
            </w:tcBorders>
            <w:vAlign w:val="center"/>
          </w:tcPr>
          <w:p w14:paraId="525AA005" w14:textId="77777777" w:rsidR="00E01AE5" w:rsidRDefault="00AE2764">
            <w:pPr>
              <w:pStyle w:val="TableBulle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three years </w:t>
            </w:r>
          </w:p>
          <w:p w14:paraId="79B9AFC3" w14:textId="77777777" w:rsidR="00E01AE5" w:rsidRDefault="00AE2764">
            <w:pPr>
              <w:pStyle w:val="TableBullet"/>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Pr>
                <w:sz w:val="22"/>
              </w:rPr>
              <w:t>Full-time or job-share (if circumstances permit)</w:t>
            </w:r>
          </w:p>
        </w:tc>
      </w:tr>
      <w:tr w:rsidR="00E01AE5" w14:paraId="7BAF3D3F" w14:textId="77777777" w:rsidTr="00E01AE5">
        <w:trPr>
          <w:trHeight w:val="413"/>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78798C7F" w14:textId="77777777" w:rsidR="00E01AE5" w:rsidRDefault="00AE2764">
            <w:pPr>
              <w:pStyle w:val="TableText"/>
              <w:spacing w:before="0" w:after="0" w:line="240" w:lineRule="auto"/>
              <w:rPr>
                <w:sz w:val="22"/>
              </w:rPr>
            </w:pPr>
            <w:r>
              <w:rPr>
                <w:sz w:val="22"/>
              </w:rPr>
              <w:t>Salary Range</w:t>
            </w:r>
          </w:p>
        </w:tc>
        <w:tc>
          <w:tcPr>
            <w:tcW w:w="7229" w:type="dxa"/>
            <w:tcBorders>
              <w:bottom w:val="nil"/>
            </w:tcBorders>
            <w:vAlign w:val="center"/>
          </w:tcPr>
          <w:p w14:paraId="6F8C7D49" w14:textId="05E7D25D" w:rsidR="00E01AE5" w:rsidRDefault="00AE2764">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AU$117k - AU$138k per annum (pro-rata for part-time), plus up to 15.4% superannuation</w:t>
            </w:r>
          </w:p>
        </w:tc>
      </w:tr>
      <w:tr w:rsidR="00E01AE5" w14:paraId="672FC0EC" w14:textId="77777777" w:rsidTr="00E01A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0CCD911A" w14:textId="77777777" w:rsidR="00E01AE5" w:rsidRDefault="00AE2764">
            <w:pPr>
              <w:pStyle w:val="TableText"/>
              <w:spacing w:before="0" w:after="0" w:line="240" w:lineRule="auto"/>
              <w:rPr>
                <w:sz w:val="22"/>
              </w:rPr>
            </w:pPr>
            <w:r>
              <w:rPr>
                <w:sz w:val="22"/>
              </w:rPr>
              <w:t>Location(s)</w:t>
            </w:r>
          </w:p>
        </w:tc>
        <w:tc>
          <w:tcPr>
            <w:tcW w:w="7229" w:type="dxa"/>
            <w:tcBorders>
              <w:bottom w:val="nil"/>
            </w:tcBorders>
            <w:vAlign w:val="center"/>
          </w:tcPr>
          <w:p w14:paraId="4544459F" w14:textId="77777777" w:rsidR="00E01AE5" w:rsidRDefault="00AE2764">
            <w:pPr>
              <w:pStyle w:val="TableBulle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Marsfield (Sydney) New South Wales</w:t>
            </w:r>
          </w:p>
        </w:tc>
      </w:tr>
      <w:tr w:rsidR="00E01AE5" w14:paraId="5E2FFAE4" w14:textId="77777777" w:rsidTr="00E01AE5">
        <w:trPr>
          <w:trHeight w:val="413"/>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2E09079C" w14:textId="77777777" w:rsidR="00E01AE5" w:rsidRDefault="00AE2764">
            <w:pPr>
              <w:pStyle w:val="TableText"/>
              <w:spacing w:before="0" w:after="0" w:line="240" w:lineRule="auto"/>
              <w:rPr>
                <w:sz w:val="22"/>
              </w:rPr>
            </w:pPr>
            <w:r>
              <w:rPr>
                <w:sz w:val="22"/>
              </w:rPr>
              <w:t>Relocation Assistance</w:t>
            </w:r>
          </w:p>
        </w:tc>
        <w:tc>
          <w:tcPr>
            <w:tcW w:w="7229" w:type="dxa"/>
            <w:tcBorders>
              <w:bottom w:val="nil"/>
            </w:tcBorders>
            <w:vAlign w:val="center"/>
          </w:tcPr>
          <w:p w14:paraId="2B75B866" w14:textId="77777777" w:rsidR="00E01AE5" w:rsidRDefault="00AE2764">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Will be provided to the successful candidate if required (within Australia)</w:t>
            </w:r>
          </w:p>
        </w:tc>
      </w:tr>
      <w:tr w:rsidR="00E01AE5" w14:paraId="66F3D0E6" w14:textId="77777777" w:rsidTr="00E01A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71B8F4DC" w14:textId="77777777" w:rsidR="00E01AE5" w:rsidRDefault="00AE2764">
            <w:pPr>
              <w:pStyle w:val="TableText"/>
              <w:spacing w:before="0" w:after="0" w:line="240" w:lineRule="auto"/>
              <w:rPr>
                <w:sz w:val="22"/>
              </w:rPr>
            </w:pPr>
            <w:r>
              <w:rPr>
                <w:sz w:val="22"/>
              </w:rPr>
              <w:t>Applications are open to</w:t>
            </w:r>
          </w:p>
        </w:tc>
        <w:tc>
          <w:tcPr>
            <w:tcW w:w="7229" w:type="dxa"/>
            <w:tcBorders>
              <w:bottom w:val="nil"/>
            </w:tcBorders>
            <w:vAlign w:val="center"/>
          </w:tcPr>
          <w:p w14:paraId="1A952687" w14:textId="2DEE7DEA" w:rsidR="00E01AE5" w:rsidRDefault="003C4450" w:rsidP="00DF710A">
            <w:pPr>
              <w:pStyle w:val="TableBulle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DF710A">
              <w:rPr>
                <w:sz w:val="22"/>
              </w:rPr>
              <w:t>To be eligible to work in CSIRO you must be an Australian Citizen, Permanent Resident or hold a valid working visa.</w:t>
            </w:r>
          </w:p>
        </w:tc>
      </w:tr>
      <w:tr w:rsidR="00E01AE5" w14:paraId="62EC0959" w14:textId="77777777" w:rsidTr="00E01AE5">
        <w:trPr>
          <w:trHeight w:val="413"/>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32A1E8D0" w14:textId="77777777" w:rsidR="00E01AE5" w:rsidRDefault="00AE2764">
            <w:pPr>
              <w:pStyle w:val="TableText"/>
              <w:spacing w:before="0" w:after="0" w:line="240" w:lineRule="auto"/>
              <w:rPr>
                <w:sz w:val="22"/>
              </w:rPr>
            </w:pPr>
            <w:r>
              <w:rPr>
                <w:sz w:val="22"/>
              </w:rPr>
              <w:t>Position reports to the</w:t>
            </w:r>
          </w:p>
        </w:tc>
        <w:tc>
          <w:tcPr>
            <w:tcW w:w="7229" w:type="dxa"/>
            <w:tcBorders>
              <w:bottom w:val="nil"/>
            </w:tcBorders>
            <w:vAlign w:val="center"/>
          </w:tcPr>
          <w:p w14:paraId="086D4490" w14:textId="77777777" w:rsidR="00E01AE5" w:rsidRDefault="00AE2764">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Group Leader, Signal Processing Technologies Group</w:t>
            </w:r>
          </w:p>
        </w:tc>
      </w:tr>
      <w:tr w:rsidR="00E01AE5" w14:paraId="75F1AB3E" w14:textId="77777777" w:rsidTr="00E01A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142F8EA6" w14:textId="77777777" w:rsidR="00E01AE5" w:rsidRDefault="00AE2764">
            <w:pPr>
              <w:pStyle w:val="TableText"/>
              <w:spacing w:before="0" w:after="0" w:line="240" w:lineRule="auto"/>
              <w:rPr>
                <w:sz w:val="22"/>
              </w:rPr>
            </w:pPr>
            <w:r>
              <w:rPr>
                <w:sz w:val="22"/>
              </w:rPr>
              <w:t>Client Focus – Internal</w:t>
            </w:r>
          </w:p>
        </w:tc>
        <w:tc>
          <w:tcPr>
            <w:tcW w:w="7229" w:type="dxa"/>
            <w:tcBorders>
              <w:bottom w:val="nil"/>
            </w:tcBorders>
            <w:vAlign w:val="center"/>
          </w:tcPr>
          <w:p w14:paraId="7F803EAF" w14:textId="77777777" w:rsidR="00E01AE5" w:rsidRDefault="00AE2764">
            <w:pPr>
              <w:pStyle w:val="TableBulle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50% </w:t>
            </w:r>
          </w:p>
        </w:tc>
      </w:tr>
      <w:tr w:rsidR="00E01AE5" w14:paraId="4D59E4B1" w14:textId="77777777" w:rsidTr="00E01AE5">
        <w:trPr>
          <w:trHeight w:val="413"/>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53436A79" w14:textId="77777777" w:rsidR="00E01AE5" w:rsidRDefault="00AE2764">
            <w:pPr>
              <w:pStyle w:val="TableText"/>
              <w:spacing w:before="0" w:after="0" w:line="240" w:lineRule="auto"/>
              <w:rPr>
                <w:sz w:val="22"/>
              </w:rPr>
            </w:pPr>
            <w:r>
              <w:rPr>
                <w:sz w:val="22"/>
              </w:rPr>
              <w:t>Client Focus – External</w:t>
            </w:r>
          </w:p>
        </w:tc>
        <w:tc>
          <w:tcPr>
            <w:tcW w:w="7229" w:type="dxa"/>
            <w:tcBorders>
              <w:bottom w:val="nil"/>
            </w:tcBorders>
            <w:vAlign w:val="center"/>
          </w:tcPr>
          <w:p w14:paraId="5C589506" w14:textId="77777777" w:rsidR="00E01AE5" w:rsidRDefault="00AE2764">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E01AE5" w14:paraId="6574E2A2" w14:textId="77777777" w:rsidTr="00E01A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0CA72828" w14:textId="77777777" w:rsidR="00E01AE5" w:rsidRDefault="00AE2764">
            <w:pPr>
              <w:pStyle w:val="TableText"/>
              <w:spacing w:before="0" w:after="0" w:line="240" w:lineRule="auto"/>
              <w:rPr>
                <w:sz w:val="22"/>
              </w:rPr>
            </w:pPr>
            <w:r>
              <w:rPr>
                <w:sz w:val="22"/>
              </w:rPr>
              <w:t>Number of Direct Reports</w:t>
            </w:r>
          </w:p>
        </w:tc>
        <w:tc>
          <w:tcPr>
            <w:tcW w:w="7229" w:type="dxa"/>
            <w:tcBorders>
              <w:bottom w:val="nil"/>
            </w:tcBorders>
            <w:vAlign w:val="center"/>
          </w:tcPr>
          <w:p w14:paraId="03BC2F72" w14:textId="77777777" w:rsidR="00E01AE5" w:rsidRDefault="00AE2764">
            <w:pPr>
              <w:pStyle w:val="TableBulle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E01AE5" w14:paraId="32FFD94E" w14:textId="77777777" w:rsidTr="00E01AE5">
        <w:trPr>
          <w:trHeight w:val="413"/>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50273FDC" w14:textId="77777777" w:rsidR="00E01AE5" w:rsidRDefault="00AE2764">
            <w:pPr>
              <w:pStyle w:val="TableText"/>
              <w:spacing w:before="0" w:after="0" w:line="240" w:lineRule="auto"/>
              <w:rPr>
                <w:sz w:val="22"/>
              </w:rPr>
            </w:pPr>
            <w:r>
              <w:rPr>
                <w:sz w:val="22"/>
              </w:rPr>
              <w:t>Enquire about this job</w:t>
            </w:r>
          </w:p>
        </w:tc>
        <w:tc>
          <w:tcPr>
            <w:tcW w:w="7229" w:type="dxa"/>
            <w:tcBorders>
              <w:bottom w:val="nil"/>
            </w:tcBorders>
            <w:vAlign w:val="center"/>
          </w:tcPr>
          <w:p w14:paraId="0CC9C10D" w14:textId="77777777" w:rsidR="00E01AE5" w:rsidRDefault="00AE2764">
            <w:pPr>
              <w:pStyle w:val="TableBullet"/>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Dr Aaron Chippendale</w:t>
            </w:r>
            <w:r>
              <w:br/>
            </w:r>
            <w:hyperlink r:id="rId11">
              <w:r>
                <w:rPr>
                  <w:rStyle w:val="Hyperlink"/>
                  <w:sz w:val="22"/>
                </w:rPr>
                <w:t>Aaron.Chippendale@csiro.au</w:t>
              </w:r>
            </w:hyperlink>
            <w:r>
              <w:rPr>
                <w:sz w:val="22"/>
              </w:rPr>
              <w:t xml:space="preserve"> or telephone 02 9372 4296</w:t>
            </w:r>
          </w:p>
        </w:tc>
      </w:tr>
      <w:tr w:rsidR="00E01AE5" w14:paraId="74FE389E" w14:textId="77777777" w:rsidTr="00E01A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1C40470D" w14:textId="77777777" w:rsidR="00E01AE5" w:rsidRDefault="00AE2764">
            <w:pPr>
              <w:pStyle w:val="TableText"/>
              <w:spacing w:before="0" w:after="0" w:line="240" w:lineRule="auto"/>
              <w:rPr>
                <w:sz w:val="22"/>
              </w:rPr>
            </w:pPr>
            <w:r>
              <w:rPr>
                <w:sz w:val="22"/>
              </w:rPr>
              <w:t>How to apply</w:t>
            </w:r>
          </w:p>
        </w:tc>
        <w:tc>
          <w:tcPr>
            <w:tcW w:w="7229" w:type="dxa"/>
            <w:vAlign w:val="center"/>
          </w:tcPr>
          <w:p w14:paraId="68F27CA9" w14:textId="77777777" w:rsidR="00E01AE5" w:rsidRDefault="00AE2764">
            <w:pPr>
              <w:pStyle w:val="TableBulle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Apply online at  </w:t>
            </w:r>
            <w:hyperlink r:id="rId12">
              <w:r>
                <w:rPr>
                  <w:rStyle w:val="Hyperlink"/>
                  <w:sz w:val="22"/>
                </w:rPr>
                <w:t>https://jobs.csiro.au/</w:t>
              </w:r>
            </w:hyperlink>
            <w:r>
              <w:rPr>
                <w:sz w:val="22"/>
              </w:rPr>
              <w:t xml:space="preserve"> </w:t>
            </w:r>
          </w:p>
          <w:p w14:paraId="39A54F6A" w14:textId="77777777" w:rsidR="00E01AE5" w:rsidRDefault="00AE2764">
            <w:pPr>
              <w:pStyle w:val="TableBulle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Internal applicants please apply via </w:t>
            </w:r>
            <w:r>
              <w:rPr>
                <w:b/>
                <w:sz w:val="22"/>
              </w:rPr>
              <w:t>Jobs Central</w:t>
            </w:r>
          </w:p>
          <w:p w14:paraId="15E45E31" w14:textId="77777777" w:rsidR="00E01AE5" w:rsidRDefault="00AE2764">
            <w:pPr>
              <w:pStyle w:val="TableBulle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If you experience difficulties when applying, please email </w:t>
            </w:r>
            <w:hyperlink r:id="rId13">
              <w:r>
                <w:rPr>
                  <w:rStyle w:val="Hyperlink"/>
                  <w:sz w:val="22"/>
                </w:rPr>
                <w:t>careers.online@csiro.au</w:t>
              </w:r>
            </w:hyperlink>
            <w:r>
              <w:rPr>
                <w:sz w:val="22"/>
              </w:rPr>
              <w:t xml:space="preserve"> or call 1300 984 220.</w:t>
            </w:r>
          </w:p>
        </w:tc>
      </w:tr>
    </w:tbl>
    <w:p w14:paraId="57CEF5CA" w14:textId="77777777" w:rsidR="00E01AE5" w:rsidRDefault="00AE2764">
      <w:pPr>
        <w:pStyle w:val="Heading3"/>
        <w:spacing w:before="240" w:after="0"/>
      </w:pPr>
      <w:r>
        <w:t>Role Overview</w:t>
      </w:r>
    </w:p>
    <w:p w14:paraId="6A8EDF63" w14:textId="0C9B5A9A" w:rsidR="00FE1C9C" w:rsidRDefault="00FE1C9C" w:rsidP="00FE1C9C">
      <w:pPr>
        <w:rPr>
          <w:rFonts w:cs="Calibri"/>
          <w:color w:val="000000" w:themeColor="text2"/>
          <w:szCs w:val="24"/>
        </w:rPr>
      </w:pPr>
      <w:r>
        <w:rPr>
          <w:rFonts w:cs="Calibri"/>
          <w:color w:val="000000" w:themeColor="text2"/>
          <w:szCs w:val="24"/>
        </w:rPr>
        <w:t>The Technologies for Radio Astronomy program at CSIRO Space and Astronomy (S&amp;A) supports Australia’s leadership in radio astronomy technology and infrastructure. We operate several world-class radio astronomy observatories collectively known as the Australia Telescope National Facility or ATNF. We design and deliver instrumentation and data-processing systems for our own telescopes, for international facilities, and even for space flight. Beyond astronomy our work is finding application in earth observation, satellite communications, and space situational awareness.</w:t>
      </w:r>
    </w:p>
    <w:p w14:paraId="26F8ADBA" w14:textId="77777777" w:rsidR="00C228C4" w:rsidRDefault="00C228C4"/>
    <w:p w14:paraId="39B831E8" w14:textId="0DD84A6A" w:rsidR="00E01AE5" w:rsidRDefault="00AE2764">
      <w:pPr>
        <w:rPr>
          <w:color w:val="000000" w:themeColor="text2"/>
          <w:szCs w:val="24"/>
        </w:rPr>
      </w:pPr>
      <w:r>
        <w:t xml:space="preserve">The Phased Array Systems Engineer </w:t>
      </w:r>
      <w:r w:rsidR="009A38EA">
        <w:t xml:space="preserve">will provide </w:t>
      </w:r>
      <w:r>
        <w:t xml:space="preserve">phased-array beamforming and system expertise to </w:t>
      </w:r>
      <w:r w:rsidR="0021239C">
        <w:t xml:space="preserve">S&amp;A </w:t>
      </w:r>
      <w:r w:rsidR="00C574BA">
        <w:t>and external</w:t>
      </w:r>
      <w:r w:rsidR="003C1E2E">
        <w:t xml:space="preserve">? </w:t>
      </w:r>
      <w:r>
        <w:t>teams</w:t>
      </w:r>
      <w:r w:rsidR="004A5BA8">
        <w:t>,</w:t>
      </w:r>
      <w:r>
        <w:t xml:space="preserve"> developing innovative instrumentation for </w:t>
      </w:r>
      <w:r>
        <w:rPr>
          <w:rFonts w:cs="Calibri"/>
          <w:color w:val="000000" w:themeColor="text2"/>
          <w:szCs w:val="24"/>
        </w:rPr>
        <w:t>radio telescopes and satellite ground stations.</w:t>
      </w:r>
      <w:r>
        <w:t xml:space="preserve"> The initial focus will be on commercialisation of a cryogenically cooled phased-array radio receiver for satellite communications downlink at microwave frequencies. </w:t>
      </w:r>
    </w:p>
    <w:p w14:paraId="6A5F5DDB" w14:textId="62C2A182" w:rsidR="00E01AE5" w:rsidRDefault="00AE2764">
      <w:r>
        <w:rPr>
          <w:color w:val="000000" w:themeColor="text2"/>
          <w:szCs w:val="24"/>
        </w:rPr>
        <w:t xml:space="preserve">The Phased Array Systems Engineer </w:t>
      </w:r>
      <w:r w:rsidR="00064751">
        <w:rPr>
          <w:color w:val="000000" w:themeColor="text2"/>
          <w:szCs w:val="24"/>
        </w:rPr>
        <w:t xml:space="preserve">will develop </w:t>
      </w:r>
      <w:r>
        <w:rPr>
          <w:color w:val="000000" w:themeColor="text2"/>
          <w:szCs w:val="24"/>
        </w:rPr>
        <w:t xml:space="preserve">procedures to calibrate the antenna array and dynamically update digital beamformer weights to track satellites in low-earth orbit.  Electromagnetic (EM) models of the antenna array will be provided by other team members.  The Phased Array Systems Engineer </w:t>
      </w:r>
      <w:r w:rsidR="00364EB0">
        <w:rPr>
          <w:color w:val="000000" w:themeColor="text2"/>
          <w:szCs w:val="24"/>
        </w:rPr>
        <w:t xml:space="preserve">will </w:t>
      </w:r>
      <w:proofErr w:type="gramStart"/>
      <w:r w:rsidR="00364EB0">
        <w:rPr>
          <w:color w:val="000000" w:themeColor="text2"/>
          <w:szCs w:val="24"/>
        </w:rPr>
        <w:t xml:space="preserve">build </w:t>
      </w:r>
      <w:r>
        <w:rPr>
          <w:color w:val="000000" w:themeColor="text2"/>
          <w:szCs w:val="24"/>
        </w:rPr>
        <w:t xml:space="preserve"> software</w:t>
      </w:r>
      <w:proofErr w:type="gramEnd"/>
      <w:r>
        <w:rPr>
          <w:color w:val="000000" w:themeColor="text2"/>
          <w:szCs w:val="24"/>
        </w:rPr>
        <w:t xml:space="preserve"> around the EM models to predict beam weights and beam </w:t>
      </w:r>
      <w:r>
        <w:rPr>
          <w:color w:val="000000" w:themeColor="text2"/>
          <w:szCs w:val="24"/>
        </w:rPr>
        <w:lastRenderedPageBreak/>
        <w:t>performance as a function of azimuth, elevation, polarisation</w:t>
      </w:r>
      <w:r w:rsidR="00364EB0">
        <w:rPr>
          <w:color w:val="000000" w:themeColor="text2"/>
          <w:szCs w:val="24"/>
        </w:rPr>
        <w:t>,</w:t>
      </w:r>
      <w:r>
        <w:rPr>
          <w:color w:val="000000" w:themeColor="text2"/>
          <w:szCs w:val="24"/>
        </w:rPr>
        <w:t xml:space="preserve"> and frequency.  The</w:t>
      </w:r>
      <w:r w:rsidR="006B6097">
        <w:rPr>
          <w:color w:val="000000" w:themeColor="text2"/>
          <w:szCs w:val="24"/>
        </w:rPr>
        <w:t xml:space="preserve">y will further be responsible for integrating </w:t>
      </w:r>
      <w:r>
        <w:rPr>
          <w:color w:val="000000" w:themeColor="text2"/>
          <w:szCs w:val="24"/>
        </w:rPr>
        <w:t xml:space="preserve">this software with the phased-array's digital beamformer so that it can autonomously track satellites in known orbits across the sky.  The role requires </w:t>
      </w:r>
      <w:r w:rsidR="00B37054">
        <w:rPr>
          <w:color w:val="000000" w:themeColor="text2"/>
          <w:szCs w:val="24"/>
        </w:rPr>
        <w:softHyphen/>
        <w:t xml:space="preserve"> working closely </w:t>
      </w:r>
      <w:r>
        <w:t>with other hardware and software engineers to implement beamforming and calibration algorithms on the array, develop a measurement and test plan for a demonstration array, and help commission the demonstrator on site.</w:t>
      </w:r>
    </w:p>
    <w:p w14:paraId="67A08CD2" w14:textId="2D69C936" w:rsidR="00E01AE5" w:rsidRDefault="00E01AE5">
      <w:pPr>
        <w:rPr>
          <w:highlight w:val="yellow"/>
        </w:rPr>
      </w:pPr>
    </w:p>
    <w:p w14:paraId="6C841750" w14:textId="16A59813" w:rsidR="00E01AE5" w:rsidRDefault="00AE2764">
      <w:pPr>
        <w:spacing w:before="180"/>
        <w:rPr>
          <w:rFonts w:cs="Calibri"/>
          <w:color w:val="000000" w:themeColor="text2"/>
          <w:szCs w:val="24"/>
        </w:rPr>
      </w:pPr>
      <w:r>
        <w:rPr>
          <w:rFonts w:cs="Calibri"/>
          <w:color w:val="000000" w:themeColor="text2"/>
          <w:szCs w:val="24"/>
        </w:rPr>
        <w:t xml:space="preserve">CSIRO S&amp;A is committed to providing a safe and inclusive workplace culture and implementing initiatives to improve diversity and equity within our workplace. </w:t>
      </w:r>
      <w:r w:rsidR="008A04E3">
        <w:rPr>
          <w:rFonts w:cs="Calibri"/>
          <w:color w:val="000000" w:themeColor="text2"/>
          <w:szCs w:val="24"/>
        </w:rPr>
        <w:t xml:space="preserve">All team members have access to </w:t>
      </w:r>
      <w:r w:rsidR="009F4766" w:rsidRPr="00CF2E77">
        <w:rPr>
          <w:color w:val="000000" w:themeColor="text2"/>
        </w:rPr>
        <w:t>CSIRO’s “Balance’” flexible work arrangements</w:t>
      </w:r>
      <w:r w:rsidR="00F91973">
        <w:rPr>
          <w:rFonts w:cs="Calibri"/>
          <w:color w:val="000000" w:themeColor="text2"/>
          <w:szCs w:val="24"/>
        </w:rPr>
        <w:t xml:space="preserve"> </w:t>
      </w:r>
      <w:r w:rsidR="009F4766">
        <w:rPr>
          <w:rFonts w:cs="Calibri"/>
          <w:color w:val="000000" w:themeColor="text2"/>
          <w:szCs w:val="24"/>
        </w:rPr>
        <w:t>(details</w:t>
      </w:r>
      <w:hyperlink r:id="rId14" w:history="1">
        <w:r w:rsidR="009F4766" w:rsidRPr="009F4766">
          <w:rPr>
            <w:rStyle w:val="Hyperlink"/>
            <w:rFonts w:cs="Calibri"/>
            <w:szCs w:val="24"/>
          </w:rPr>
          <w:t xml:space="preserve"> here</w:t>
        </w:r>
      </w:hyperlink>
      <w:r w:rsidR="009F4766">
        <w:rPr>
          <w:rFonts w:cs="Calibri"/>
          <w:color w:val="000000" w:themeColor="text2"/>
          <w:szCs w:val="24"/>
        </w:rPr>
        <w:t xml:space="preserve">) and </w:t>
      </w:r>
      <w:r w:rsidR="00A720C5">
        <w:rPr>
          <w:rFonts w:cs="Calibri"/>
          <w:color w:val="000000" w:themeColor="text2"/>
          <w:szCs w:val="24"/>
        </w:rPr>
        <w:t>professional</w:t>
      </w:r>
      <w:r w:rsidR="00F007A4">
        <w:rPr>
          <w:rFonts w:cs="Calibri"/>
          <w:color w:val="000000" w:themeColor="text2"/>
          <w:szCs w:val="24"/>
        </w:rPr>
        <w:t xml:space="preserve"> training</w:t>
      </w:r>
      <w:r w:rsidR="00A720C5">
        <w:rPr>
          <w:rFonts w:cs="Calibri"/>
          <w:color w:val="000000" w:themeColor="text2"/>
          <w:szCs w:val="24"/>
        </w:rPr>
        <w:t xml:space="preserve"> and </w:t>
      </w:r>
      <w:r w:rsidR="00F007A4">
        <w:rPr>
          <w:rFonts w:cs="Calibri"/>
          <w:color w:val="000000" w:themeColor="text2"/>
          <w:szCs w:val="24"/>
        </w:rPr>
        <w:t xml:space="preserve">development </w:t>
      </w:r>
      <w:r w:rsidR="00A720C5">
        <w:rPr>
          <w:rFonts w:cs="Calibri"/>
          <w:color w:val="000000" w:themeColor="text2"/>
          <w:szCs w:val="24"/>
        </w:rPr>
        <w:t xml:space="preserve">opportunities. </w:t>
      </w:r>
      <w:r>
        <w:rPr>
          <w:rFonts w:cs="Calibri"/>
          <w:color w:val="000000" w:themeColor="text2"/>
          <w:szCs w:val="24"/>
        </w:rPr>
        <w:t>This role is offered on a full-time or (if circumstances permit) job-share basis</w:t>
      </w:r>
      <w:bookmarkStart w:id="2" w:name="_Hlk89715159"/>
      <w:bookmarkEnd w:id="2"/>
    </w:p>
    <w:p w14:paraId="227F53B2" w14:textId="77777777" w:rsidR="00E01AE5" w:rsidRDefault="00AE2764">
      <w:pPr>
        <w:pStyle w:val="Heading3"/>
      </w:pPr>
      <w:r>
        <w:t>Duties and Key Result Areas</w:t>
      </w:r>
    </w:p>
    <w:p w14:paraId="09BAA26B" w14:textId="77777777" w:rsidR="00E01AE5" w:rsidRDefault="00AE2764">
      <w:pPr>
        <w:pStyle w:val="ListParagraph"/>
        <w:numPr>
          <w:ilvl w:val="0"/>
          <w:numId w:val="1"/>
        </w:numPr>
        <w:spacing w:before="0" w:after="60" w:line="240" w:lineRule="auto"/>
        <w:ind w:left="470" w:hanging="364"/>
      </w:pPr>
      <w:r>
        <w:t>Work closely with antenna and signal processing engineers to optimise digital beamforming and calibration approaches for the array.</w:t>
      </w:r>
    </w:p>
    <w:p w14:paraId="57F592AD" w14:textId="77777777" w:rsidR="00E01AE5" w:rsidRDefault="00AE2764">
      <w:pPr>
        <w:pStyle w:val="ListParagraph"/>
        <w:numPr>
          <w:ilvl w:val="0"/>
          <w:numId w:val="1"/>
        </w:numPr>
        <w:spacing w:before="0" w:after="60" w:line="240" w:lineRule="auto"/>
        <w:ind w:left="470" w:hanging="364"/>
      </w:pPr>
      <w:r>
        <w:t>Write software to evaluate predictions of the beamformed array performance in various scenarios and to calculate weights for the digital beamformer to steer beams.</w:t>
      </w:r>
    </w:p>
    <w:p w14:paraId="0308CC58" w14:textId="77777777" w:rsidR="00E01AE5" w:rsidRDefault="00AE2764">
      <w:pPr>
        <w:pStyle w:val="ListParagraph"/>
        <w:numPr>
          <w:ilvl w:val="0"/>
          <w:numId w:val="1"/>
        </w:numPr>
        <w:spacing w:before="0" w:after="60" w:line="240" w:lineRule="auto"/>
        <w:ind w:left="470" w:hanging="364"/>
        <w:rPr>
          <w:rFonts w:cs="Calibri"/>
          <w:color w:val="000000" w:themeColor="text2"/>
          <w:szCs w:val="24"/>
        </w:rPr>
      </w:pPr>
      <w:r>
        <w:rPr>
          <w:color w:val="000000" w:themeColor="text2"/>
          <w:szCs w:val="24"/>
        </w:rPr>
        <w:t>Explore and implement spatial nulling techniques in the digital beamformer to reject unwanted radio frequency interference (RFI).</w:t>
      </w:r>
    </w:p>
    <w:p w14:paraId="0394091D" w14:textId="77777777" w:rsidR="00E01AE5" w:rsidRDefault="00AE2764">
      <w:pPr>
        <w:pStyle w:val="ListParagraph"/>
        <w:numPr>
          <w:ilvl w:val="0"/>
          <w:numId w:val="1"/>
        </w:numPr>
        <w:spacing w:before="0" w:after="60" w:line="240" w:lineRule="auto"/>
        <w:ind w:left="470" w:hanging="364"/>
      </w:pPr>
      <w:r>
        <w:t>Work closely with hardware and software engineers to validate the digital beamformer and implement dynamic beam tracking to receive signals from satellites and null unwanted signals.</w:t>
      </w:r>
    </w:p>
    <w:p w14:paraId="612E5967" w14:textId="77777777" w:rsidR="00E01AE5" w:rsidRDefault="00AE2764">
      <w:pPr>
        <w:pStyle w:val="ListParagraph"/>
        <w:numPr>
          <w:ilvl w:val="0"/>
          <w:numId w:val="1"/>
        </w:numPr>
        <w:spacing w:before="0" w:after="60" w:line="240" w:lineRule="auto"/>
        <w:ind w:left="470" w:hanging="364"/>
      </w:pPr>
      <w:bookmarkStart w:id="3" w:name="_Hlk70010588"/>
      <w:r>
        <w:t xml:space="preserve">Develop measurement and test plans to evaluate array calibration and beamforming performance </w:t>
      </w:r>
      <w:bookmarkEnd w:id="3"/>
      <w:r>
        <w:t>and oversee the tests.</w:t>
      </w:r>
    </w:p>
    <w:p w14:paraId="4A28BA45" w14:textId="77777777" w:rsidR="00E01AE5" w:rsidRDefault="00AE2764">
      <w:pPr>
        <w:pStyle w:val="ListParagraph"/>
        <w:numPr>
          <w:ilvl w:val="0"/>
          <w:numId w:val="1"/>
        </w:numPr>
        <w:spacing w:before="0" w:after="60" w:line="240" w:lineRule="auto"/>
        <w:ind w:left="470" w:hanging="364"/>
        <w:rPr>
          <w:rFonts w:cs="Calibri"/>
          <w:color w:val="000000" w:themeColor="text2"/>
          <w:szCs w:val="24"/>
        </w:rPr>
      </w:pPr>
      <w:r>
        <w:t>Conduct on-site commissioning measurement / verification of beamforming performance.</w:t>
      </w:r>
    </w:p>
    <w:p w14:paraId="177ECF45" w14:textId="77777777" w:rsidR="00E01AE5" w:rsidRDefault="00AE2764">
      <w:pPr>
        <w:pStyle w:val="ListParagraph"/>
        <w:numPr>
          <w:ilvl w:val="0"/>
          <w:numId w:val="1"/>
        </w:numPr>
        <w:spacing w:before="0" w:after="60" w:line="240" w:lineRule="auto"/>
        <w:ind w:left="470" w:hanging="364"/>
        <w:rPr>
          <w:rFonts w:cs="Calibri"/>
          <w:color w:val="000000" w:themeColor="text2"/>
          <w:szCs w:val="24"/>
        </w:rPr>
      </w:pPr>
      <w:r>
        <w:rPr>
          <w:color w:val="000000" w:themeColor="text2"/>
          <w:szCs w:val="24"/>
        </w:rPr>
        <w:t>Contribute to innovation in beamforming and calibration across a variety of radio astronomy, space tracking, and communication projects.</w:t>
      </w:r>
    </w:p>
    <w:p w14:paraId="76E25A9C" w14:textId="77777777" w:rsidR="00E01AE5" w:rsidRDefault="00AE2764">
      <w:pPr>
        <w:pStyle w:val="ListParagraph"/>
        <w:numPr>
          <w:ilvl w:val="0"/>
          <w:numId w:val="1"/>
        </w:numPr>
        <w:spacing w:before="0" w:after="60" w:line="240" w:lineRule="auto"/>
        <w:ind w:left="470" w:hanging="364"/>
      </w:pPr>
      <w:r>
        <w:t>Maintain confidentiality when accessing commercially sensitive information of CSIRO and/or research or commercial partners.</w:t>
      </w:r>
    </w:p>
    <w:p w14:paraId="64BB1CFD" w14:textId="77777777" w:rsidR="00E01AE5" w:rsidRDefault="00AE2764">
      <w:pPr>
        <w:pStyle w:val="ListParagraph"/>
        <w:numPr>
          <w:ilvl w:val="0"/>
          <w:numId w:val="1"/>
        </w:numPr>
        <w:spacing w:before="0" w:after="60" w:line="240" w:lineRule="auto"/>
        <w:ind w:left="468"/>
      </w:pPr>
      <w:bookmarkStart w:id="4" w:name="_Hlk70010865"/>
      <w:r>
        <w:t>Engage in project timelines, self-managing progress and responding to deadlines</w:t>
      </w:r>
      <w:bookmarkEnd w:id="4"/>
      <w:r>
        <w:t>.</w:t>
      </w:r>
    </w:p>
    <w:p w14:paraId="7953FBBC" w14:textId="77777777" w:rsidR="00E01AE5" w:rsidRDefault="00AE2764">
      <w:pPr>
        <w:pStyle w:val="ListParagraph"/>
        <w:numPr>
          <w:ilvl w:val="0"/>
          <w:numId w:val="1"/>
        </w:numPr>
        <w:spacing w:before="0" w:after="60" w:line="240" w:lineRule="auto"/>
        <w:ind w:left="468"/>
      </w:pPr>
      <w:bookmarkStart w:id="5" w:name="_Hlk70010767"/>
      <w:r>
        <w:t>Provide technical leadership within and outside the team and collaborate with other teams to meet objectives as required</w:t>
      </w:r>
      <w:bookmarkEnd w:id="5"/>
      <w:r>
        <w:t>.</w:t>
      </w:r>
    </w:p>
    <w:p w14:paraId="25ED55BB" w14:textId="77777777" w:rsidR="00E01AE5" w:rsidRDefault="00AE2764">
      <w:pPr>
        <w:pStyle w:val="ListParagraph"/>
        <w:numPr>
          <w:ilvl w:val="0"/>
          <w:numId w:val="1"/>
        </w:numPr>
        <w:spacing w:before="0" w:after="60" w:line="240" w:lineRule="auto"/>
        <w:ind w:left="468"/>
      </w:pPr>
      <w:r>
        <w:t>Address problems promptly and in a constructive manner.</w:t>
      </w:r>
    </w:p>
    <w:p w14:paraId="1CFEB948" w14:textId="77777777" w:rsidR="00E01AE5" w:rsidRDefault="00AE2764">
      <w:pPr>
        <w:pStyle w:val="ListParagraph"/>
        <w:numPr>
          <w:ilvl w:val="0"/>
          <w:numId w:val="1"/>
        </w:numPr>
        <w:spacing w:before="0" w:after="60" w:line="240" w:lineRule="auto"/>
        <w:ind w:left="468"/>
      </w:pPr>
      <w:bookmarkStart w:id="6" w:name="_Hlk70010800"/>
      <w:r>
        <w:t>Participate in project scoping and planning, making contributions to the technological direction.</w:t>
      </w:r>
      <w:bookmarkEnd w:id="6"/>
    </w:p>
    <w:p w14:paraId="7316CA88" w14:textId="77777777" w:rsidR="00E01AE5" w:rsidRDefault="00AE2764">
      <w:pPr>
        <w:pStyle w:val="ListParagraph"/>
        <w:numPr>
          <w:ilvl w:val="0"/>
          <w:numId w:val="1"/>
        </w:numPr>
        <w:spacing w:before="0" w:after="60" w:line="240" w:lineRule="auto"/>
        <w:ind w:left="468"/>
      </w:pPr>
      <w:r>
        <w:t>Effectively communicate concepts and results to internal and external parties, including those less familiar with the field.</w:t>
      </w:r>
    </w:p>
    <w:p w14:paraId="4C64B945" w14:textId="77777777" w:rsidR="00E01AE5" w:rsidRDefault="00AE2764">
      <w:pPr>
        <w:pStyle w:val="ListParagraph"/>
        <w:numPr>
          <w:ilvl w:val="0"/>
          <w:numId w:val="1"/>
        </w:numPr>
        <w:spacing w:before="0" w:after="60" w:line="240" w:lineRule="auto"/>
        <w:ind w:left="470" w:hanging="364"/>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  This may include participating in local and overseas conferences.</w:t>
      </w:r>
    </w:p>
    <w:p w14:paraId="4F245B44" w14:textId="77777777" w:rsidR="00E01AE5" w:rsidRDefault="00AE2764">
      <w:pPr>
        <w:pStyle w:val="ListParagraph"/>
        <w:numPr>
          <w:ilvl w:val="0"/>
          <w:numId w:val="1"/>
        </w:numPr>
        <w:spacing w:before="0" w:after="60" w:line="240" w:lineRule="auto"/>
        <w:ind w:left="470" w:hanging="364"/>
      </w:pPr>
      <w:r>
        <w:t>Work collaboratively as part of a multi-disciplinary, regionally dispersed research team.</w:t>
      </w:r>
    </w:p>
    <w:p w14:paraId="40CE1951" w14:textId="77777777" w:rsidR="00E01AE5" w:rsidRDefault="00AE2764">
      <w:pPr>
        <w:pStyle w:val="ListParagraph"/>
        <w:numPr>
          <w:ilvl w:val="0"/>
          <w:numId w:val="11"/>
        </w:numPr>
        <w:spacing w:before="0" w:after="60" w:line="240" w:lineRule="auto"/>
        <w:ind w:left="470" w:hanging="364"/>
      </w:pPr>
      <w:r>
        <w:t xml:space="preserve">Adhere to the spirit and practice of CSIRO’s Values, Code of Conduct, Health, Safety and Environment procedures and policy, Diversity initiatives and Zero Harm goals. </w:t>
      </w:r>
    </w:p>
    <w:p w14:paraId="3DAE1B8E" w14:textId="77777777" w:rsidR="00E01AE5" w:rsidRDefault="00AE2764">
      <w:pPr>
        <w:pStyle w:val="ListParagraph"/>
        <w:numPr>
          <w:ilvl w:val="0"/>
          <w:numId w:val="1"/>
        </w:numPr>
        <w:spacing w:before="0" w:after="60" w:line="240" w:lineRule="auto"/>
        <w:ind w:left="470" w:hanging="364"/>
      </w:pPr>
      <w:r>
        <w:t>Other duties as directed.</w:t>
      </w:r>
    </w:p>
    <w:p w14:paraId="177E3E28" w14:textId="77777777" w:rsidR="00E01AE5" w:rsidRDefault="00AE2764">
      <w:pPr>
        <w:pStyle w:val="Heading2"/>
        <w:spacing w:before="240" w:after="120"/>
        <w:rPr>
          <w:b/>
          <w:iCs w:val="0"/>
          <w:color w:val="auto"/>
          <w:sz w:val="26"/>
          <w:szCs w:val="26"/>
        </w:rPr>
      </w:pPr>
      <w:r>
        <w:rPr>
          <w:b/>
          <w:iCs w:val="0"/>
          <w:color w:val="auto"/>
          <w:sz w:val="26"/>
          <w:szCs w:val="26"/>
        </w:rPr>
        <w:lastRenderedPageBreak/>
        <w:t>Selection Criteria</w:t>
      </w:r>
    </w:p>
    <w:p w14:paraId="612354A1" w14:textId="77777777" w:rsidR="00E01AE5" w:rsidRDefault="00AE2764">
      <w:pPr>
        <w:pStyle w:val="Heading4"/>
        <w:rPr>
          <w:color w:val="auto"/>
        </w:rPr>
      </w:pPr>
      <w:r>
        <w:rPr>
          <w:color w:val="auto"/>
        </w:rPr>
        <w:t>Essential</w:t>
      </w:r>
    </w:p>
    <w:p w14:paraId="237284FF" w14:textId="77777777" w:rsidR="00E01AE5" w:rsidRDefault="00AE2764">
      <w:pPr>
        <w:rPr>
          <w:i/>
          <w:iCs/>
          <w:szCs w:val="24"/>
        </w:rPr>
      </w:pPr>
      <w:r>
        <w:rPr>
          <w:i/>
          <w:iCs/>
          <w:szCs w:val="24"/>
        </w:rPr>
        <w:t>Under CSIRO policy only those who meet all essential criteria can be appointed.</w:t>
      </w:r>
    </w:p>
    <w:p w14:paraId="7B6502AD" w14:textId="77777777" w:rsidR="00E01AE5" w:rsidRDefault="00AE2764">
      <w:pPr>
        <w:numPr>
          <w:ilvl w:val="0"/>
          <w:numId w:val="2"/>
        </w:numPr>
        <w:spacing w:before="0" w:after="60" w:line="240" w:lineRule="auto"/>
        <w:rPr>
          <w:rFonts w:cs="Calibri"/>
        </w:rPr>
      </w:pPr>
      <w:r>
        <w:rPr>
          <w:rFonts w:cs="Calibri"/>
        </w:rPr>
        <w:t xml:space="preserve">A </w:t>
      </w:r>
      <w:bookmarkStart w:id="7" w:name="_Hlk70010948"/>
      <w:r>
        <w:rPr>
          <w:rFonts w:cs="Calibri"/>
        </w:rPr>
        <w:t>minimum of a bachelor’s degree in an area relevant to this position</w:t>
      </w:r>
      <w:bookmarkEnd w:id="7"/>
      <w:r>
        <w:rPr>
          <w:rFonts w:cs="Calibri"/>
        </w:rPr>
        <w:t xml:space="preserve">. </w:t>
      </w:r>
    </w:p>
    <w:p w14:paraId="6D249118" w14:textId="217DCB6F" w:rsidR="00E01AE5" w:rsidRPr="00CF2E77" w:rsidRDefault="00AE2764">
      <w:pPr>
        <w:pStyle w:val="ListParagraph"/>
        <w:numPr>
          <w:ilvl w:val="0"/>
          <w:numId w:val="2"/>
        </w:numPr>
        <w:spacing w:before="0" w:after="60" w:line="240" w:lineRule="auto"/>
        <w:ind w:left="357" w:hanging="357"/>
        <w:rPr>
          <w:rFonts w:cs="Calibri"/>
          <w:color w:val="000000" w:themeColor="text2"/>
          <w:szCs w:val="24"/>
        </w:rPr>
      </w:pPr>
      <w:r w:rsidRPr="00CF2E77">
        <w:rPr>
          <w:rFonts w:cs="Calibri"/>
          <w:color w:val="000000" w:themeColor="text2"/>
          <w:szCs w:val="24"/>
        </w:rPr>
        <w:t>Familiarity with digital signal processing (DSP) theory and techniques, such as FFT’s, correlation, linear filters, linear algebra, and demonstrated ability in numerical simulation of DSP systems.</w:t>
      </w:r>
    </w:p>
    <w:p w14:paraId="2EDF3570" w14:textId="77777777" w:rsidR="00E01AE5" w:rsidRDefault="00AE2764">
      <w:pPr>
        <w:pStyle w:val="ListParagraph"/>
        <w:numPr>
          <w:ilvl w:val="0"/>
          <w:numId w:val="2"/>
        </w:numPr>
        <w:spacing w:before="0" w:after="60" w:line="240" w:lineRule="auto"/>
        <w:ind w:left="357" w:hanging="357"/>
        <w:rPr>
          <w:color w:val="000000" w:themeColor="text2"/>
          <w:szCs w:val="24"/>
        </w:rPr>
      </w:pPr>
      <w:r>
        <w:t xml:space="preserve">Demonstrated </w:t>
      </w:r>
      <w:bookmarkStart w:id="8" w:name="_Hlk70011047"/>
      <w:r>
        <w:t>experience and proficiency in programming, data manipulation, and visualisation using languages such as Python and C/C++.</w:t>
      </w:r>
    </w:p>
    <w:p w14:paraId="4411DCEF" w14:textId="71F228CE" w:rsidR="00E01AE5" w:rsidRDefault="00AE2764">
      <w:pPr>
        <w:pStyle w:val="ListParagraph"/>
        <w:numPr>
          <w:ilvl w:val="0"/>
          <w:numId w:val="2"/>
        </w:numPr>
        <w:spacing w:before="0" w:after="60" w:line="240" w:lineRule="auto"/>
        <w:ind w:left="357" w:hanging="357"/>
        <w:rPr>
          <w:rFonts w:cs="Calibri"/>
          <w:color w:val="000000" w:themeColor="text2"/>
          <w:szCs w:val="24"/>
        </w:rPr>
      </w:pPr>
      <w:r>
        <w:rPr>
          <w:rFonts w:cs="Calibri"/>
          <w:color w:val="000000" w:themeColor="text2"/>
          <w:szCs w:val="24"/>
        </w:rPr>
        <w:t>Aptitude for system development, testing, integration</w:t>
      </w:r>
      <w:r w:rsidR="00AF7DE0">
        <w:rPr>
          <w:rFonts w:cs="Calibri"/>
          <w:color w:val="000000" w:themeColor="text2"/>
          <w:szCs w:val="24"/>
        </w:rPr>
        <w:t>,</w:t>
      </w:r>
      <w:r>
        <w:rPr>
          <w:rFonts w:cs="Calibri"/>
          <w:color w:val="000000" w:themeColor="text2"/>
          <w:szCs w:val="24"/>
        </w:rPr>
        <w:t xml:space="preserve"> and verification in a collaborative environment under version control.</w:t>
      </w:r>
      <w:bookmarkEnd w:id="8"/>
    </w:p>
    <w:p w14:paraId="5E519378" w14:textId="14FD97DD" w:rsidR="00E01AE5" w:rsidRDefault="00AE2764">
      <w:pPr>
        <w:pStyle w:val="ListParagraph"/>
        <w:numPr>
          <w:ilvl w:val="0"/>
          <w:numId w:val="2"/>
        </w:numPr>
        <w:spacing w:before="0" w:after="60" w:line="240" w:lineRule="auto"/>
      </w:pPr>
      <w:bookmarkStart w:id="9" w:name="_Hlk70011626"/>
      <w:r>
        <w:t>Ability to work effectively both individually and as a member of a collaborative technical team.</w:t>
      </w:r>
      <w:bookmarkEnd w:id="9"/>
    </w:p>
    <w:p w14:paraId="46039CEE" w14:textId="5765969E" w:rsidR="00E01AE5" w:rsidRDefault="00E01AE5">
      <w:pPr>
        <w:spacing w:before="0" w:after="60" w:line="240" w:lineRule="auto"/>
        <w:rPr>
          <w:b/>
          <w:bCs/>
          <w:color w:val="000000" w:themeColor="text2"/>
          <w:szCs w:val="24"/>
        </w:rPr>
      </w:pPr>
    </w:p>
    <w:p w14:paraId="13A836E6" w14:textId="77777777" w:rsidR="00E01AE5" w:rsidRDefault="00AE2764">
      <w:pPr>
        <w:pStyle w:val="Heading2"/>
        <w:spacing w:before="240" w:after="120"/>
        <w:rPr>
          <w:rFonts w:asciiTheme="majorHAnsi" w:eastAsiaTheme="majorEastAsia" w:hAnsiTheme="majorHAnsi" w:cstheme="majorBidi"/>
          <w:b/>
          <w:color w:val="auto"/>
          <w:sz w:val="24"/>
          <w:szCs w:val="22"/>
        </w:rPr>
      </w:pPr>
      <w:r>
        <w:rPr>
          <w:rFonts w:eastAsiaTheme="majorEastAsia" w:cstheme="majorBidi"/>
          <w:b/>
          <w:color w:val="auto"/>
          <w:sz w:val="24"/>
          <w:szCs w:val="24"/>
        </w:rPr>
        <w:t>Desirable</w:t>
      </w:r>
    </w:p>
    <w:p w14:paraId="374EC044" w14:textId="77777777" w:rsidR="00E01AE5" w:rsidRDefault="00AE2764">
      <w:pPr>
        <w:numPr>
          <w:ilvl w:val="0"/>
          <w:numId w:val="3"/>
        </w:numPr>
        <w:spacing w:before="0" w:after="60" w:line="240" w:lineRule="auto"/>
        <w:rPr>
          <w:rFonts w:cs="Calibri"/>
          <w:color w:val="000000" w:themeColor="text2"/>
          <w:szCs w:val="24"/>
        </w:rPr>
      </w:pPr>
      <w:r>
        <w:t xml:space="preserve">Experience </w:t>
      </w:r>
      <w:r>
        <w:rPr>
          <w:rFonts w:cs="Calibri"/>
        </w:rPr>
        <w:t xml:space="preserve">in </w:t>
      </w:r>
      <w:r>
        <w:t>antenna array signal processing, preferably system modelling and/or measurement for beamforming and array calibration.</w:t>
      </w:r>
    </w:p>
    <w:p w14:paraId="6332B8B5" w14:textId="77777777" w:rsidR="00E01AE5" w:rsidRDefault="00AE2764">
      <w:pPr>
        <w:numPr>
          <w:ilvl w:val="0"/>
          <w:numId w:val="3"/>
        </w:numPr>
        <w:spacing w:before="0" w:after="60" w:line="240" w:lineRule="auto"/>
        <w:rPr>
          <w:rFonts w:cs="Calibri"/>
          <w:color w:val="000000" w:themeColor="text2"/>
          <w:szCs w:val="24"/>
        </w:rPr>
      </w:pPr>
      <w:r>
        <w:t xml:space="preserve">Ground station and satellite tracking domain knowledge including digital communications, modulation, coding, and link budgets and experience with associated hardware and software.  </w:t>
      </w:r>
    </w:p>
    <w:p w14:paraId="2BE4E6F3" w14:textId="6F5020A9" w:rsidR="00E01AE5" w:rsidRDefault="00AE2764">
      <w:pPr>
        <w:numPr>
          <w:ilvl w:val="0"/>
          <w:numId w:val="3"/>
        </w:numPr>
        <w:spacing w:before="0" w:after="60" w:line="240" w:lineRule="auto"/>
        <w:rPr>
          <w:rFonts w:cs="Calibri"/>
          <w:color w:val="000000" w:themeColor="text2"/>
          <w:szCs w:val="24"/>
        </w:rPr>
      </w:pPr>
      <w:r>
        <w:t xml:space="preserve">Ability </w:t>
      </w:r>
      <w:proofErr w:type="gramStart"/>
      <w:r>
        <w:t>to  help</w:t>
      </w:r>
      <w:proofErr w:type="gramEnd"/>
      <w:r>
        <w:t xml:space="preserve"> model and measure the signal-to-noise ratio and bit error rate for the end-to-end signal path.</w:t>
      </w:r>
    </w:p>
    <w:p w14:paraId="077CC109" w14:textId="4CC02982" w:rsidR="00E01AE5" w:rsidRPr="00CF2E77" w:rsidRDefault="00AE2764">
      <w:pPr>
        <w:numPr>
          <w:ilvl w:val="0"/>
          <w:numId w:val="3"/>
        </w:numPr>
        <w:spacing w:before="0" w:after="60" w:line="240" w:lineRule="auto"/>
        <w:rPr>
          <w:rFonts w:cs="Calibri"/>
          <w:color w:val="000000" w:themeColor="text2"/>
          <w:szCs w:val="24"/>
        </w:rPr>
      </w:pPr>
      <w:r w:rsidRPr="00CF2E77">
        <w:rPr>
          <w:color w:val="000000" w:themeColor="text2"/>
          <w:szCs w:val="24"/>
        </w:rPr>
        <w:t>Practical experience with digital signal processing systems implemented on field programmable gate array (FPGA) platforms, including basic knowledge of hardware description language</w:t>
      </w:r>
      <w:r w:rsidR="00CF2E77" w:rsidRPr="00CF2E77">
        <w:rPr>
          <w:color w:val="000000" w:themeColor="text2"/>
          <w:szCs w:val="24"/>
        </w:rPr>
        <w:t xml:space="preserve"> (HDL)</w:t>
      </w:r>
      <w:r w:rsidRPr="00CF2E77">
        <w:rPr>
          <w:color w:val="000000" w:themeColor="text2"/>
          <w:szCs w:val="24"/>
        </w:rPr>
        <w:t xml:space="preserve">. </w:t>
      </w:r>
    </w:p>
    <w:p w14:paraId="5806380E" w14:textId="77777777" w:rsidR="00E01AE5" w:rsidRDefault="00AE2764">
      <w:pPr>
        <w:numPr>
          <w:ilvl w:val="0"/>
          <w:numId w:val="3"/>
        </w:numPr>
        <w:spacing w:before="0" w:after="60" w:line="240" w:lineRule="auto"/>
        <w:rPr>
          <w:rFonts w:cs="Calibri"/>
          <w:color w:val="000000" w:themeColor="text2"/>
          <w:szCs w:val="24"/>
        </w:rPr>
      </w:pPr>
      <w:r>
        <w:t xml:space="preserve">Experience with radio astronomy systems including </w:t>
      </w:r>
      <w:proofErr w:type="gramStart"/>
      <w:r>
        <w:t>low-noise</w:t>
      </w:r>
      <w:proofErr w:type="gramEnd"/>
      <w:r>
        <w:t xml:space="preserve"> receiving arrays and associated digital signal processing systems and techniques.</w:t>
      </w:r>
    </w:p>
    <w:p w14:paraId="01A15D5D" w14:textId="4CCDF51B" w:rsidR="00E01AE5" w:rsidRPr="00E4271A" w:rsidRDefault="00E01AE5">
      <w:pPr>
        <w:spacing w:before="0" w:after="60" w:line="240" w:lineRule="auto"/>
        <w:rPr>
          <w:rFonts w:cs="Calibri"/>
          <w:color w:val="000000" w:themeColor="text2"/>
          <w:szCs w:val="24"/>
        </w:rPr>
      </w:pPr>
    </w:p>
    <w:sdt>
      <w:sdtPr>
        <w:rPr>
          <w:rFonts w:asciiTheme="minorHAnsi" w:hAnsiTheme="minorHAnsi" w:cstheme="minorHAnsi"/>
          <w:b/>
          <w:bCs w:val="0"/>
          <w:i/>
          <w:iCs w:val="0"/>
          <w:color w:val="000000"/>
          <w:sz w:val="20"/>
          <w:szCs w:val="22"/>
        </w:rPr>
        <w:alias w:val="Competencies"/>
        <w:tag w:val="Competencies"/>
        <w:id w:val="-887107694"/>
        <w:lock w:val="contentLocked"/>
        <w:placeholder>
          <w:docPart w:val="3632D4522C9F4C4C917B83072FB6EE56"/>
        </w:placeholder>
        <w15:appearance w15:val="hidden"/>
      </w:sdtPr>
      <w:sdtEndPr>
        <w:rPr>
          <w:rFonts w:ascii="Calibri" w:hAnsi="Calibri" w:cs="Times New Roman"/>
          <w:b w:val="0"/>
          <w:i w:val="0"/>
          <w:sz w:val="22"/>
        </w:rPr>
      </w:sdtEndPr>
      <w:sdtContent>
        <w:p w14:paraId="45FDF926" w14:textId="77777777" w:rsidR="00E4271A" w:rsidRPr="00B50C20" w:rsidRDefault="00E4271A" w:rsidP="000A1217">
          <w:pPr>
            <w:pStyle w:val="Heading2"/>
            <w:rPr>
              <w:b/>
              <w:iCs w:val="0"/>
              <w:color w:val="auto"/>
              <w:sz w:val="26"/>
              <w:szCs w:val="26"/>
            </w:rPr>
          </w:pPr>
          <w:r w:rsidRPr="00B50C20">
            <w:rPr>
              <w:b/>
              <w:iCs w:val="0"/>
              <w:color w:val="auto"/>
              <w:sz w:val="26"/>
              <w:szCs w:val="26"/>
            </w:rPr>
            <w:t xml:space="preserve">Required Competencies: </w:t>
          </w:r>
        </w:p>
        <w:p w14:paraId="3B4BF40E" w14:textId="77777777" w:rsidR="00E4271A" w:rsidRPr="00B50C20" w:rsidRDefault="00E4271A" w:rsidP="00E4271A">
          <w:pPr>
            <w:pStyle w:val="ListParagraph"/>
            <w:numPr>
              <w:ilvl w:val="0"/>
              <w:numId w:val="27"/>
            </w:numPr>
            <w:suppressAutoHyphens w:val="0"/>
            <w:spacing w:before="0" w:after="60" w:line="240" w:lineRule="auto"/>
            <w:contextualSpacing w:val="0"/>
            <w:rPr>
              <w:szCs w:val="24"/>
            </w:rPr>
          </w:pPr>
          <w:r w:rsidRPr="00B50C20">
            <w:rPr>
              <w:b/>
              <w:szCs w:val="24"/>
            </w:rPr>
            <w:t xml:space="preserve">Teamwork and Collaboration: </w:t>
          </w:r>
          <w:r w:rsidRPr="006C535F">
            <w:rPr>
              <w:szCs w:val="24"/>
            </w:rPr>
            <w:t>Cooperates with others to achieve organisational objectives and may share team resources in order to do this. Collaborates with other teams as well as industry colleagues.</w:t>
          </w:r>
        </w:p>
        <w:p w14:paraId="6BDEA156" w14:textId="77777777" w:rsidR="00E4271A" w:rsidRPr="00B50C20" w:rsidRDefault="00E4271A" w:rsidP="00E4271A">
          <w:pPr>
            <w:pStyle w:val="ListParagraph"/>
            <w:numPr>
              <w:ilvl w:val="0"/>
              <w:numId w:val="27"/>
            </w:numPr>
            <w:suppressAutoHyphens w:val="0"/>
            <w:spacing w:before="0" w:after="60" w:line="240" w:lineRule="auto"/>
            <w:contextualSpacing w:val="0"/>
            <w:rPr>
              <w:szCs w:val="24"/>
            </w:rPr>
          </w:pPr>
          <w:r w:rsidRPr="00B50C20">
            <w:rPr>
              <w:b/>
              <w:szCs w:val="24"/>
            </w:rPr>
            <w:t>Influence and Communication:</w:t>
          </w:r>
          <w:r w:rsidRPr="00B50C20">
            <w:rPr>
              <w:szCs w:val="24"/>
            </w:rPr>
            <w:t xml:space="preserve">  </w:t>
          </w:r>
          <w:r w:rsidRPr="008F7975">
            <w:rPr>
              <w:szCs w:val="24"/>
            </w:rPr>
            <w:t>Identifies critical stakeholders and influences them via an influential third party, for example through an established network, to gain support for sometimes contentious, proposals/ideas</w:t>
          </w:r>
          <w:r w:rsidRPr="006C535F">
            <w:rPr>
              <w:szCs w:val="24"/>
            </w:rPr>
            <w:t>.</w:t>
          </w:r>
        </w:p>
        <w:p w14:paraId="56E061CB" w14:textId="77777777" w:rsidR="00E4271A" w:rsidRPr="008F7975" w:rsidRDefault="00E4271A" w:rsidP="00E4271A">
          <w:pPr>
            <w:pStyle w:val="ListParagraph"/>
            <w:numPr>
              <w:ilvl w:val="0"/>
              <w:numId w:val="27"/>
            </w:numPr>
            <w:suppressAutoHyphens w:val="0"/>
            <w:rPr>
              <w:szCs w:val="24"/>
            </w:rPr>
          </w:pPr>
          <w:r w:rsidRPr="008F7975">
            <w:rPr>
              <w:b/>
              <w:szCs w:val="24"/>
            </w:rPr>
            <w:t>Resource Management/Leadership:</w:t>
          </w:r>
          <w:r w:rsidRPr="008F7975">
            <w:rPr>
              <w:szCs w:val="24"/>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791484D4" w14:textId="77777777" w:rsidR="00E4271A" w:rsidRPr="008F7975" w:rsidRDefault="00E4271A" w:rsidP="00E4271A">
          <w:pPr>
            <w:pStyle w:val="ListParagraph"/>
            <w:numPr>
              <w:ilvl w:val="0"/>
              <w:numId w:val="27"/>
            </w:numPr>
            <w:suppressAutoHyphens w:val="0"/>
            <w:rPr>
              <w:szCs w:val="24"/>
            </w:rPr>
          </w:pPr>
          <w:r w:rsidRPr="008F7975">
            <w:rPr>
              <w:b/>
              <w:szCs w:val="24"/>
            </w:rPr>
            <w:t>Judgement and Problem Solving:</w:t>
          </w:r>
          <w:r w:rsidRPr="008F7975">
            <w:rPr>
              <w:szCs w:val="24"/>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338C249" w14:textId="77777777" w:rsidR="00E4271A" w:rsidRPr="00B50C20" w:rsidRDefault="00E4271A" w:rsidP="00E4271A">
          <w:pPr>
            <w:pStyle w:val="ListParagraph"/>
            <w:numPr>
              <w:ilvl w:val="0"/>
              <w:numId w:val="27"/>
            </w:numPr>
            <w:suppressAutoHyphens w:val="0"/>
            <w:spacing w:line="240" w:lineRule="auto"/>
            <w:contextualSpacing w:val="0"/>
            <w:rPr>
              <w:b/>
              <w:bCs/>
              <w:i/>
              <w:iCs/>
              <w:szCs w:val="24"/>
            </w:rPr>
          </w:pPr>
          <w:r w:rsidRPr="00B50C20">
            <w:rPr>
              <w:b/>
              <w:szCs w:val="24"/>
            </w:rPr>
            <w:t xml:space="preserve">Independence: </w:t>
          </w:r>
          <w:r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3823B5E" w14:textId="77777777" w:rsidR="00E4271A" w:rsidRDefault="00E4271A" w:rsidP="00E4271A">
          <w:pPr>
            <w:pStyle w:val="ListParagraph"/>
            <w:numPr>
              <w:ilvl w:val="0"/>
              <w:numId w:val="27"/>
            </w:numPr>
            <w:suppressAutoHyphens w:val="0"/>
          </w:pPr>
          <w:r w:rsidRPr="006C535F">
            <w:rPr>
              <w:b/>
              <w:szCs w:val="24"/>
            </w:rPr>
            <w:lastRenderedPageBreak/>
            <w:t>Adaptability:</w:t>
          </w:r>
          <w:r w:rsidRPr="006C535F">
            <w:rPr>
              <w:b/>
              <w:bCs/>
              <w:i/>
              <w:iCs/>
              <w:szCs w:val="24"/>
            </w:rPr>
            <w:t xml:space="preserve"> </w:t>
          </w:r>
          <w:r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497B455B" w14:textId="04F897DB" w:rsidR="00CF2E77" w:rsidRPr="00E4271A" w:rsidRDefault="00CF2E77" w:rsidP="00E4271A">
      <w:pPr>
        <w:pStyle w:val="BodyText"/>
      </w:pPr>
    </w:p>
    <w:p w14:paraId="7A7AAEB1" w14:textId="77777777" w:rsidR="00E01AE5" w:rsidRDefault="00AE2764">
      <w:pPr>
        <w:pStyle w:val="Boxedheading"/>
        <w:keepNext/>
      </w:pPr>
      <w:bookmarkStart w:id="10" w:name="_Hlk91169501"/>
      <w:bookmarkStart w:id="11" w:name="_Hlk91169548"/>
      <w:bookmarkEnd w:id="10"/>
      <w:bookmarkEnd w:id="11"/>
      <w:r>
        <w:t>Special Requirements</w:t>
      </w:r>
    </w:p>
    <w:p w14:paraId="4F8CB336" w14:textId="77777777" w:rsidR="00E01AE5" w:rsidRDefault="00AE2764">
      <w:pPr>
        <w:pStyle w:val="Boxedlistbullet"/>
        <w:spacing w:after="240"/>
        <w:ind w:left="227" w:firstLine="0"/>
      </w:pPr>
      <w: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3C402A5" w14:textId="77777777" w:rsidR="00E01AE5" w:rsidRDefault="00AE2764">
      <w:pPr>
        <w:pStyle w:val="Boxedlistbullet"/>
        <w:spacing w:after="240"/>
        <w:ind w:left="227" w:firstLine="0"/>
      </w:pPr>
      <w:r>
        <w:t xml:space="preserve">To be eligible for this position you must be willing and able to work flexible hours when </w:t>
      </w:r>
      <w:proofErr w:type="gramStart"/>
      <w:r>
        <w:t>required, and</w:t>
      </w:r>
      <w:proofErr w:type="gramEnd"/>
      <w:r>
        <w:t xml:space="preserve"> spend periods of up to two weeks at a time working at locations away from Sydney. </w:t>
      </w:r>
    </w:p>
    <w:p w14:paraId="71A66096" w14:textId="77777777" w:rsidR="00E01AE5" w:rsidRDefault="00AE2764">
      <w:pPr>
        <w:pStyle w:val="Boxedlistbullet"/>
        <w:spacing w:after="240"/>
        <w:ind w:left="227" w:firstLine="0"/>
      </w:pPr>
      <w:r>
        <w:t>While most of the work will be in office and laboratory environments, at times field work in various weather conditions will be required.</w:t>
      </w:r>
    </w:p>
    <w:p w14:paraId="16D442DF" w14:textId="17EBCAD8" w:rsidR="00E01AE5" w:rsidRDefault="00AE2764">
      <w:pPr>
        <w:pStyle w:val="Boxedlistbullet"/>
        <w:spacing w:after="240"/>
        <w:ind w:left="227" w:firstLine="0"/>
      </w:pPr>
      <w:r w:rsidRPr="00CF2E77">
        <w:t>Eligibility to obtain a security clearance at the Secret (NV1) level is advantageous.</w:t>
      </w:r>
    </w:p>
    <w:p w14:paraId="68161989" w14:textId="77777777" w:rsidR="00E01AE5" w:rsidRDefault="00AE2764">
      <w:pPr>
        <w:pStyle w:val="Heading2"/>
        <w:rPr>
          <w:b/>
          <w:iCs w:val="0"/>
          <w:color w:val="auto"/>
          <w:sz w:val="26"/>
          <w:szCs w:val="26"/>
        </w:rPr>
      </w:pPr>
      <w:r>
        <w:rPr>
          <w:b/>
          <w:iCs w:val="0"/>
          <w:color w:val="auto"/>
          <w:sz w:val="26"/>
          <w:szCs w:val="26"/>
        </w:rPr>
        <w:t>About CSIRO</w:t>
      </w:r>
      <w:bookmarkStart w:id="12" w:name="_Toc341085720"/>
      <w:bookmarkEnd w:id="12"/>
    </w:p>
    <w:p w14:paraId="32DE8346" w14:textId="77777777" w:rsidR="00E01AE5" w:rsidRDefault="00AE2764">
      <w:pPr>
        <w:spacing w:after="240"/>
      </w:pPr>
      <w:r>
        <w:t xml:space="preserve">We solve the greatest challenges through innovative science and technology. Visit </w:t>
      </w:r>
      <w:hyperlink r:id="rId15">
        <w:r>
          <w:rPr>
            <w:color w:val="757579" w:themeColor="accent3"/>
            <w:u w:val="single"/>
          </w:rPr>
          <w:t>CSIRO Online</w:t>
        </w:r>
      </w:hyperlink>
      <w:r>
        <w:t xml:space="preserve"> and </w:t>
      </w:r>
      <w:hyperlink r:id="rId16">
        <w:r>
          <w:rPr>
            <w:color w:val="757579" w:themeColor="accent3"/>
            <w:u w:val="single"/>
          </w:rPr>
          <w:t>CSIRO Space and Astronomy</w:t>
        </w:r>
      </w:hyperlink>
      <w:r>
        <w:t xml:space="preserve"> for more information.</w:t>
      </w:r>
    </w:p>
    <w:p w14:paraId="1D5EDA7D" w14:textId="77777777" w:rsidR="00E01AE5" w:rsidRDefault="00AE2764">
      <w:pPr>
        <w:spacing w:before="0" w:after="0" w:line="240" w:lineRule="auto"/>
        <w:textAlignment w:val="baseline"/>
        <w:rPr>
          <w:rFonts w:asciiTheme="minorHAnsi" w:eastAsia="Times New Roman" w:hAnsiTheme="minorHAnsi" w:cstheme="minorHAnsi"/>
          <w:szCs w:val="24"/>
        </w:rPr>
      </w:pPr>
      <w:r>
        <w:rPr>
          <w:rFonts w:eastAsia="Times New Roman" w:cs="Calibri"/>
          <w:szCs w:val="24"/>
        </w:rPr>
        <w:t>CSIRO is a values-based organisation.  In your application and at interview you will need to demonstrate behaviours aligned to our values of:</w:t>
      </w:r>
    </w:p>
    <w:p w14:paraId="5AF0C0E1" w14:textId="77777777" w:rsidR="00E01AE5" w:rsidRDefault="00AE2764">
      <w:pPr>
        <w:numPr>
          <w:ilvl w:val="0"/>
          <w:numId w:val="26"/>
        </w:numPr>
        <w:tabs>
          <w:tab w:val="clear" w:pos="720"/>
          <w:tab w:val="left" w:pos="1276"/>
        </w:tabs>
        <w:spacing w:before="0" w:after="0" w:line="240" w:lineRule="auto"/>
        <w:ind w:left="1276" w:hanging="425"/>
        <w:jc w:val="both"/>
        <w:textAlignment w:val="baseline"/>
        <w:rPr>
          <w:rFonts w:asciiTheme="minorHAnsi" w:eastAsia="Times New Roman" w:hAnsiTheme="minorHAnsi" w:cstheme="minorHAnsi"/>
          <w:szCs w:val="24"/>
        </w:rPr>
      </w:pPr>
      <w:r>
        <w:rPr>
          <w:rFonts w:eastAsia="Times New Roman" w:cs="Calibri"/>
          <w:szCs w:val="24"/>
        </w:rPr>
        <w:t>People First </w:t>
      </w:r>
    </w:p>
    <w:p w14:paraId="61245EEA" w14:textId="77777777" w:rsidR="00E01AE5" w:rsidRDefault="00AE2764">
      <w:pPr>
        <w:numPr>
          <w:ilvl w:val="0"/>
          <w:numId w:val="6"/>
        </w:numPr>
        <w:tabs>
          <w:tab w:val="clear" w:pos="720"/>
          <w:tab w:val="left" w:pos="1276"/>
        </w:tabs>
        <w:spacing w:before="0" w:after="0" w:line="240" w:lineRule="auto"/>
        <w:ind w:left="1276" w:hanging="425"/>
        <w:jc w:val="both"/>
        <w:textAlignment w:val="baseline"/>
        <w:rPr>
          <w:rFonts w:asciiTheme="minorHAnsi" w:eastAsia="Times New Roman" w:hAnsiTheme="minorHAnsi" w:cstheme="minorHAnsi"/>
          <w:color w:val="auto"/>
          <w:szCs w:val="24"/>
        </w:rPr>
      </w:pPr>
      <w:r>
        <w:rPr>
          <w:rFonts w:eastAsia="Times New Roman" w:cs="Calibri"/>
          <w:szCs w:val="24"/>
        </w:rPr>
        <w:t>Further Together</w:t>
      </w:r>
    </w:p>
    <w:p w14:paraId="4B5A156B" w14:textId="77777777" w:rsidR="00E01AE5" w:rsidRDefault="00AE2764">
      <w:pPr>
        <w:numPr>
          <w:ilvl w:val="0"/>
          <w:numId w:val="6"/>
        </w:numPr>
        <w:tabs>
          <w:tab w:val="clear" w:pos="720"/>
          <w:tab w:val="left" w:pos="1276"/>
        </w:tabs>
        <w:spacing w:before="0" w:after="0" w:line="240" w:lineRule="auto"/>
        <w:ind w:left="1276" w:hanging="425"/>
        <w:jc w:val="both"/>
        <w:textAlignment w:val="baseline"/>
        <w:rPr>
          <w:rFonts w:asciiTheme="minorHAnsi" w:eastAsia="Times New Roman" w:hAnsiTheme="minorHAnsi" w:cstheme="minorHAnsi"/>
          <w:szCs w:val="24"/>
        </w:rPr>
      </w:pPr>
      <w:r>
        <w:rPr>
          <w:rFonts w:eastAsia="Times New Roman" w:cs="Calibri"/>
          <w:szCs w:val="24"/>
        </w:rPr>
        <w:t>Making it Real</w:t>
      </w:r>
    </w:p>
    <w:p w14:paraId="59F47E9D" w14:textId="77777777" w:rsidR="00E01AE5" w:rsidRDefault="00AE2764">
      <w:pPr>
        <w:numPr>
          <w:ilvl w:val="0"/>
          <w:numId w:val="6"/>
        </w:numPr>
        <w:tabs>
          <w:tab w:val="clear" w:pos="720"/>
          <w:tab w:val="left" w:pos="1276"/>
        </w:tabs>
        <w:spacing w:before="0" w:after="0" w:line="240" w:lineRule="auto"/>
        <w:ind w:left="1276" w:hanging="425"/>
        <w:jc w:val="both"/>
        <w:rPr>
          <w:rFonts w:asciiTheme="minorHAnsi" w:eastAsia="Times New Roman" w:hAnsiTheme="minorHAnsi" w:cstheme="minorBidi"/>
        </w:rPr>
      </w:pPr>
      <w:r>
        <w:rPr>
          <w:rFonts w:eastAsia="Times New Roman" w:cs="Calibri"/>
        </w:rPr>
        <w:t>Trusted</w:t>
      </w:r>
    </w:p>
    <w:sectPr w:rsidR="00E01AE5">
      <w:footerReference w:type="default" r:id="rId17"/>
      <w:headerReference w:type="first" r:id="rId18"/>
      <w:footerReference w:type="first" r:id="rId19"/>
      <w:pgSz w:w="11906" w:h="16838"/>
      <w:pgMar w:top="426" w:right="849" w:bottom="1134" w:left="1134" w:header="426" w:footer="65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ECAD1" w14:textId="77777777" w:rsidR="002360C1" w:rsidRDefault="002360C1">
      <w:pPr>
        <w:spacing w:before="0" w:after="0" w:line="240" w:lineRule="auto"/>
      </w:pPr>
      <w:r>
        <w:separator/>
      </w:r>
    </w:p>
  </w:endnote>
  <w:endnote w:type="continuationSeparator" w:id="0">
    <w:p w14:paraId="5A1DDF11" w14:textId="77777777" w:rsidR="002360C1" w:rsidRDefault="002360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6437" w14:textId="77777777" w:rsidR="00E01AE5" w:rsidRDefault="00AE2764">
    <w:pPr>
      <w:pStyle w:val="Footer"/>
      <w:tabs>
        <w:tab w:val="clear" w:pos="4153"/>
        <w:tab w:val="clear" w:pos="8306"/>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CCC9" w14:textId="77777777" w:rsidR="00E01AE5" w:rsidRDefault="00AE2764">
    <w:pPr>
      <w:pStyle w:val="Footer"/>
      <w:tabs>
        <w:tab w:val="clear" w:pos="4153"/>
        <w:tab w:val="clear" w:pos="8306"/>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69792" w14:textId="77777777" w:rsidR="002360C1" w:rsidRDefault="002360C1">
      <w:pPr>
        <w:spacing w:before="0" w:after="0" w:line="240" w:lineRule="auto"/>
      </w:pPr>
      <w:r>
        <w:separator/>
      </w:r>
    </w:p>
  </w:footnote>
  <w:footnote w:type="continuationSeparator" w:id="0">
    <w:p w14:paraId="792A015F" w14:textId="77777777" w:rsidR="002360C1" w:rsidRDefault="002360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6515" w14:textId="77777777" w:rsidR="00E01AE5" w:rsidRDefault="00AE2764">
    <w:pPr>
      <w:rPr>
        <w:sz w:val="2"/>
        <w:szCs w:val="2"/>
      </w:rPr>
    </w:pPr>
    <w:r>
      <w:rPr>
        <w:noProof/>
        <w:sz w:val="2"/>
        <w:szCs w:val="2"/>
      </w:rPr>
      <w:drawing>
        <wp:anchor distT="0" distB="71755" distL="0" distR="360045" simplePos="0" relativeHeight="2" behindDoc="1" locked="0" layoutInCell="1" allowOverlap="1" wp14:anchorId="2FBA2CAF" wp14:editId="145113C3">
          <wp:simplePos x="0" y="0"/>
          <wp:positionH relativeFrom="margin">
            <wp:align>left</wp:align>
          </wp:positionH>
          <wp:positionV relativeFrom="page">
            <wp:posOffset>420370</wp:posOffset>
          </wp:positionV>
          <wp:extent cx="791210" cy="791845"/>
          <wp:effectExtent l="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91210"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38FE"/>
    <w:multiLevelType w:val="multilevel"/>
    <w:tmpl w:val="5DC485FC"/>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1" w15:restartNumberingAfterBreak="0">
    <w:nsid w:val="22500310"/>
    <w:multiLevelType w:val="multilevel"/>
    <w:tmpl w:val="4AB0A148"/>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2" w15:restartNumberingAfterBreak="0">
    <w:nsid w:val="22CA4512"/>
    <w:multiLevelType w:val="multilevel"/>
    <w:tmpl w:val="1C08C2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6B244B1"/>
    <w:multiLevelType w:val="multilevel"/>
    <w:tmpl w:val="1D9089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8C701FA"/>
    <w:multiLevelType w:val="multilevel"/>
    <w:tmpl w:val="EF46EE0E"/>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772548F"/>
    <w:multiLevelType w:val="multilevel"/>
    <w:tmpl w:val="8EF856EA"/>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42EA40F5"/>
    <w:multiLevelType w:val="multilevel"/>
    <w:tmpl w:val="8CAE5006"/>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8743384"/>
    <w:multiLevelType w:val="multilevel"/>
    <w:tmpl w:val="18F85FA2"/>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5F37A93"/>
    <w:multiLevelType w:val="multilevel"/>
    <w:tmpl w:val="72E07622"/>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70F949A1"/>
    <w:multiLevelType w:val="multilevel"/>
    <w:tmpl w:val="B3BEFAE8"/>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1"/>
  </w:num>
  <w:num w:numId="3">
    <w:abstractNumId w:val="9"/>
  </w:num>
  <w:num w:numId="4">
    <w:abstractNumId w:val="5"/>
  </w:num>
  <w:num w:numId="5">
    <w:abstractNumId w:val="10"/>
  </w:num>
  <w:num w:numId="6">
    <w:abstractNumId w:val="4"/>
  </w:num>
  <w:num w:numId="7">
    <w:abstractNumId w:val="3"/>
  </w:num>
  <w:num w:numId="8">
    <w:abstractNumId w:val="0"/>
  </w:num>
  <w:num w:numId="9">
    <w:abstractNumId w:val="6"/>
  </w:num>
  <w:num w:numId="10">
    <w:abstractNumId w:val="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4"/>
    <w:lvlOverride w:ilvl="0">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sjCytDSysDA3tjRW0lEKTi0uzszPAykwrgUAfxbPrSwAAAA="/>
  </w:docVars>
  <w:rsids>
    <w:rsidRoot w:val="00E01AE5"/>
    <w:rsid w:val="00064751"/>
    <w:rsid w:val="00155ED3"/>
    <w:rsid w:val="001A0AF7"/>
    <w:rsid w:val="001F5819"/>
    <w:rsid w:val="0021239C"/>
    <w:rsid w:val="0023084F"/>
    <w:rsid w:val="002360C1"/>
    <w:rsid w:val="002D6351"/>
    <w:rsid w:val="00364EB0"/>
    <w:rsid w:val="003C1E2E"/>
    <w:rsid w:val="003C4450"/>
    <w:rsid w:val="003E3F7F"/>
    <w:rsid w:val="00415D2F"/>
    <w:rsid w:val="004A5BA8"/>
    <w:rsid w:val="00517770"/>
    <w:rsid w:val="005D625F"/>
    <w:rsid w:val="006B6097"/>
    <w:rsid w:val="008A04E3"/>
    <w:rsid w:val="008C2D15"/>
    <w:rsid w:val="009A38EA"/>
    <w:rsid w:val="009B393F"/>
    <w:rsid w:val="009F4766"/>
    <w:rsid w:val="00A703DC"/>
    <w:rsid w:val="00A720C5"/>
    <w:rsid w:val="00A769F3"/>
    <w:rsid w:val="00AE2764"/>
    <w:rsid w:val="00AF7DE0"/>
    <w:rsid w:val="00B37054"/>
    <w:rsid w:val="00B9682D"/>
    <w:rsid w:val="00C228C4"/>
    <w:rsid w:val="00C574BA"/>
    <w:rsid w:val="00CF2E77"/>
    <w:rsid w:val="00DA1F2E"/>
    <w:rsid w:val="00DF710A"/>
    <w:rsid w:val="00E01AE5"/>
    <w:rsid w:val="00E4271A"/>
    <w:rsid w:val="00EE6988"/>
    <w:rsid w:val="00F007A4"/>
    <w:rsid w:val="00F91973"/>
    <w:rsid w:val="00FE1C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E6C3"/>
  <w15:docId w15:val="{0AF62550-8999-4D55-86F7-87350F69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pPr>
        <w:suppressAutoHyphens/>
      </w:pPr>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2"/>
      <w:sz w:val="44"/>
      <w:szCs w:val="44"/>
    </w:rPr>
  </w:style>
  <w:style w:type="paragraph" w:styleId="Heading2">
    <w:name w:val="heading 2"/>
    <w:next w:val="BodyText"/>
    <w:link w:val="Heading2Char"/>
    <w:uiPriority w:val="1"/>
    <w:qFormat/>
    <w:rsid w:val="00B04E3F"/>
    <w:pPr>
      <w:keepNext/>
      <w:keepLines/>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B04E3F"/>
    <w:rPr>
      <w:color w:val="757579" w:themeColor="accent3"/>
      <w:u w:val="single"/>
    </w:rPr>
  </w:style>
  <w:style w:type="character" w:customStyle="1" w:styleId="Heading1Char">
    <w:name w:val="Heading 1 Char"/>
    <w:basedOn w:val="DefaultParagraphFont"/>
    <w:link w:val="Heading1"/>
    <w:uiPriority w:val="1"/>
    <w:qFormat/>
    <w:locked/>
    <w:rsid w:val="00B04E3F"/>
    <w:rPr>
      <w:rFonts w:ascii="Calibri" w:eastAsia="Calibri" w:hAnsi="Calibri" w:cs="Arial"/>
      <w:bCs/>
      <w:color w:val="757579" w:themeColor="accent3"/>
      <w:kern w:val="2"/>
      <w:sz w:val="44"/>
      <w:szCs w:val="44"/>
    </w:rPr>
  </w:style>
  <w:style w:type="character" w:customStyle="1" w:styleId="Heading2Char">
    <w:name w:val="Heading 2 Char"/>
    <w:basedOn w:val="DefaultParagraphFont"/>
    <w:link w:val="Heading2"/>
    <w:uiPriority w:val="1"/>
    <w:qFormat/>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qFormat/>
    <w:locked/>
    <w:rsid w:val="00674783"/>
    <w:rPr>
      <w:rFonts w:ascii="Calibri" w:eastAsia="Calibri" w:hAnsi="Calibri" w:cs="Arial"/>
      <w:b/>
      <w:bCs/>
      <w:sz w:val="26"/>
      <w:szCs w:val="26"/>
    </w:rPr>
  </w:style>
  <w:style w:type="character" w:customStyle="1" w:styleId="BodyTextChar">
    <w:name w:val="Body Text Char"/>
    <w:basedOn w:val="DefaultParagraphFont"/>
    <w:link w:val="BodyText"/>
    <w:qFormat/>
    <w:rsid w:val="00332C06"/>
    <w:rPr>
      <w:rFonts w:ascii="Calibri" w:eastAsia="Calibri" w:hAnsi="Calibri"/>
      <w:color w:val="000000"/>
      <w:sz w:val="24"/>
      <w:szCs w:val="22"/>
    </w:rPr>
  </w:style>
  <w:style w:type="character" w:customStyle="1" w:styleId="Italics">
    <w:name w:val="Italics"/>
    <w:basedOn w:val="DefaultParagraphFont"/>
    <w:uiPriority w:val="3"/>
    <w:qFormat/>
    <w:rsid w:val="00332C06"/>
    <w:rPr>
      <w:i/>
    </w:rPr>
  </w:style>
  <w:style w:type="character" w:customStyle="1" w:styleId="BalloonTextChar">
    <w:name w:val="Balloon Text Char"/>
    <w:basedOn w:val="DefaultParagraphFont"/>
    <w:link w:val="BalloonText"/>
    <w:qForma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qFormat/>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qFormat/>
    <w:locked/>
    <w:rsid w:val="006246C0"/>
    <w:rPr>
      <w:rFonts w:ascii="Calibri" w:eastAsia="Calibri" w:hAnsi="Calibri"/>
      <w:color w:val="000000"/>
      <w:sz w:val="16"/>
      <w:szCs w:val="22"/>
    </w:rPr>
  </w:style>
  <w:style w:type="character" w:styleId="PageNumber">
    <w:name w:val="page number"/>
    <w:basedOn w:val="DefaultParagraphFont"/>
    <w:uiPriority w:val="99"/>
    <w:qFormat/>
    <w:rsid w:val="00ED212D"/>
    <w:rPr>
      <w:rFonts w:ascii="Calibri" w:hAnsi="Calibri" w:cs="Times New Roman"/>
      <w:color w:val="757579" w:themeColor="accent3"/>
      <w:sz w:val="18"/>
    </w:rPr>
  </w:style>
  <w:style w:type="character" w:customStyle="1" w:styleId="HeaderChar">
    <w:name w:val="Header Char"/>
    <w:basedOn w:val="DefaultParagraphFont"/>
    <w:link w:val="Header"/>
    <w:qFormat/>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qFormat/>
    <w:rsid w:val="00E673A0"/>
    <w:rPr>
      <w:color w:val="605E5C"/>
      <w:shd w:val="clear" w:color="auto" w:fill="E1DFDD"/>
    </w:rPr>
  </w:style>
  <w:style w:type="character" w:styleId="PlaceholderText">
    <w:name w:val="Placeholder Text"/>
    <w:basedOn w:val="DefaultParagraphFont"/>
    <w:uiPriority w:val="99"/>
    <w:semiHidden/>
    <w:qFormat/>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qFormat/>
    <w:rsid w:val="00EF0F9C"/>
    <w:rPr>
      <w:sz w:val="16"/>
      <w:szCs w:val="16"/>
    </w:rPr>
  </w:style>
  <w:style w:type="character" w:customStyle="1" w:styleId="CommentTextChar">
    <w:name w:val="Comment Text Char"/>
    <w:basedOn w:val="DefaultParagraphFont"/>
    <w:link w:val="CommentText"/>
    <w:semiHidden/>
    <w:qFormat/>
    <w:rsid w:val="00EF0F9C"/>
    <w:rPr>
      <w:rFonts w:ascii="Calibri" w:eastAsia="Calibri" w:hAnsi="Calibri"/>
      <w:color w:val="000000"/>
    </w:rPr>
  </w:style>
  <w:style w:type="character" w:customStyle="1" w:styleId="CommentSubjectChar">
    <w:name w:val="Comment Subject Char"/>
    <w:basedOn w:val="CommentTextChar"/>
    <w:link w:val="CommentSubject"/>
    <w:semiHidden/>
    <w:qFormat/>
    <w:rsid w:val="00EF0F9C"/>
    <w:rPr>
      <w:rFonts w:ascii="Calibri" w:eastAsia="Calibri" w:hAnsi="Calibri"/>
      <w:b/>
      <w:bCs/>
      <w:color w:val="000000"/>
    </w:rPr>
  </w:style>
  <w:style w:type="character" w:styleId="Strong">
    <w:name w:val="Strong"/>
    <w:qFormat/>
    <w:rsid w:val="00127BF0"/>
    <w:rPr>
      <w:rFonts w:cs="Times New Roman"/>
      <w:b/>
    </w:rPr>
  </w:style>
  <w:style w:type="character" w:styleId="Mention">
    <w:name w:val="Mention"/>
    <w:basedOn w:val="DefaultParagraphFont"/>
    <w:uiPriority w:val="99"/>
    <w:unhideWhenUsed/>
    <w:qFormat/>
    <w:rPr>
      <w:color w:val="2B579A"/>
      <w:shd w:val="clear" w:color="auto" w:fill="E6E6E6"/>
    </w:rPr>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paragraph" w:styleId="List">
    <w:name w:val="List"/>
    <w:basedOn w:val="BodyText"/>
    <w:rPr>
      <w:rFonts w:cs="Lohit Devanagari"/>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customStyle="1" w:styleId="Index">
    <w:name w:val="Index"/>
    <w:basedOn w:val="Normal"/>
    <w:qFormat/>
    <w:pPr>
      <w:suppressLineNumbers/>
    </w:pPr>
    <w:rPr>
      <w:rFonts w:cs="Lohit Devanagari"/>
    </w:rPr>
  </w:style>
  <w:style w:type="paragraph" w:customStyle="1" w:styleId="Boxedheading">
    <w:name w:val="Boxed heading"/>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360" w:after="240"/>
      <w:ind w:left="227" w:right="227"/>
    </w:pPr>
    <w:rPr>
      <w:rFonts w:ascii="Calibri" w:eastAsia="Calibri" w:hAnsi="Calibri"/>
      <w:b/>
      <w:color w:val="000000"/>
      <w:sz w:val="28"/>
      <w:szCs w:val="28"/>
    </w:rPr>
  </w:style>
  <w:style w:type="paragraph" w:customStyle="1" w:styleId="HeaderandFooter">
    <w:name w:val="Header and Footer"/>
    <w:basedOn w:val="Normal"/>
    <w:qFormat/>
  </w:style>
  <w:style w:type="paragraph" w:styleId="Footer">
    <w:name w:val="footer"/>
    <w:basedOn w:val="Normal"/>
    <w:link w:val="FooterChar"/>
    <w:uiPriority w:val="99"/>
    <w:qFormat/>
    <w:rsid w:val="005C14DE"/>
    <w:pPr>
      <w:tabs>
        <w:tab w:val="center" w:pos="4153"/>
        <w:tab w:val="right" w:pos="8306"/>
      </w:tabs>
    </w:pPr>
    <w:rPr>
      <w:sz w:val="16"/>
    </w:rPr>
  </w:style>
  <w:style w:type="paragraph" w:customStyle="1" w:styleId="Boxedtext">
    <w:name w:val="Boxed text"/>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spacing w:before="0" w:after="0"/>
      <w:ind w:left="454" w:hanging="227"/>
      <w:contextualSpacing/>
    </w:pPr>
  </w:style>
  <w:style w:type="paragraph" w:customStyle="1" w:styleId="instructions">
    <w:name w:val="instructions"/>
    <w:basedOn w:val="Normal"/>
    <w:qFormat/>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paragraph" w:styleId="ListBullet">
    <w:name w:val="List Bullet"/>
    <w:basedOn w:val="BodyText"/>
    <w:uiPriority w:val="2"/>
    <w:qFormat/>
    <w:rsid w:val="00332C06"/>
    <w:pPr>
      <w:tabs>
        <w:tab w:val="left" w:pos="397"/>
      </w:tabs>
      <w:spacing w:before="60" w:after="60"/>
      <w:ind w:left="198" w:hanging="198"/>
    </w:pPr>
  </w:style>
  <w:style w:type="paragraph" w:styleId="ListNumber">
    <w:name w:val="List Number"/>
    <w:basedOn w:val="BodyText"/>
    <w:uiPriority w:val="2"/>
    <w:qFormat/>
    <w:rsid w:val="00332C06"/>
    <w:pPr>
      <w:tabs>
        <w:tab w:val="left" w:pos="397"/>
      </w:tabs>
      <w:ind w:left="397" w:hanging="397"/>
    </w:pPr>
  </w:style>
  <w:style w:type="paragraph" w:styleId="ListBullet2">
    <w:name w:val="List Bullet 2"/>
    <w:basedOn w:val="ListBullet"/>
    <w:uiPriority w:val="2"/>
    <w:qFormat/>
    <w:rsid w:val="00332C06"/>
    <w:pPr>
      <w:tabs>
        <w:tab w:val="clear" w:pos="397"/>
        <w:tab w:val="left" w:pos="794"/>
      </w:tabs>
      <w:ind w:left="794" w:hanging="357"/>
    </w:pPr>
  </w:style>
  <w:style w:type="paragraph" w:styleId="ListBullet3">
    <w:name w:val="List Bullet 3"/>
    <w:basedOn w:val="ListBullet2"/>
    <w:uiPriority w:val="2"/>
    <w:qFormat/>
    <w:rsid w:val="00332C06"/>
    <w:p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before="0"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ListNumber3">
    <w:name w:val="List Number 3"/>
    <w:basedOn w:val="ListNumber2"/>
    <w:uiPriority w:val="2"/>
    <w:qFormat/>
    <w:rsid w:val="00332C06"/>
    <w:pPr>
      <w:tabs>
        <w:tab w:val="clear" w:pos="397"/>
        <w:tab w:val="clear" w:pos="794"/>
      </w:tabs>
      <w:ind w:left="1078" w:hanging="284"/>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tabs>
        <w:tab w:val="left" w:pos="794"/>
      </w:tabs>
      <w:spacing w:before="60" w:after="60"/>
      <w:ind w:left="794"/>
    </w:pPr>
  </w:style>
  <w:style w:type="paragraph" w:customStyle="1" w:styleId="CaptionNote">
    <w:name w:val="Caption Note"/>
    <w:basedOn w:val="Caption"/>
    <w:next w:val="BodyText"/>
    <w:uiPriority w:val="4"/>
    <w:qFormat/>
    <w:rsid w:val="00332C06"/>
    <w:pPr>
      <w:spacing w:before="0"/>
    </w:pPr>
  </w:style>
  <w:style w:type="paragraph" w:styleId="BalloonText">
    <w:name w:val="Balloon Text"/>
    <w:basedOn w:val="Normal"/>
    <w:link w:val="BalloonTextChar"/>
    <w:qFormat/>
    <w:rsid w:val="00332C06"/>
    <w:pPr>
      <w:spacing w:after="0"/>
    </w:pPr>
    <w:rPr>
      <w:rFonts w:ascii="Tahoma" w:hAnsi="Tahoma" w:cs="Tahoma"/>
      <w:sz w:val="16"/>
      <w:szCs w:val="16"/>
    </w:rPr>
  </w:style>
  <w:style w:type="paragraph" w:styleId="ListParagraph">
    <w:name w:val="List Paragraph"/>
    <w:basedOn w:val="Normal"/>
    <w:uiPriority w:val="34"/>
    <w:qFormat/>
    <w:rsid w:val="0082654C"/>
    <w:pPr>
      <w:ind w:left="720"/>
      <w:contextualSpacing/>
    </w:pPr>
  </w:style>
  <w:style w:type="paragraph" w:customStyle="1" w:styleId="Default">
    <w:name w:val="Default"/>
    <w:qFormat/>
    <w:rsid w:val="006B4076"/>
    <w:rPr>
      <w:rFonts w:ascii="Arial" w:hAnsi="Arial" w:cs="Arial"/>
      <w:color w:val="000000"/>
      <w:sz w:val="24"/>
      <w:szCs w:val="24"/>
    </w:rPr>
  </w:style>
  <w:style w:type="paragraph" w:styleId="CommentText">
    <w:name w:val="annotation text"/>
    <w:basedOn w:val="Normal"/>
    <w:link w:val="CommentTextChar"/>
    <w:semiHidden/>
    <w:unhideWhenUsed/>
    <w:qFormat/>
    <w:rsid w:val="00EF0F9C"/>
    <w:pPr>
      <w:spacing w:line="240" w:lineRule="auto"/>
    </w:pPr>
    <w:rPr>
      <w:sz w:val="20"/>
      <w:szCs w:val="20"/>
    </w:rPr>
  </w:style>
  <w:style w:type="paragraph" w:styleId="CommentSubject">
    <w:name w:val="annotation subject"/>
    <w:basedOn w:val="CommentText"/>
    <w:next w:val="CommentText"/>
    <w:link w:val="CommentSubjectChar"/>
    <w:semiHidden/>
    <w:unhideWhenUsed/>
    <w:qFormat/>
    <w:rsid w:val="00EF0F9C"/>
    <w:rPr>
      <w:b/>
      <w:bCs/>
    </w:rPr>
  </w:style>
  <w:style w:type="numbering" w:customStyle="1" w:styleId="TableBullets">
    <w:name w:val="TableBullets"/>
    <w:uiPriority w:val="99"/>
    <w:qFormat/>
    <w:rsid w:val="00332C06"/>
  </w:style>
  <w:style w:type="numbering" w:customStyle="1" w:styleId="Sources">
    <w:name w:val="Sources"/>
    <w:qFormat/>
    <w:rsid w:val="00332C06"/>
  </w:style>
  <w:style w:type="numbering" w:customStyle="1" w:styleId="Bullets">
    <w:name w:val="Bullets"/>
    <w:qFormat/>
    <w:rsid w:val="00332C06"/>
  </w:style>
  <w:style w:type="numbering" w:customStyle="1" w:styleId="Numbers">
    <w:name w:val="Numbers"/>
    <w:qFormat/>
    <w:rsid w:val="00332C06"/>
  </w:style>
  <w:style w:type="numbering" w:styleId="1ai">
    <w:name w:val="Outline List 1"/>
    <w:uiPriority w:val="99"/>
    <w:unhideWhenUsed/>
    <w:qFormat/>
    <w:rsid w:val="006246C0"/>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str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ron.Chippendale@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life-at-csiro/Bala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32D4522C9F4C4C917B83072FB6EE56"/>
        <w:category>
          <w:name w:val="General"/>
          <w:gallery w:val="placeholder"/>
        </w:category>
        <w:types>
          <w:type w:val="bbPlcHdr"/>
        </w:types>
        <w:behaviors>
          <w:behavior w:val="content"/>
        </w:behaviors>
        <w:guid w:val="{09AA648B-90F1-49F9-AFAE-F0D44F6FD5EF}"/>
      </w:docPartPr>
      <w:docPartBody>
        <w:p w:rsidR="006C1052" w:rsidRDefault="00272164" w:rsidP="00272164">
          <w:pPr>
            <w:pStyle w:val="3632D4522C9F4C4C917B83072FB6EE56"/>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64"/>
    <w:rsid w:val="00026B5A"/>
    <w:rsid w:val="00272164"/>
    <w:rsid w:val="006C1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164"/>
    <w:rPr>
      <w:color w:val="808080"/>
    </w:rPr>
  </w:style>
  <w:style w:type="paragraph" w:customStyle="1" w:styleId="3632D4522C9F4C4C917B83072FB6EE56">
    <w:name w:val="3632D4522C9F4C4C917B83072FB6EE56"/>
    <w:rsid w:val="00272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3d77b0480dfd05c7398481ea23bde695">
  <xsd:schema xmlns:xsd="http://www.w3.org/2001/XMLSchema" xmlns:xs="http://www.w3.org/2001/XMLSchema" xmlns:p="http://schemas.microsoft.com/office/2006/metadata/properties" xmlns:ns3="d731c216-4847-40b9-9cc1-07675d6a1b95" targetNamespace="http://schemas.microsoft.com/office/2006/metadata/properties" ma:root="true" ma:fieldsID="1b857f088e3a2a382364f4db411f1df3" ns3:_="">
    <xsd:import namespace="d731c216-4847-40b9-9cc1-07675d6a1b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1F5E9-7722-4B0C-AAF5-1EF958062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D2E91-32AC-4D8A-868E-8B48F33F3123}">
  <ds:schemaRefs>
    <ds:schemaRef ds:uri="http://schemas.openxmlformats.org/officeDocument/2006/bibliography"/>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dc:description/>
  <cp:lastModifiedBy>Leith, James (Talent, St. Lucia)</cp:lastModifiedBy>
  <cp:revision>7</cp:revision>
  <cp:lastPrinted>2021-04-27T13:53:00Z</cp:lastPrinted>
  <dcterms:created xsi:type="dcterms:W3CDTF">2022-01-19T01:33:00Z</dcterms:created>
  <dcterms:modified xsi:type="dcterms:W3CDTF">2022-01-21T04:57:00Z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CSIRO</vt:lpwstr>
  </property>
  <property fmtid="{D5CDD505-2E9C-101B-9397-08002B2CF9AE}" pid="4" name="ContentTypeId">
    <vt:lpwstr>0x0101006CBFFB2887E109479714270EF09F4F34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9412aa4d-229b-4271-8607-2d0264c94483</vt:lpwstr>
  </property>
</Properties>
</file>