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4FF4A0C2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76C81D2C" w14:textId="77777777" w:rsidR="006246C0" w:rsidRDefault="00045692" w:rsidP="00B04E3F">
          <w:pPr>
            <w:pStyle w:val="Heading2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7B5016F1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61413FF" w14:textId="77777777" w:rsidR="00452FD5" w:rsidRPr="00E153FE" w:rsidRDefault="00452FD5" w:rsidP="00D83C52">
            <w:pPr>
              <w:pStyle w:val="ColumnHeading"/>
              <w:rPr>
                <w:sz w:val="22"/>
              </w:rPr>
            </w:pPr>
            <w:r w:rsidRPr="00E153FE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411F3FE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A8D1EC0" w14:textId="77777777" w:rsidR="00CC201B" w:rsidRPr="00E153FE" w:rsidRDefault="00BB763A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22E187B0" w14:textId="77777777" w:rsidR="00CC201B" w:rsidRPr="00E153FE" w:rsidRDefault="00045692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Technical Services Officer</w:t>
            </w:r>
          </w:p>
        </w:tc>
      </w:tr>
      <w:tr w:rsidR="00CC201B" w:rsidRPr="0093721B" w14:paraId="3729AE4F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6E3805E" w14:textId="77777777" w:rsidR="00CC201B" w:rsidRPr="00E153FE" w:rsidRDefault="00BB763A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40C0953A" w14:textId="5FBA8889" w:rsidR="00CC201B" w:rsidRPr="00E153FE" w:rsidRDefault="00E153FE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71106</w:t>
            </w:r>
          </w:p>
        </w:tc>
      </w:tr>
      <w:tr w:rsidR="00C45886" w:rsidRPr="0093721B" w14:paraId="0B3F52B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510D72D" w14:textId="77777777" w:rsidR="00C45886" w:rsidRPr="00E153FE" w:rsidRDefault="00C45886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7EE0A5A3" w14:textId="590FCD30" w:rsidR="00C45886" w:rsidRPr="00E153FE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Indefinite</w:t>
            </w:r>
            <w:r w:rsidR="00E153FE" w:rsidRPr="00E153FE">
              <w:rPr>
                <w:sz w:val="22"/>
              </w:rPr>
              <w:t xml:space="preserve">, </w:t>
            </w:r>
            <w:r w:rsidR="00A63426" w:rsidRPr="00E153FE">
              <w:rPr>
                <w:sz w:val="22"/>
              </w:rPr>
              <w:t>F</w:t>
            </w:r>
            <w:r w:rsidRPr="00E153FE">
              <w:rPr>
                <w:sz w:val="22"/>
              </w:rPr>
              <w:t xml:space="preserve">ull-time </w:t>
            </w:r>
          </w:p>
        </w:tc>
      </w:tr>
      <w:tr w:rsidR="00C45886" w:rsidRPr="0093721B" w14:paraId="224EC87F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755ABB9" w14:textId="77777777" w:rsidR="00C45886" w:rsidRPr="00E153FE" w:rsidRDefault="00C45886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4CA99F3D" w14:textId="5BB74028" w:rsidR="00C45886" w:rsidRPr="00E153FE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AU$</w:t>
            </w:r>
            <w:r w:rsidR="00E153FE" w:rsidRPr="00E153FE">
              <w:rPr>
                <w:sz w:val="22"/>
              </w:rPr>
              <w:t>63,594</w:t>
            </w:r>
            <w:r w:rsidRPr="00E153FE">
              <w:rPr>
                <w:sz w:val="22"/>
              </w:rPr>
              <w:t xml:space="preserve"> to AU$</w:t>
            </w:r>
            <w:r w:rsidR="00E153FE" w:rsidRPr="00E153FE">
              <w:rPr>
                <w:sz w:val="22"/>
              </w:rPr>
              <w:t>80,937</w:t>
            </w:r>
            <w:r w:rsidRPr="00E153FE">
              <w:rPr>
                <w:sz w:val="22"/>
              </w:rPr>
              <w:t xml:space="preserve"> pa (pro-rata for part-time) + up to 15.4% superannuation</w:t>
            </w:r>
          </w:p>
        </w:tc>
      </w:tr>
      <w:tr w:rsidR="00926BE4" w:rsidRPr="0093721B" w14:paraId="654E54E0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36E61BD" w14:textId="77777777" w:rsidR="00926BE4" w:rsidRPr="00E153FE" w:rsidRDefault="00926BE4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Location</w:t>
            </w:r>
            <w:r w:rsidR="00C45886" w:rsidRPr="00E153FE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7CA872F0" w14:textId="1CC39BBC" w:rsidR="00926BE4" w:rsidRPr="00E153FE" w:rsidRDefault="00E153F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Boorowa, NSW</w:t>
            </w:r>
          </w:p>
        </w:tc>
      </w:tr>
      <w:tr w:rsidR="00926BE4" w:rsidRPr="0093721B" w14:paraId="5B6EF0B1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91B009A" w14:textId="77777777" w:rsidR="00926BE4" w:rsidRPr="00E153FE" w:rsidRDefault="00926BE4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6BF2C4A5" w14:textId="77777777" w:rsidR="00926BE4" w:rsidRPr="00E153FE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604D5372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A148ECA" w14:textId="77777777" w:rsidR="00926BE4" w:rsidRPr="00E153FE" w:rsidRDefault="00926BE4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2C4CDB1C" w14:textId="77777777" w:rsidR="00EA62ED" w:rsidRPr="00E153FE" w:rsidRDefault="00EA62ED" w:rsidP="00E153FE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Australian/New Zealand Citizens and Australian Permanent Residents Only</w:t>
            </w:r>
          </w:p>
          <w:p w14:paraId="1B7E88A8" w14:textId="173A4F38" w:rsidR="00926BE4" w:rsidRPr="00E153FE" w:rsidRDefault="00926BE4" w:rsidP="00E153FE">
            <w:pPr>
              <w:pStyle w:val="TableBullet"/>
              <w:numPr>
                <w:ilvl w:val="0"/>
                <w:numId w:val="0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5886" w:rsidRPr="0093721B" w14:paraId="5500F3BE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1872205" w14:textId="77777777" w:rsidR="00C45886" w:rsidRPr="00E153FE" w:rsidRDefault="00C45886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0830D8FC" w14:textId="08F2F321" w:rsidR="00C45886" w:rsidRPr="00E153FE" w:rsidRDefault="00E153F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Stuart Brown</w:t>
            </w:r>
          </w:p>
        </w:tc>
      </w:tr>
      <w:tr w:rsidR="00194B1C" w:rsidRPr="0093721B" w14:paraId="73A43CC2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EA510ED" w14:textId="77777777" w:rsidR="00194B1C" w:rsidRPr="00E153FE" w:rsidRDefault="00C45886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6D871E59" w14:textId="77777777" w:rsidR="00194B1C" w:rsidRPr="00E153FE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>0</w:t>
            </w:r>
          </w:p>
        </w:tc>
      </w:tr>
      <w:tr w:rsidR="00194B1C" w:rsidRPr="0093721B" w14:paraId="1F0D169D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EBBC533" w14:textId="77777777" w:rsidR="00194B1C" w:rsidRPr="00E153FE" w:rsidRDefault="00C45886" w:rsidP="00D83C52">
            <w:pPr>
              <w:pStyle w:val="TableText"/>
              <w:rPr>
                <w:sz w:val="22"/>
              </w:rPr>
            </w:pPr>
            <w:r w:rsidRPr="00E153FE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048936EF" w14:textId="0CF42A92" w:rsidR="00194B1C" w:rsidRPr="00E153FE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53FE">
              <w:rPr>
                <w:sz w:val="22"/>
              </w:rPr>
              <w:t xml:space="preserve">Contact </w:t>
            </w:r>
            <w:r w:rsidR="00E153FE" w:rsidRPr="00E153FE">
              <w:rPr>
                <w:sz w:val="22"/>
              </w:rPr>
              <w:t>Stuart</w:t>
            </w:r>
            <w:r w:rsidRPr="00E153FE">
              <w:rPr>
                <w:sz w:val="22"/>
              </w:rPr>
              <w:t xml:space="preserve"> via email at </w:t>
            </w:r>
            <w:r w:rsidR="00E153FE" w:rsidRPr="00E153FE">
              <w:rPr>
                <w:sz w:val="22"/>
              </w:rPr>
              <w:t>stuart.brown</w:t>
            </w:r>
            <w:r w:rsidRPr="00E153FE">
              <w:rPr>
                <w:sz w:val="22"/>
              </w:rPr>
              <w:t xml:space="preserve">@csiro.au or phone </w:t>
            </w:r>
            <w:r w:rsidR="00E153FE" w:rsidRPr="00E153FE">
              <w:rPr>
                <w:sz w:val="22"/>
              </w:rPr>
              <w:t>0490 467 971</w:t>
            </w:r>
          </w:p>
        </w:tc>
      </w:tr>
      <w:tr w:rsidR="00194B1C" w:rsidRPr="0093721B" w14:paraId="00BA7CE4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42949D2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4F01CD63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13312F7A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0F70CFF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716751E3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23BD6E43" w14:textId="77777777" w:rsidR="00D743F6" w:rsidRPr="00D743F6" w:rsidRDefault="00D743F6" w:rsidP="00D743F6">
      <w:pPr>
        <w:spacing w:before="180"/>
        <w:jc w:val="both"/>
      </w:pPr>
      <w:bookmarkStart w:id="1" w:name="_Toc341085720"/>
      <w:r w:rsidRPr="00D743F6"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429D7173" w14:textId="77777777" w:rsidR="00E153FE" w:rsidRPr="00E153FE" w:rsidRDefault="00E153FE" w:rsidP="00E153FE">
      <w:pPr>
        <w:rPr>
          <w:bCs/>
          <w:szCs w:val="24"/>
        </w:rPr>
      </w:pPr>
      <w:r w:rsidRPr="00E153FE">
        <w:rPr>
          <w:bCs/>
          <w:szCs w:val="24"/>
        </w:rPr>
        <w:t>Provide a high standard of technical support to assist the CSIRO Agriculture and Food Business Unit conduct field research at the Boorowa Agricultural Research Station and at regional sites.</w:t>
      </w:r>
    </w:p>
    <w:p w14:paraId="440746E9" w14:textId="3935204E" w:rsidR="00E153FE" w:rsidRPr="00E153FE" w:rsidRDefault="00E153FE" w:rsidP="00E153FE">
      <w:pPr>
        <w:rPr>
          <w:bCs/>
          <w:szCs w:val="24"/>
        </w:rPr>
      </w:pPr>
      <w:r w:rsidRPr="00E153FE">
        <w:rPr>
          <w:bCs/>
          <w:szCs w:val="24"/>
        </w:rPr>
        <w:t xml:space="preserve">You will establish, maintain, and harvest field trials using agricultural and specialised research machinery, undertake general farm duties and assist with the management of a sheep flock. In </w:t>
      </w:r>
      <w:r w:rsidRPr="00E153FE">
        <w:rPr>
          <w:bCs/>
          <w:szCs w:val="24"/>
        </w:rPr>
        <w:lastRenderedPageBreak/>
        <w:t xml:space="preserve">addition, this position will undertake activities in the digital agriculture space include the use of drones for research purposes, maintenance of sensor networks and geographic information systems. </w:t>
      </w:r>
    </w:p>
    <w:p w14:paraId="66381EA0" w14:textId="77777777" w:rsidR="00E153FE" w:rsidRPr="00E153FE" w:rsidRDefault="00E153FE" w:rsidP="00E153FE">
      <w:pPr>
        <w:rPr>
          <w:bCs/>
          <w:szCs w:val="24"/>
        </w:rPr>
      </w:pPr>
      <w:r w:rsidRPr="00E153FE">
        <w:rPr>
          <w:bCs/>
          <w:szCs w:val="24"/>
        </w:rPr>
        <w:t xml:space="preserve">It is hoped you will possess excellent interpersonal and communication skills and will be required to work under direction from senior technical staff with minimal supervision and integrate well as a team member. </w:t>
      </w:r>
    </w:p>
    <w:p w14:paraId="2DA9C91E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02264A12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 xml:space="preserve">Maintain a high standard of technical support to research staff. </w:t>
      </w:r>
    </w:p>
    <w:p w14:paraId="11F4397B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Maintain vigilance over trial sowings, report problems and implement relevant control strategies.</w:t>
      </w:r>
    </w:p>
    <w:p w14:paraId="614DEC37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 xml:space="preserve">Maintain, </w:t>
      </w:r>
      <w:proofErr w:type="gramStart"/>
      <w:r w:rsidRPr="00E153FE">
        <w:rPr>
          <w:szCs w:val="24"/>
        </w:rPr>
        <w:t>calibrate</w:t>
      </w:r>
      <w:proofErr w:type="gramEnd"/>
      <w:r w:rsidRPr="00E153FE">
        <w:rPr>
          <w:szCs w:val="24"/>
        </w:rPr>
        <w:t xml:space="preserve"> and operate specialised research and general farm machinery.</w:t>
      </w:r>
    </w:p>
    <w:p w14:paraId="056BE43C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Maintain and operate the above machinery safely and in accordance with workplace and government regulations.</w:t>
      </w:r>
    </w:p>
    <w:p w14:paraId="171F74A4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Provide research support with respect to digital agriculture technologies such as drone use, remote monitoring of environmental characteristics and mapping.</w:t>
      </w:r>
    </w:p>
    <w:p w14:paraId="2CCA7CD0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General farm duties including irrigation, fencing, maintenance of stock water systems, weed control.</w:t>
      </w:r>
    </w:p>
    <w:p w14:paraId="6F230B1B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 xml:space="preserve">Communicate effectively and respectfully with all staff, </w:t>
      </w:r>
      <w:proofErr w:type="gramStart"/>
      <w:r w:rsidRPr="00E153FE">
        <w:rPr>
          <w:szCs w:val="24"/>
        </w:rPr>
        <w:t>clients</w:t>
      </w:r>
      <w:proofErr w:type="gramEnd"/>
      <w:r w:rsidRPr="00E153FE">
        <w:rPr>
          <w:szCs w:val="24"/>
        </w:rPr>
        <w:t xml:space="preserve"> and suppliers in the interests of good business practice, collaboration and enhancement of CSIRO’s reputation.</w:t>
      </w:r>
    </w:p>
    <w:p w14:paraId="2E6DF8F4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Work collaboratively with colleagues within your team, the business unit and across CSIRO, to reach objectives.</w:t>
      </w:r>
    </w:p>
    <w:p w14:paraId="4BF48314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Provide instruction and assist other staff to complete allocated tasks and activities, as required.</w:t>
      </w:r>
    </w:p>
    <w:p w14:paraId="7E557951" w14:textId="77777777" w:rsidR="00E153FE" w:rsidRPr="00E153FE" w:rsidRDefault="00E153FE" w:rsidP="00E153FE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jc w:val="both"/>
        <w:rPr>
          <w:szCs w:val="24"/>
        </w:rPr>
      </w:pPr>
      <w:r w:rsidRPr="00E153FE">
        <w:rPr>
          <w:szCs w:val="24"/>
        </w:rPr>
        <w:t>Provide instruction on activities pertaining to the immediate work area and responsibilities, as required.</w:t>
      </w:r>
    </w:p>
    <w:p w14:paraId="05233C48" w14:textId="77777777" w:rsidR="00FF27A3" w:rsidRPr="00FF27A3" w:rsidRDefault="00FF27A3" w:rsidP="00FF27A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Work collaboratively as part of a multi-disciplinary, often regionally dispersed research team, and business unit to carry out tasks in support of CSIRO scientific objectives.</w:t>
      </w:r>
    </w:p>
    <w:p w14:paraId="33CC3BB2" w14:textId="77777777" w:rsidR="00A03C0A" w:rsidRDefault="00A03C0A" w:rsidP="00A03C0A">
      <w:pPr>
        <w:pStyle w:val="ListParagraph"/>
        <w:numPr>
          <w:ilvl w:val="0"/>
          <w:numId w:val="33"/>
        </w:numPr>
        <w:spacing w:before="0" w:after="60" w:line="240" w:lineRule="auto"/>
        <w:ind w:left="470" w:hanging="364"/>
      </w:pPr>
      <w:r>
        <w:t xml:space="preserve">Adhere to the spirit and practice of CSIRO’s Code of Conduct, Health, Safety and Environment procedures and policy, Diversity initiatives and Making Safety Personal goals. </w:t>
      </w:r>
    </w:p>
    <w:p w14:paraId="3D1AF594" w14:textId="77777777" w:rsidR="00FF27A3" w:rsidRPr="00FF27A3" w:rsidRDefault="00FF27A3" w:rsidP="00FF27A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4E4C0768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55C4F60C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00201F54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6B5E7B6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22B03C57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lastRenderedPageBreak/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5E07A075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65A393F3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4F6FBD40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2B44D55A" w14:textId="77777777" w:rsidR="00E153FE" w:rsidRPr="00E153FE" w:rsidRDefault="00E153FE" w:rsidP="00E153FE">
      <w:pPr>
        <w:rPr>
          <w:b/>
          <w:bCs/>
          <w:szCs w:val="24"/>
        </w:rPr>
      </w:pPr>
      <w:r w:rsidRPr="00E153FE">
        <w:rPr>
          <w:b/>
          <w:bCs/>
          <w:szCs w:val="24"/>
        </w:rPr>
        <w:t>Pre-Requisites:</w:t>
      </w:r>
    </w:p>
    <w:p w14:paraId="0AB99F1C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0" w:line="240" w:lineRule="auto"/>
        <w:contextualSpacing w:val="0"/>
        <w:rPr>
          <w:szCs w:val="24"/>
        </w:rPr>
      </w:pPr>
      <w:r w:rsidRPr="00E153FE">
        <w:rPr>
          <w:szCs w:val="24"/>
        </w:rPr>
        <w:t>Extensive experience with agricultural plant and machinery operation and livestock management.</w:t>
      </w:r>
    </w:p>
    <w:p w14:paraId="0E19BE9B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0" w:line="240" w:lineRule="auto"/>
        <w:contextualSpacing w:val="0"/>
        <w:rPr>
          <w:szCs w:val="24"/>
        </w:rPr>
      </w:pPr>
      <w:r w:rsidRPr="00E153FE">
        <w:rPr>
          <w:szCs w:val="24"/>
        </w:rPr>
        <w:t>The ability to work effectively as part of a farm operations team and carry out tasks under general direction from senior staff.</w:t>
      </w:r>
    </w:p>
    <w:p w14:paraId="0CB1F416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szCs w:val="24"/>
        </w:rPr>
        <w:t xml:space="preserve">Education/Qualifications:  Bachelor of Agriculture degree (or equivalent) with proven digital literacy with general Microsoft products or similar. </w:t>
      </w:r>
    </w:p>
    <w:p w14:paraId="21EDB72D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60" w:line="240" w:lineRule="auto"/>
        <w:contextualSpacing w:val="0"/>
        <w:jc w:val="both"/>
        <w:rPr>
          <w:rStyle w:val="Strong"/>
          <w:rFonts w:cs="Arial"/>
          <w:b w:val="0"/>
          <w:szCs w:val="24"/>
        </w:rPr>
      </w:pPr>
      <w:r w:rsidRPr="00E153FE">
        <w:rPr>
          <w:rStyle w:val="Strong"/>
          <w:rFonts w:cs="Arial"/>
          <w:szCs w:val="24"/>
        </w:rPr>
        <w:t xml:space="preserve">Communication:  </w:t>
      </w:r>
      <w:r w:rsidRPr="00E153FE">
        <w:rPr>
          <w:szCs w:val="24"/>
        </w:rPr>
        <w:t>Ability to communicate in a fluent and courteous manner, both orally and in writing, offering information supported by proven data, and providing appropriate feedback when required.</w:t>
      </w:r>
    </w:p>
    <w:p w14:paraId="37990241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rStyle w:val="Strong"/>
          <w:rFonts w:cs="Arial"/>
          <w:szCs w:val="24"/>
        </w:rPr>
        <w:t xml:space="preserve">Behaviours:  </w:t>
      </w:r>
      <w:r w:rsidRPr="00E153FE">
        <w:rPr>
          <w:szCs w:val="24"/>
        </w:rPr>
        <w:t>A history of professional and respectful behaviours and attitudes in a collaborative environment.</w:t>
      </w:r>
    </w:p>
    <w:p w14:paraId="03F84757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rStyle w:val="Strong"/>
          <w:rFonts w:cs="Arial"/>
          <w:szCs w:val="24"/>
        </w:rPr>
        <w:t xml:space="preserve">Adaptability:  </w:t>
      </w:r>
      <w:r w:rsidRPr="00E153FE">
        <w:rPr>
          <w:szCs w:val="24"/>
        </w:rPr>
        <w:t>The ability to effectively manage several competing priorities simultaneously and carry out non-routine tasks under technical direction from Senior Technical/Research staff.</w:t>
      </w:r>
    </w:p>
    <w:p w14:paraId="66D59245" w14:textId="77777777" w:rsidR="00E153FE" w:rsidRPr="00E153FE" w:rsidRDefault="00E153FE" w:rsidP="00E153FE">
      <w:pPr>
        <w:pStyle w:val="ListParagraph"/>
        <w:numPr>
          <w:ilvl w:val="0"/>
          <w:numId w:val="35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rStyle w:val="Strong"/>
          <w:rFonts w:cs="Arial"/>
          <w:szCs w:val="24"/>
        </w:rPr>
        <w:t xml:space="preserve">Problem Solving: </w:t>
      </w:r>
      <w:r w:rsidRPr="00E153FE">
        <w:rPr>
          <w:szCs w:val="24"/>
        </w:rPr>
        <w:t>Proven ability to investigate routine problems by identifying and considering the implications of a range of available alternative solutions.</w:t>
      </w:r>
    </w:p>
    <w:p w14:paraId="2A594DB7" w14:textId="77777777" w:rsidR="00E153FE" w:rsidRPr="00E153FE" w:rsidRDefault="00E153FE" w:rsidP="00E153FE">
      <w:pPr>
        <w:rPr>
          <w:szCs w:val="24"/>
        </w:rPr>
      </w:pPr>
    </w:p>
    <w:p w14:paraId="3F07277E" w14:textId="77777777" w:rsidR="00E153FE" w:rsidRPr="00E153FE" w:rsidRDefault="00E153FE" w:rsidP="00E153FE">
      <w:pPr>
        <w:rPr>
          <w:b/>
          <w:bCs/>
          <w:szCs w:val="24"/>
        </w:rPr>
      </w:pPr>
      <w:r w:rsidRPr="00E153FE">
        <w:rPr>
          <w:b/>
          <w:bCs/>
          <w:szCs w:val="24"/>
        </w:rPr>
        <w:t>Essential Criteria:</w:t>
      </w:r>
    </w:p>
    <w:p w14:paraId="1082E797" w14:textId="77777777" w:rsidR="00E153FE" w:rsidRPr="00E153FE" w:rsidRDefault="00E153FE" w:rsidP="00E153FE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szCs w:val="24"/>
        </w:rPr>
        <w:t>Current Australian Manual Driver’s Licence and a Heavy Rigid Truck Licence with experience transporting heavy farming equipment</w:t>
      </w:r>
    </w:p>
    <w:p w14:paraId="08FB4508" w14:textId="77777777" w:rsidR="00E153FE" w:rsidRPr="00E153FE" w:rsidRDefault="00E153FE" w:rsidP="00E153FE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  <w:jc w:val="both"/>
        <w:rPr>
          <w:i/>
          <w:iCs/>
          <w:szCs w:val="24"/>
        </w:rPr>
      </w:pPr>
      <w:r w:rsidRPr="00E153FE">
        <w:rPr>
          <w:rStyle w:val="Emphasis"/>
          <w:rFonts w:cs="Arial"/>
          <w:i w:val="0"/>
          <w:iCs/>
          <w:szCs w:val="24"/>
        </w:rPr>
        <w:t>Demonstrated experience sowing and harvesting crops and maintenance of related equipment</w:t>
      </w:r>
    </w:p>
    <w:p w14:paraId="2A93E7B9" w14:textId="77777777" w:rsidR="00E153FE" w:rsidRPr="00E153FE" w:rsidRDefault="00E153FE" w:rsidP="00E153FE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szCs w:val="24"/>
        </w:rPr>
        <w:t>Practical experience with research trials and knowledge of sound cropping rotations</w:t>
      </w:r>
    </w:p>
    <w:p w14:paraId="072D774E" w14:textId="77777777" w:rsidR="00E153FE" w:rsidRPr="00E153FE" w:rsidRDefault="00E153FE" w:rsidP="00E153FE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szCs w:val="24"/>
        </w:rPr>
        <w:t>Experience selecting and applying agricultural chemicals and willingness to use same</w:t>
      </w:r>
    </w:p>
    <w:p w14:paraId="7646AFAB" w14:textId="31C11730" w:rsidR="00E153FE" w:rsidRPr="00E153FE" w:rsidRDefault="00E153FE" w:rsidP="00E153FE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  <w:jc w:val="both"/>
        <w:rPr>
          <w:szCs w:val="24"/>
        </w:rPr>
      </w:pPr>
      <w:r w:rsidRPr="00E153FE">
        <w:rPr>
          <w:szCs w:val="24"/>
        </w:rPr>
        <w:t>Possess advanced computer skills and the ability to keep and maintain accurate records</w:t>
      </w:r>
    </w:p>
    <w:p w14:paraId="4F99DFA9" w14:textId="77777777" w:rsidR="00E153FE" w:rsidRPr="00E153FE" w:rsidRDefault="00E153FE" w:rsidP="00E153FE">
      <w:pPr>
        <w:rPr>
          <w:szCs w:val="24"/>
        </w:rPr>
      </w:pPr>
    </w:p>
    <w:p w14:paraId="5D263328" w14:textId="77777777" w:rsidR="00E153FE" w:rsidRPr="00E153FE" w:rsidRDefault="00E153FE" w:rsidP="00E153FE">
      <w:pPr>
        <w:rPr>
          <w:rStyle w:val="Emphasis"/>
          <w:rFonts w:cs="Arial"/>
          <w:b/>
          <w:bCs/>
          <w:i w:val="0"/>
          <w:szCs w:val="24"/>
        </w:rPr>
      </w:pPr>
      <w:r w:rsidRPr="00E153FE">
        <w:rPr>
          <w:rStyle w:val="Emphasis"/>
          <w:rFonts w:cs="Arial"/>
          <w:b/>
          <w:bCs/>
          <w:szCs w:val="24"/>
        </w:rPr>
        <w:t>Desirable Criteria:</w:t>
      </w:r>
    </w:p>
    <w:p w14:paraId="1D855A6D" w14:textId="578776CE" w:rsidR="00E153FE" w:rsidRDefault="00E153FE" w:rsidP="00E153FE">
      <w:pPr>
        <w:pStyle w:val="ListParagraph"/>
        <w:numPr>
          <w:ilvl w:val="0"/>
          <w:numId w:val="36"/>
        </w:numPr>
        <w:spacing w:before="0" w:after="0" w:line="240" w:lineRule="auto"/>
        <w:contextualSpacing w:val="0"/>
        <w:rPr>
          <w:rStyle w:val="Emphasis"/>
          <w:rFonts w:cs="Arial"/>
          <w:i w:val="0"/>
          <w:iCs/>
          <w:szCs w:val="24"/>
        </w:rPr>
      </w:pPr>
      <w:r w:rsidRPr="00E153FE">
        <w:rPr>
          <w:rStyle w:val="Emphasis"/>
          <w:rFonts w:cs="Arial"/>
          <w:i w:val="0"/>
          <w:iCs/>
          <w:szCs w:val="24"/>
        </w:rPr>
        <w:t>Qualifications including forklift licence, AQF3 chemical user certificate or equivalent</w:t>
      </w:r>
    </w:p>
    <w:p w14:paraId="02E59E66" w14:textId="196E5817" w:rsidR="00BB7D7F" w:rsidRPr="00BB7D7F" w:rsidRDefault="00BB7D7F" w:rsidP="00BB7D7F">
      <w:pPr>
        <w:pStyle w:val="ListParagraph"/>
        <w:numPr>
          <w:ilvl w:val="0"/>
          <w:numId w:val="36"/>
        </w:numPr>
        <w:spacing w:before="0" w:after="60" w:line="240" w:lineRule="auto"/>
        <w:contextualSpacing w:val="0"/>
        <w:jc w:val="both"/>
        <w:rPr>
          <w:rStyle w:val="Emphasis"/>
          <w:i w:val="0"/>
          <w:szCs w:val="24"/>
        </w:rPr>
      </w:pPr>
      <w:r w:rsidRPr="00E153FE">
        <w:rPr>
          <w:szCs w:val="24"/>
        </w:rPr>
        <w:t>Possess a current remote pilot licence (</w:t>
      </w:r>
      <w:proofErr w:type="spellStart"/>
      <w:r w:rsidRPr="00E153FE">
        <w:rPr>
          <w:szCs w:val="24"/>
        </w:rPr>
        <w:t>RePL</w:t>
      </w:r>
      <w:proofErr w:type="spellEnd"/>
      <w:r w:rsidRPr="00E153FE">
        <w:rPr>
          <w:szCs w:val="24"/>
        </w:rPr>
        <w:t>) for drones up to 7kg</w:t>
      </w:r>
    </w:p>
    <w:p w14:paraId="1FEAD9B9" w14:textId="77777777" w:rsidR="00E153FE" w:rsidRPr="00E153FE" w:rsidRDefault="00E153FE" w:rsidP="00E153FE">
      <w:pPr>
        <w:pStyle w:val="ListParagraph"/>
        <w:numPr>
          <w:ilvl w:val="0"/>
          <w:numId w:val="36"/>
        </w:numPr>
        <w:spacing w:before="60" w:after="60" w:line="240" w:lineRule="auto"/>
        <w:contextualSpacing w:val="0"/>
        <w:rPr>
          <w:rStyle w:val="Emphasis"/>
          <w:rFonts w:cs="Arial"/>
          <w:i w:val="0"/>
          <w:iCs/>
          <w:szCs w:val="24"/>
        </w:rPr>
      </w:pPr>
      <w:r w:rsidRPr="00E153FE">
        <w:rPr>
          <w:rStyle w:val="Emphasis"/>
          <w:rFonts w:cs="Arial"/>
          <w:i w:val="0"/>
          <w:iCs/>
          <w:szCs w:val="24"/>
        </w:rPr>
        <w:t>Experience in the management of a self-replacing merino flock</w:t>
      </w:r>
    </w:p>
    <w:p w14:paraId="0FAF44AF" w14:textId="77777777" w:rsidR="00E153FE" w:rsidRPr="00E153FE" w:rsidRDefault="00E153FE" w:rsidP="00E153FE">
      <w:pPr>
        <w:pStyle w:val="ListParagraph"/>
        <w:numPr>
          <w:ilvl w:val="0"/>
          <w:numId w:val="36"/>
        </w:numPr>
        <w:spacing w:before="60" w:after="60" w:line="240" w:lineRule="auto"/>
        <w:contextualSpacing w:val="0"/>
        <w:rPr>
          <w:szCs w:val="24"/>
        </w:rPr>
      </w:pPr>
      <w:r w:rsidRPr="00E153FE">
        <w:rPr>
          <w:iCs/>
          <w:szCs w:val="24"/>
        </w:rPr>
        <w:t>Ability and willingness to stay at regional sites during seasonal activities</w:t>
      </w:r>
      <w:r w:rsidRPr="00E153FE">
        <w:rPr>
          <w:szCs w:val="24"/>
        </w:rPr>
        <w:t xml:space="preserve"> such as sowing and harvesting.</w:t>
      </w:r>
    </w:p>
    <w:p w14:paraId="51EAA312" w14:textId="57A36647" w:rsidR="00E153FE" w:rsidRPr="00BB7D7F" w:rsidRDefault="00E153FE" w:rsidP="00E153FE">
      <w:pPr>
        <w:pStyle w:val="ListParagraph"/>
        <w:numPr>
          <w:ilvl w:val="0"/>
          <w:numId w:val="36"/>
        </w:numPr>
        <w:spacing w:before="60" w:after="60" w:line="240" w:lineRule="auto"/>
        <w:contextualSpacing w:val="0"/>
        <w:rPr>
          <w:rFonts w:cs="Arial"/>
          <w:szCs w:val="24"/>
        </w:rPr>
      </w:pPr>
      <w:r w:rsidRPr="00E153FE">
        <w:rPr>
          <w:szCs w:val="24"/>
        </w:rPr>
        <w:t>Current Apply First Aid or equivalent certificate.</w:t>
      </w:r>
    </w:p>
    <w:p w14:paraId="32978377" w14:textId="70150C87" w:rsidR="00BB7D7F" w:rsidRPr="00E153FE" w:rsidRDefault="00BB7D7F" w:rsidP="00E153FE">
      <w:pPr>
        <w:pStyle w:val="ListParagraph"/>
        <w:numPr>
          <w:ilvl w:val="0"/>
          <w:numId w:val="36"/>
        </w:numPr>
        <w:spacing w:before="60" w:after="60" w:line="240" w:lineRule="auto"/>
        <w:contextualSpacing w:val="0"/>
        <w:rPr>
          <w:rStyle w:val="Emphasis"/>
          <w:rFonts w:cs="Arial"/>
          <w:i w:val="0"/>
          <w:szCs w:val="24"/>
        </w:rPr>
      </w:pPr>
      <w:r>
        <w:rPr>
          <w:szCs w:val="24"/>
        </w:rPr>
        <w:lastRenderedPageBreak/>
        <w:t>Experience using</w:t>
      </w:r>
      <w:r w:rsidRPr="00E153FE">
        <w:rPr>
          <w:szCs w:val="24"/>
        </w:rPr>
        <w:t xml:space="preserve"> geographic information system</w:t>
      </w:r>
      <w:r>
        <w:rPr>
          <w:szCs w:val="24"/>
        </w:rPr>
        <w:t>s</w:t>
      </w:r>
      <w:r w:rsidRPr="00E153FE">
        <w:rPr>
          <w:szCs w:val="24"/>
        </w:rPr>
        <w:t xml:space="preserve"> (</w:t>
      </w:r>
      <w:r>
        <w:rPr>
          <w:szCs w:val="24"/>
        </w:rPr>
        <w:t xml:space="preserve">such as </w:t>
      </w:r>
      <w:r w:rsidRPr="00E153FE">
        <w:rPr>
          <w:szCs w:val="24"/>
        </w:rPr>
        <w:t>ArcGIS or QGIS)</w:t>
      </w:r>
    </w:p>
    <w:p w14:paraId="5395811D" w14:textId="77777777" w:rsidR="00E673A0" w:rsidRPr="003044E2" w:rsidRDefault="00E673A0" w:rsidP="00E673A0">
      <w:pPr>
        <w:pStyle w:val="Boxedheading"/>
      </w:pPr>
      <w:r>
        <w:t>Special Requirements</w:t>
      </w:r>
    </w:p>
    <w:p w14:paraId="6DC4994E" w14:textId="77777777" w:rsidR="003E5564" w:rsidRDefault="003E5564" w:rsidP="00E153FE">
      <w:pPr>
        <w:pStyle w:val="Boxedlistbullet"/>
        <w:numPr>
          <w:ilvl w:val="0"/>
          <w:numId w:val="0"/>
        </w:numPr>
        <w:ind w:left="454" w:hanging="227"/>
      </w:pPr>
    </w:p>
    <w:p w14:paraId="2A3A4684" w14:textId="77777777" w:rsidR="00814ACE" w:rsidRPr="00E153FE" w:rsidRDefault="00E673A0" w:rsidP="00E153FE">
      <w:pPr>
        <w:pStyle w:val="Boxedlistbullet"/>
        <w:numPr>
          <w:ilvl w:val="0"/>
          <w:numId w:val="0"/>
        </w:numPr>
        <w:spacing w:before="100" w:beforeAutospacing="1" w:after="100" w:afterAutospacing="1"/>
        <w:ind w:left="227"/>
      </w:pPr>
      <w:r w:rsidRPr="00E153FE">
        <w:t>The successful candidate will</w:t>
      </w:r>
      <w:r w:rsidR="00814ACE" w:rsidRPr="00E153FE">
        <w:t xml:space="preserve"> be asked to </w:t>
      </w:r>
      <w:r w:rsidR="00D476E9" w:rsidRPr="00E153FE">
        <w:t xml:space="preserve">obtain and provide evidence of a </w:t>
      </w:r>
      <w:r w:rsidR="00814ACE" w:rsidRPr="00E153FE">
        <w:t xml:space="preserve">National </w:t>
      </w:r>
      <w:r w:rsidR="00D476E9" w:rsidRPr="00E153FE">
        <w:t>P</w:t>
      </w:r>
      <w:r w:rsidR="00814ACE" w:rsidRPr="00E153FE">
        <w:t xml:space="preserve">olice </w:t>
      </w:r>
      <w:r w:rsidR="00D476E9" w:rsidRPr="00E153FE">
        <w:t>C</w:t>
      </w:r>
      <w:r w:rsidR="00814ACE" w:rsidRPr="00E153FE">
        <w:t>heck</w:t>
      </w:r>
      <w:r w:rsidR="00D476E9" w:rsidRPr="00E153FE">
        <w:t xml:space="preserve"> or equivalent</w:t>
      </w:r>
      <w:r w:rsidR="00814ACE" w:rsidRPr="00E153FE">
        <w:t>. Please note that people with criminal records are not automatically deemed ineligible. Each application will be considered on its merits.</w:t>
      </w:r>
      <w:r w:rsidRPr="00E153FE">
        <w:t xml:space="preserve"> </w:t>
      </w:r>
    </w:p>
    <w:p w14:paraId="7AF93FB9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470E9BA9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9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16767B30" w14:textId="77777777" w:rsidR="00B50C20" w:rsidRPr="00B50C20" w:rsidRDefault="00B50C20" w:rsidP="00D83C52">
      <w:pPr>
        <w:rPr>
          <w:bCs/>
          <w:szCs w:val="24"/>
        </w:rPr>
      </w:pPr>
    </w:p>
    <w:p w14:paraId="5ED425EF" w14:textId="77777777"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0" w:tooltip="Agriculture &amp; Food- CSIRO website" w:history="1">
        <w:r w:rsidRPr="00B50C20">
          <w:rPr>
            <w:rStyle w:val="Hyperlink"/>
            <w:rFonts w:cs="Arial"/>
            <w:bCs/>
            <w:szCs w:val="24"/>
          </w:rPr>
          <w:t>Agriculture and Food</w:t>
        </w:r>
      </w:hyperlink>
    </w:p>
    <w:bookmarkEnd w:id="1"/>
    <w:p w14:paraId="694B6F51" w14:textId="12BF83E0" w:rsidR="00B50C20" w:rsidRPr="00B50C20" w:rsidRDefault="00B50C20" w:rsidP="00D83C52">
      <w:pPr>
        <w:spacing w:after="180"/>
        <w:rPr>
          <w:bCs/>
          <w:szCs w:val="24"/>
        </w:rPr>
      </w:pPr>
    </w:p>
    <w:sectPr w:rsidR="00B50C20" w:rsidRPr="00B50C20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FA65" w14:textId="77777777" w:rsidR="00B5605F" w:rsidRDefault="00B5605F" w:rsidP="000A377A">
      <w:r>
        <w:separator/>
      </w:r>
    </w:p>
  </w:endnote>
  <w:endnote w:type="continuationSeparator" w:id="0">
    <w:p w14:paraId="106B411F" w14:textId="77777777" w:rsidR="00B5605F" w:rsidRDefault="00B5605F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A972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E76F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6267" w14:textId="77777777" w:rsidR="00B5605F" w:rsidRDefault="00B5605F" w:rsidP="000A377A">
      <w:r>
        <w:separator/>
      </w:r>
    </w:p>
  </w:footnote>
  <w:footnote w:type="continuationSeparator" w:id="0">
    <w:p w14:paraId="6181C62A" w14:textId="77777777" w:rsidR="00B5605F" w:rsidRDefault="00B5605F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6725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2DD2EC2D" wp14:editId="0FBB4A39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C4C4E2F"/>
    <w:multiLevelType w:val="hybridMultilevel"/>
    <w:tmpl w:val="899A75EC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4281D60"/>
    <w:multiLevelType w:val="hybridMultilevel"/>
    <w:tmpl w:val="523673B6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4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926"/>
    <w:multiLevelType w:val="hybridMultilevel"/>
    <w:tmpl w:val="899A75EC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5"/>
  </w:num>
  <w:num w:numId="14">
    <w:abstractNumId w:val="26"/>
  </w:num>
  <w:num w:numId="15">
    <w:abstractNumId w:val="29"/>
  </w:num>
  <w:num w:numId="16">
    <w:abstractNumId w:val="27"/>
  </w:num>
  <w:num w:numId="17">
    <w:abstractNumId w:val="19"/>
  </w:num>
  <w:num w:numId="18">
    <w:abstractNumId w:val="22"/>
  </w:num>
  <w:num w:numId="19">
    <w:abstractNumId w:val="17"/>
  </w:num>
  <w:num w:numId="20">
    <w:abstractNumId w:val="12"/>
  </w:num>
  <w:num w:numId="21">
    <w:abstractNumId w:val="14"/>
  </w:num>
  <w:num w:numId="22">
    <w:abstractNumId w:val="11"/>
  </w:num>
  <w:num w:numId="23">
    <w:abstractNumId w:val="10"/>
  </w:num>
  <w:num w:numId="24">
    <w:abstractNumId w:val="18"/>
  </w:num>
  <w:num w:numId="25">
    <w:abstractNumId w:val="28"/>
  </w:num>
  <w:num w:numId="26">
    <w:abstractNumId w:val="21"/>
  </w:num>
  <w:num w:numId="27">
    <w:abstractNumId w:val="25"/>
  </w:num>
  <w:num w:numId="28">
    <w:abstractNumId w:val="24"/>
  </w:num>
  <w:num w:numId="29">
    <w:abstractNumId w:val="10"/>
  </w:num>
  <w:num w:numId="30">
    <w:abstractNumId w:val="24"/>
  </w:num>
  <w:num w:numId="31">
    <w:abstractNumId w:val="3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2"/>
  </w:num>
  <w:num w:numId="35">
    <w:abstractNumId w:val="13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490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2F73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05F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B7D7F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3FE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C131A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uiPriority w:val="99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Strong">
    <w:name w:val="Strong"/>
    <w:qFormat/>
    <w:rsid w:val="00E153F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siro.au/en/Research/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055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280119"/>
    <w:rsid w:val="003C6F9C"/>
    <w:rsid w:val="00414F94"/>
    <w:rsid w:val="007B2EFD"/>
    <w:rsid w:val="007C7613"/>
    <w:rsid w:val="0083493E"/>
    <w:rsid w:val="009B43F3"/>
    <w:rsid w:val="00AC148B"/>
    <w:rsid w:val="00B36C21"/>
    <w:rsid w:val="00E51523"/>
    <w:rsid w:val="00E85434"/>
    <w:rsid w:val="00EA6D03"/>
    <w:rsid w:val="00F10B7C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7308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Poole, Nicole (Talent, North Ryde)</cp:lastModifiedBy>
  <cp:revision>2</cp:revision>
  <cp:lastPrinted>2012-02-01T05:32:00Z</cp:lastPrinted>
  <dcterms:created xsi:type="dcterms:W3CDTF">2021-03-02T07:02:00Z</dcterms:created>
  <dcterms:modified xsi:type="dcterms:W3CDTF">2021-03-02T07:02:00Z</dcterms:modified>
</cp:coreProperties>
</file>