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08582DB6"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E914F9">
              <w:rPr>
                <w:sz w:val="22"/>
              </w:rPr>
              <w:t>Genomics and Advanced Breeding</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2A6B14F7" w:rsidR="00CC201B" w:rsidRPr="0093721B" w:rsidRDefault="00CC424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71361</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6B0B11E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21D897EA" w:rsidR="00926BE4" w:rsidRPr="0093721B" w:rsidRDefault="00E914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r w:rsidR="008F0F99">
              <w:rPr>
                <w:sz w:val="22"/>
              </w:rPr>
              <w:t xml:space="preserve"> (preferred) </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70228AB5" w14:textId="4BFDFF46" w:rsidR="00364310"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/New Zealand Citizens and Australian Permanent Residents</w:t>
            </w:r>
          </w:p>
          <w:p w14:paraId="22DF1D9C" w14:textId="3FC05937" w:rsidR="00926BE4" w:rsidRPr="00364310" w:rsidRDefault="00EA62ED" w:rsidP="0036431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364310">
              <w:rPr>
                <w:sz w:val="22"/>
              </w:rPr>
              <w:t xml:space="preserve">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D83C52">
            <w:pPr>
              <w:pStyle w:val="TableText"/>
              <w:rPr>
                <w:sz w:val="22"/>
              </w:rPr>
            </w:pPr>
            <w:r w:rsidRPr="0093721B">
              <w:rPr>
                <w:sz w:val="22"/>
              </w:rPr>
              <w:t>Position reports to the</w:t>
            </w:r>
          </w:p>
        </w:tc>
        <w:tc>
          <w:tcPr>
            <w:tcW w:w="2965" w:type="pct"/>
          </w:tcPr>
          <w:p w14:paraId="1D367FF9" w14:textId="095393FA" w:rsidR="00C45886" w:rsidRPr="0093721B" w:rsidRDefault="00E914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Applied Breeding Team Leader </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8F0F99" w:rsidRDefault="00926BE4" w:rsidP="00D83C52">
            <w:pPr>
              <w:pStyle w:val="TableText"/>
              <w:rPr>
                <w:sz w:val="22"/>
              </w:rPr>
            </w:pPr>
            <w:r w:rsidRPr="008F0F99">
              <w:rPr>
                <w:sz w:val="22"/>
              </w:rPr>
              <w:t>Client Focus – Internal</w:t>
            </w:r>
          </w:p>
        </w:tc>
        <w:tc>
          <w:tcPr>
            <w:tcW w:w="2965" w:type="pct"/>
          </w:tcPr>
          <w:p w14:paraId="01636FBE" w14:textId="67AA98C3" w:rsidR="00926BE4" w:rsidRPr="008F0F99" w:rsidRDefault="00E914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0F99">
              <w:rPr>
                <w:sz w:val="22"/>
              </w:rPr>
              <w:t>6</w:t>
            </w:r>
            <w:r w:rsidR="00F54F83" w:rsidRPr="008F0F99">
              <w:rPr>
                <w:sz w:val="22"/>
              </w:rPr>
              <w:t>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8F0F99" w:rsidRDefault="00926BE4" w:rsidP="00D83C52">
            <w:pPr>
              <w:pStyle w:val="TableText"/>
              <w:rPr>
                <w:sz w:val="22"/>
              </w:rPr>
            </w:pPr>
            <w:r w:rsidRPr="008F0F99">
              <w:rPr>
                <w:sz w:val="22"/>
              </w:rPr>
              <w:t>Client Focus – External</w:t>
            </w:r>
          </w:p>
        </w:tc>
        <w:tc>
          <w:tcPr>
            <w:tcW w:w="2965" w:type="pct"/>
          </w:tcPr>
          <w:p w14:paraId="6DCEDDCB" w14:textId="6FFE3E53" w:rsidR="00926BE4" w:rsidRPr="008F0F99" w:rsidRDefault="00E914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0F99">
              <w:rPr>
                <w:sz w:val="22"/>
              </w:rPr>
              <w:t>4</w:t>
            </w:r>
            <w:r w:rsidR="00F54F83" w:rsidRPr="008F0F99">
              <w:rPr>
                <w:sz w:val="22"/>
              </w:rPr>
              <w:t>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8F0F99" w:rsidRDefault="00C45886" w:rsidP="00D83C52">
            <w:pPr>
              <w:pStyle w:val="TableText"/>
              <w:rPr>
                <w:sz w:val="22"/>
              </w:rPr>
            </w:pPr>
            <w:r w:rsidRPr="008F0F99">
              <w:rPr>
                <w:sz w:val="22"/>
              </w:rPr>
              <w:t>Number of Direct Reports</w:t>
            </w:r>
          </w:p>
        </w:tc>
        <w:tc>
          <w:tcPr>
            <w:tcW w:w="2965" w:type="pct"/>
          </w:tcPr>
          <w:p w14:paraId="11393109" w14:textId="77777777" w:rsidR="00194B1C" w:rsidRPr="008F0F9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F0F99">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8F0F99" w:rsidRDefault="00C45886" w:rsidP="00D83C52">
            <w:pPr>
              <w:pStyle w:val="TableText"/>
              <w:rPr>
                <w:sz w:val="22"/>
              </w:rPr>
            </w:pPr>
            <w:r w:rsidRPr="008F0F99">
              <w:rPr>
                <w:sz w:val="22"/>
              </w:rPr>
              <w:t>Enquire about this job</w:t>
            </w:r>
          </w:p>
        </w:tc>
        <w:tc>
          <w:tcPr>
            <w:tcW w:w="2965" w:type="pct"/>
          </w:tcPr>
          <w:p w14:paraId="780AAE51" w14:textId="7AA29ACD" w:rsidR="00194B1C" w:rsidRPr="008F0F9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0F99">
              <w:rPr>
                <w:sz w:val="22"/>
              </w:rPr>
              <w:t xml:space="preserve">Contact </w:t>
            </w:r>
            <w:r w:rsidR="00E914F9" w:rsidRPr="008F0F99">
              <w:rPr>
                <w:sz w:val="22"/>
              </w:rPr>
              <w:t>Klara Verbyla</w:t>
            </w:r>
            <w:r w:rsidRPr="008F0F99">
              <w:rPr>
                <w:sz w:val="22"/>
              </w:rPr>
              <w:t xml:space="preserve"> via email at </w:t>
            </w:r>
            <w:r w:rsidR="00E914F9" w:rsidRPr="008F0F99">
              <w:rPr>
                <w:sz w:val="22"/>
              </w:rPr>
              <w:t>klara.verbyla</w:t>
            </w:r>
            <w:r w:rsidRPr="008F0F99">
              <w:rPr>
                <w:sz w:val="22"/>
              </w:rPr>
              <w:t xml:space="preserve">@csiro.au or phone </w:t>
            </w:r>
            <w:r w:rsidR="008F0F99" w:rsidRPr="008F0F99">
              <w:rPr>
                <w:sz w:val="22"/>
              </w:rPr>
              <w:t>+61 2 6216 7256</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3AFA541D" w:rsidR="005A5AEE" w:rsidRDefault="005A5AEE" w:rsidP="005A5AEE">
      <w:pPr>
        <w:pStyle w:val="BodyText"/>
      </w:pPr>
    </w:p>
    <w:p w14:paraId="3079BD32" w14:textId="77777777" w:rsidR="00E35001" w:rsidRPr="005A5AEE" w:rsidRDefault="00E35001" w:rsidP="005A5AEE">
      <w:pPr>
        <w:pStyle w:val="BodyText"/>
      </w:pPr>
    </w:p>
    <w:p w14:paraId="7AF137B2" w14:textId="77777777" w:rsidR="00CC4243" w:rsidRPr="00CC4243" w:rsidRDefault="00CC4243" w:rsidP="00CC4243">
      <w:pPr>
        <w:keepNext/>
        <w:keepLines/>
        <w:numPr>
          <w:ilvl w:val="2"/>
          <w:numId w:val="0"/>
        </w:numPr>
        <w:spacing w:before="360"/>
        <w:outlineLvl w:val="2"/>
        <w:rPr>
          <w:rFonts w:ascii="Calibri" w:eastAsia="Calibri" w:hAnsi="Calibri" w:cs="Arial"/>
          <w:b/>
          <w:bCs/>
          <w:sz w:val="26"/>
          <w:szCs w:val="26"/>
          <w:lang w:eastAsia="en-AU"/>
        </w:rPr>
      </w:pPr>
      <w:bookmarkStart w:id="1" w:name="_Toc341085720"/>
      <w:r w:rsidRPr="00CC4243">
        <w:rPr>
          <w:rFonts w:ascii="Calibri" w:eastAsia="Calibri" w:hAnsi="Calibri" w:cs="Arial"/>
          <w:b/>
          <w:bCs/>
          <w:sz w:val="26"/>
          <w:szCs w:val="26"/>
          <w:lang w:eastAsia="en-AU"/>
        </w:rPr>
        <w:lastRenderedPageBreak/>
        <w:t>Role Overview</w:t>
      </w:r>
    </w:p>
    <w:p w14:paraId="12F2A46C" w14:textId="77777777" w:rsidR="00CC4243" w:rsidRPr="00CC4243" w:rsidRDefault="00CC4243" w:rsidP="00CC4243">
      <w:pPr>
        <w:spacing w:before="120" w:after="120" w:line="264" w:lineRule="auto"/>
        <w:rPr>
          <w:rFonts w:ascii="Calibri" w:eastAsia="Calibri" w:hAnsi="Calibri"/>
          <w:color w:val="000000"/>
          <w:szCs w:val="22"/>
          <w:lang w:eastAsia="en-AU"/>
        </w:rPr>
      </w:pPr>
      <w:r w:rsidRPr="00CC4243">
        <w:rPr>
          <w:rFonts w:ascii="Calibri" w:eastAsia="Calibri" w:hAnsi="Calibri"/>
          <w:b/>
          <w:color w:val="000000"/>
          <w:szCs w:val="22"/>
          <w:lang w:eastAsia="en-AU"/>
        </w:rPr>
        <w:t xml:space="preserve">CSIRO Early Research Career (CERC) Postdoctoral Fellowships </w:t>
      </w:r>
      <w:r w:rsidRPr="00CC4243">
        <w:rPr>
          <w:rFonts w:ascii="Calibri" w:eastAsia="Calibri" w:hAnsi="Calibri"/>
          <w:color w:val="000000"/>
          <w:szCs w:val="22"/>
          <w:lang w:eastAsia="en-AU"/>
        </w:rPr>
        <w:t xml:space="preserve">provide opportunities to scientists and engineers who have completed their doctorate and have less than three years of relevant postdoctoral work experience.  These fellowships aim to develop the next generation of future leaders of the innovation system through: </w:t>
      </w:r>
    </w:p>
    <w:p w14:paraId="019A8759" w14:textId="77777777" w:rsidR="00CC4243" w:rsidRPr="00CC4243" w:rsidRDefault="00CC4243" w:rsidP="00CC4243">
      <w:pPr>
        <w:numPr>
          <w:ilvl w:val="0"/>
          <w:numId w:val="33"/>
        </w:numPr>
        <w:spacing w:before="120" w:after="120" w:line="264" w:lineRule="auto"/>
        <w:rPr>
          <w:rFonts w:ascii="Calibri" w:eastAsia="Calibri" w:hAnsi="Calibri"/>
          <w:color w:val="000000"/>
          <w:szCs w:val="22"/>
          <w:lang w:eastAsia="en-AU"/>
        </w:rPr>
      </w:pPr>
      <w:r w:rsidRPr="00CC4243">
        <w:rPr>
          <w:rFonts w:ascii="Calibri" w:eastAsia="Calibri" w:hAnsi="Calibri"/>
          <w:color w:val="000000"/>
          <w:szCs w:val="22"/>
          <w:lang w:eastAsia="en-AU"/>
        </w:rPr>
        <w:t xml:space="preserve">A differentiated career development program to deliver capability excellence and breadth across all facets of the national innovation system. </w:t>
      </w:r>
    </w:p>
    <w:p w14:paraId="20471915" w14:textId="77777777" w:rsidR="00CC4243" w:rsidRPr="00CC4243" w:rsidRDefault="00CC4243" w:rsidP="00CC4243">
      <w:pPr>
        <w:numPr>
          <w:ilvl w:val="0"/>
          <w:numId w:val="33"/>
        </w:numPr>
        <w:spacing w:before="120" w:after="120" w:line="264" w:lineRule="auto"/>
        <w:rPr>
          <w:rFonts w:ascii="Calibri" w:eastAsia="Calibri" w:hAnsi="Calibri"/>
          <w:color w:val="000000"/>
          <w:szCs w:val="22"/>
          <w:lang w:eastAsia="en-AU"/>
        </w:rPr>
      </w:pPr>
      <w:r w:rsidRPr="00CC4243">
        <w:rPr>
          <w:rFonts w:ascii="Calibri" w:eastAsia="Calibri" w:hAnsi="Calibri"/>
          <w:color w:val="000000"/>
          <w:szCs w:val="22"/>
          <w:lang w:eastAsia="en-AU"/>
        </w:rPr>
        <w:t xml:space="preserve">Research training via strategic research and development projects with a clear focus that will deliver real impact through science and engineering </w:t>
      </w:r>
      <w:proofErr w:type="gramStart"/>
      <w:r w:rsidRPr="00CC4243">
        <w:rPr>
          <w:rFonts w:ascii="Calibri" w:eastAsia="Calibri" w:hAnsi="Calibri"/>
          <w:color w:val="000000"/>
          <w:szCs w:val="22"/>
          <w:lang w:eastAsia="en-AU"/>
        </w:rPr>
        <w:t>excellence;</w:t>
      </w:r>
      <w:proofErr w:type="gramEnd"/>
    </w:p>
    <w:p w14:paraId="6299F380" w14:textId="77777777" w:rsidR="00CC4243" w:rsidRPr="00CC4243" w:rsidRDefault="00CC4243" w:rsidP="00CC4243">
      <w:pPr>
        <w:numPr>
          <w:ilvl w:val="0"/>
          <w:numId w:val="33"/>
        </w:numPr>
        <w:spacing w:before="120" w:after="120" w:line="264" w:lineRule="auto"/>
        <w:rPr>
          <w:rFonts w:ascii="Calibri" w:eastAsia="Calibri" w:hAnsi="Calibri"/>
          <w:color w:val="000000"/>
          <w:szCs w:val="22"/>
          <w:lang w:eastAsia="en-AU"/>
        </w:rPr>
      </w:pPr>
      <w:r w:rsidRPr="00CC4243">
        <w:rPr>
          <w:rFonts w:ascii="Calibri" w:eastAsia="Calibri" w:hAnsi="Calibri"/>
          <w:color w:val="000000"/>
          <w:szCs w:val="22"/>
          <w:lang w:eastAsia="en-AU"/>
        </w:rPr>
        <w:t xml:space="preserve">An innovative culture supporting the development and demonstration of original thinking and expertise leading to peer-recognition; and </w:t>
      </w:r>
    </w:p>
    <w:p w14:paraId="471F55AC" w14:textId="77777777" w:rsidR="00CC4243" w:rsidRPr="00CC4243" w:rsidRDefault="00CC4243" w:rsidP="00CC4243">
      <w:pPr>
        <w:numPr>
          <w:ilvl w:val="0"/>
          <w:numId w:val="33"/>
        </w:numPr>
        <w:spacing w:before="120" w:after="120" w:line="264" w:lineRule="auto"/>
        <w:rPr>
          <w:rFonts w:ascii="Calibri" w:eastAsia="Calibri" w:hAnsi="Calibri"/>
          <w:color w:val="000000"/>
          <w:szCs w:val="22"/>
          <w:lang w:eastAsia="en-AU"/>
        </w:rPr>
      </w:pPr>
      <w:r w:rsidRPr="00CC4243">
        <w:rPr>
          <w:rFonts w:ascii="Calibri" w:eastAsia="Calibri" w:hAnsi="Calibri"/>
          <w:color w:val="000000"/>
          <w:szCs w:val="22"/>
          <w:lang w:eastAsia="en-AU"/>
        </w:rPr>
        <w:t>Opportunities to develop skills and experience in collaborative research teams to effectively work within national and global multi/transdisciplinary and multi-stakeholder environments.</w:t>
      </w:r>
    </w:p>
    <w:p w14:paraId="18267351" w14:textId="77777777" w:rsidR="00CC4243" w:rsidRPr="00CC4243" w:rsidRDefault="00CC4243" w:rsidP="00CC4243">
      <w:pPr>
        <w:spacing w:before="120" w:after="180" w:line="264" w:lineRule="auto"/>
        <w:jc w:val="both"/>
        <w:rPr>
          <w:rFonts w:ascii="Calibri" w:eastAsia="Calibri" w:hAnsi="Calibri"/>
          <w:i/>
          <w:color w:val="000000"/>
          <w:szCs w:val="22"/>
          <w:lang w:eastAsia="en-AU"/>
        </w:rPr>
      </w:pPr>
      <w:r w:rsidRPr="00CC4243">
        <w:rPr>
          <w:rFonts w:ascii="Calibri" w:eastAsia="Calibri" w:hAnsi="Calibri"/>
          <w:color w:val="000000"/>
          <w:szCs w:val="22"/>
          <w:lang w:eastAsia="en-AU"/>
        </w:rPr>
        <w:t xml:space="preserve">CERC Postdoctoral Fellows </w:t>
      </w:r>
      <w:r w:rsidRPr="00CC4243">
        <w:rPr>
          <w:rFonts w:ascii="Calibri" w:eastAsia="Calibri" w:hAnsi="Calibri"/>
          <w:b/>
          <w:color w:val="000000"/>
          <w:szCs w:val="22"/>
          <w:lang w:eastAsia="en-AU"/>
        </w:rPr>
        <w:t xml:space="preserve">are appointed for three years or part time equivalent. </w:t>
      </w:r>
    </w:p>
    <w:p w14:paraId="66D20487" w14:textId="36010DF5" w:rsidR="008F0F99" w:rsidRPr="0020602C" w:rsidRDefault="008F0F99" w:rsidP="00E35001">
      <w:pPr>
        <w:jc w:val="both"/>
        <w:rPr>
          <w:rFonts w:asciiTheme="majorHAnsi" w:hAnsiTheme="majorHAnsi" w:cstheme="majorHAnsi"/>
        </w:rPr>
      </w:pPr>
      <w:r w:rsidRPr="00E35001">
        <w:rPr>
          <w:rFonts w:asciiTheme="minorHAnsi" w:hAnsiTheme="minorHAnsi" w:cstheme="minorHAnsi"/>
        </w:rPr>
        <w:t xml:space="preserve">Genomics continues to rapidly advance biological knowledge across a range of diverse species and to revolutionise breeding activities for more sustainable, </w:t>
      </w:r>
      <w:proofErr w:type="gramStart"/>
      <w:r w:rsidRPr="00E35001">
        <w:rPr>
          <w:rFonts w:asciiTheme="minorHAnsi" w:hAnsiTheme="minorHAnsi" w:cstheme="minorHAnsi"/>
        </w:rPr>
        <w:t>resilient</w:t>
      </w:r>
      <w:proofErr w:type="gramEnd"/>
      <w:r w:rsidRPr="00E35001">
        <w:rPr>
          <w:rFonts w:asciiTheme="minorHAnsi" w:hAnsiTheme="minorHAnsi" w:cstheme="minorHAnsi"/>
        </w:rPr>
        <w:t xml:space="preserve"> and productive plants and animals. Key to achieving accurate and maximal outcomes from such activities is exact and representative data for the species or population under investigation along with customisable and adoptable technologies that can fully harness the available information for the transformation</w:t>
      </w:r>
      <w:r w:rsidRPr="0020602C">
        <w:rPr>
          <w:rFonts w:asciiTheme="majorHAnsi" w:hAnsiTheme="majorHAnsi" w:cstheme="majorHAnsi"/>
        </w:rPr>
        <w:t xml:space="preserve"> of industry practises and outcomes. </w:t>
      </w:r>
    </w:p>
    <w:p w14:paraId="286AB992" w14:textId="472A5F34" w:rsidR="008F0F99" w:rsidRPr="0020602C" w:rsidRDefault="00E35001" w:rsidP="00E35001">
      <w:pPr>
        <w:spacing w:before="120" w:after="120" w:line="264" w:lineRule="auto"/>
        <w:jc w:val="both"/>
        <w:rPr>
          <w:rFonts w:asciiTheme="majorHAnsi" w:hAnsiTheme="majorHAnsi" w:cstheme="majorHAnsi"/>
        </w:rPr>
      </w:pPr>
      <w:r>
        <w:rPr>
          <w:rFonts w:asciiTheme="majorHAnsi" w:hAnsiTheme="majorHAnsi" w:cstheme="majorHAnsi"/>
        </w:rPr>
        <w:t>The availability of extensive breeding and genomics data coupled with r</w:t>
      </w:r>
      <w:r w:rsidR="008F0F99" w:rsidRPr="0020602C">
        <w:rPr>
          <w:rFonts w:asciiTheme="majorHAnsi" w:hAnsiTheme="majorHAnsi" w:cstheme="majorHAnsi"/>
        </w:rPr>
        <w:t xml:space="preserve">ecent advances in sequencing technologies and CSIRO’s creation of new relevant genomic resources provide the </w:t>
      </w:r>
      <w:r>
        <w:rPr>
          <w:rFonts w:asciiTheme="majorHAnsi" w:hAnsiTheme="majorHAnsi" w:cstheme="majorHAnsi"/>
        </w:rPr>
        <w:t xml:space="preserve">crucial </w:t>
      </w:r>
      <w:r w:rsidR="008F0F99" w:rsidRPr="0020602C">
        <w:rPr>
          <w:rFonts w:asciiTheme="majorHAnsi" w:hAnsiTheme="majorHAnsi" w:cstheme="majorHAnsi"/>
        </w:rPr>
        <w:t xml:space="preserve">opportunity to </w:t>
      </w:r>
      <w:r>
        <w:rPr>
          <w:rFonts w:asciiTheme="majorHAnsi" w:hAnsiTheme="majorHAnsi" w:cstheme="majorHAnsi"/>
        </w:rPr>
        <w:t>uncover new</w:t>
      </w:r>
      <w:r w:rsidR="008F0F99" w:rsidRPr="0020602C">
        <w:rPr>
          <w:rFonts w:asciiTheme="majorHAnsi" w:hAnsiTheme="majorHAnsi" w:cstheme="majorHAnsi"/>
        </w:rPr>
        <w:t xml:space="preserve"> biological knowledge</w:t>
      </w:r>
      <w:r>
        <w:rPr>
          <w:rFonts w:asciiTheme="majorHAnsi" w:hAnsiTheme="majorHAnsi" w:cstheme="majorHAnsi"/>
        </w:rPr>
        <w:t xml:space="preserve"> while</w:t>
      </w:r>
      <w:r w:rsidR="008F0F99" w:rsidRPr="0020602C">
        <w:rPr>
          <w:rFonts w:asciiTheme="majorHAnsi" w:hAnsiTheme="majorHAnsi" w:cstheme="majorHAnsi"/>
        </w:rPr>
        <w:t xml:space="preserve"> evolv</w:t>
      </w:r>
      <w:r>
        <w:rPr>
          <w:rFonts w:asciiTheme="majorHAnsi" w:hAnsiTheme="majorHAnsi" w:cstheme="majorHAnsi"/>
        </w:rPr>
        <w:t>ing</w:t>
      </w:r>
      <w:r w:rsidR="008F0F99" w:rsidRPr="0020602C">
        <w:rPr>
          <w:rFonts w:asciiTheme="majorHAnsi" w:hAnsiTheme="majorHAnsi" w:cstheme="majorHAnsi"/>
        </w:rPr>
        <w:t xml:space="preserve"> technology breeding platforms within the aquaculture domain using Tasmanian salmon as the exemplar. </w:t>
      </w:r>
    </w:p>
    <w:p w14:paraId="7E71DC92" w14:textId="154BE28B" w:rsidR="00E35001" w:rsidRPr="006D1503" w:rsidRDefault="00E35001" w:rsidP="00E35001">
      <w:pPr>
        <w:spacing w:before="120" w:after="120" w:line="264" w:lineRule="auto"/>
        <w:jc w:val="both"/>
        <w:rPr>
          <w:rFonts w:asciiTheme="majorHAnsi" w:hAnsiTheme="majorHAnsi" w:cstheme="majorHAnsi"/>
        </w:rPr>
      </w:pPr>
      <w:r>
        <w:rPr>
          <w:rFonts w:asciiTheme="majorHAnsi" w:hAnsiTheme="majorHAnsi" w:cstheme="majorHAnsi"/>
        </w:rPr>
        <w:t xml:space="preserve">The Postdoctoral Fellow will contribute to the discovery of new genomics understanding, both structural and functional, in Tasmanian salmon and to the utilisation of this information for research into new genomics tools and methodologies to deliver </w:t>
      </w:r>
      <w:r w:rsidRPr="00E35001">
        <w:rPr>
          <w:rFonts w:asciiTheme="majorHAnsi" w:eastAsia="Calibri" w:hAnsiTheme="majorHAnsi" w:cstheme="majorHAnsi"/>
          <w:szCs w:val="22"/>
          <w:lang w:eastAsia="en-AU"/>
        </w:rPr>
        <w:t>impactful breeding outcomes</w:t>
      </w:r>
      <w:r>
        <w:rPr>
          <w:rFonts w:asciiTheme="majorHAnsi" w:hAnsiTheme="majorHAnsi" w:cstheme="majorHAnsi"/>
        </w:rPr>
        <w:t xml:space="preserve"> in salmon while also improving the best practices for the use of genomics in the applied breeding domain more generally.</w:t>
      </w:r>
    </w:p>
    <w:p w14:paraId="4AE20DCD" w14:textId="3A6E1CEE" w:rsidR="00E35001" w:rsidRDefault="00B50C20" w:rsidP="00E35001">
      <w:pPr>
        <w:pStyle w:val="Heading3"/>
        <w:rPr>
          <w:rFonts w:asciiTheme="minorHAnsi" w:hAnsiTheme="minorHAnsi" w:cstheme="minorHAnsi"/>
        </w:rPr>
      </w:pPr>
      <w:r w:rsidRPr="00E35001">
        <w:rPr>
          <w:rFonts w:asciiTheme="minorHAnsi" w:hAnsiTheme="minorHAnsi" w:cstheme="minorHAnsi"/>
        </w:rPr>
        <w:t>Duties and Key Result Areas</w:t>
      </w:r>
    </w:p>
    <w:p w14:paraId="3BB5E213" w14:textId="372A0245" w:rsidR="00CC4243" w:rsidRPr="00E35001" w:rsidRDefault="00CC4243" w:rsidP="00CC4243">
      <w:pPr>
        <w:spacing w:after="60"/>
        <w:rPr>
          <w:rFonts w:asciiTheme="minorHAnsi" w:hAnsiTheme="minorHAnsi" w:cstheme="minorHAnsi"/>
        </w:rPr>
      </w:pPr>
      <w:r w:rsidRPr="00E35001">
        <w:rPr>
          <w:rFonts w:asciiTheme="minorHAnsi" w:hAnsiTheme="minorHAnsi" w:cstheme="minorHAnsi"/>
        </w:rPr>
        <w:t xml:space="preserve">Under the direction of senior research scientists and engineers, </w:t>
      </w:r>
      <w:r>
        <w:rPr>
          <w:rFonts w:asciiTheme="minorHAnsi" w:hAnsiTheme="minorHAnsi" w:cstheme="minorHAnsi"/>
        </w:rPr>
        <w:t xml:space="preserve">the </w:t>
      </w:r>
      <w:r w:rsidRPr="00E35001">
        <w:rPr>
          <w:rFonts w:asciiTheme="minorHAnsi" w:hAnsiTheme="minorHAnsi" w:cstheme="minorHAnsi"/>
        </w:rPr>
        <w:t>CERC Postdoctoral Fellow</w:t>
      </w:r>
      <w:r>
        <w:rPr>
          <w:rFonts w:asciiTheme="minorHAnsi" w:hAnsiTheme="minorHAnsi" w:cstheme="minorHAnsi"/>
        </w:rPr>
        <w:t xml:space="preserve"> will</w:t>
      </w:r>
      <w:r w:rsidRPr="00E35001">
        <w:rPr>
          <w:rFonts w:asciiTheme="minorHAnsi" w:hAnsiTheme="minorHAnsi" w:cstheme="minorHAnsi"/>
        </w:rPr>
        <w:t>:</w:t>
      </w:r>
    </w:p>
    <w:p w14:paraId="11957CFA" w14:textId="05CD14DB" w:rsidR="00AB7207" w:rsidRPr="00E35001" w:rsidRDefault="00E35001" w:rsidP="00E35001">
      <w:pPr>
        <w:pStyle w:val="ListParagraph"/>
        <w:numPr>
          <w:ilvl w:val="1"/>
          <w:numId w:val="34"/>
        </w:numPr>
        <w:spacing w:after="60"/>
        <w:ind w:left="360"/>
        <w:contextualSpacing w:val="0"/>
        <w:rPr>
          <w:rFonts w:asciiTheme="minorHAnsi" w:eastAsia="Calibri" w:hAnsiTheme="minorHAnsi" w:cstheme="minorHAnsi"/>
        </w:rPr>
      </w:pPr>
      <w:r w:rsidRPr="00E35001">
        <w:rPr>
          <w:rFonts w:asciiTheme="minorHAnsi" w:hAnsiTheme="minorHAnsi" w:cstheme="minorHAnsi"/>
        </w:rPr>
        <w:t xml:space="preserve">Contribute to the development innovative concepts, </w:t>
      </w:r>
      <w:proofErr w:type="gramStart"/>
      <w:r w:rsidRPr="00E35001">
        <w:rPr>
          <w:rFonts w:asciiTheme="minorHAnsi" w:hAnsiTheme="minorHAnsi" w:cstheme="minorHAnsi"/>
        </w:rPr>
        <w:t>approaches</w:t>
      </w:r>
      <w:proofErr w:type="gramEnd"/>
      <w:r w:rsidRPr="00E35001">
        <w:rPr>
          <w:rFonts w:asciiTheme="minorHAnsi" w:hAnsiTheme="minorHAnsi" w:cstheme="minorHAnsi"/>
        </w:rPr>
        <w:t xml:space="preserve"> and methods for the successful use of genomics information in advanced breeding applications. </w:t>
      </w:r>
    </w:p>
    <w:p w14:paraId="1352F931" w14:textId="4618C08B" w:rsidR="00E709CC" w:rsidRPr="00E709CC" w:rsidRDefault="00E709CC" w:rsidP="00E709CC">
      <w:pPr>
        <w:pStyle w:val="ListParagraph"/>
        <w:numPr>
          <w:ilvl w:val="1"/>
          <w:numId w:val="34"/>
        </w:numPr>
        <w:spacing w:after="60"/>
        <w:ind w:left="360"/>
        <w:contextualSpacing w:val="0"/>
        <w:rPr>
          <w:rFonts w:asciiTheme="minorHAnsi" w:hAnsiTheme="minorHAnsi" w:cstheme="minorHAnsi"/>
        </w:rPr>
      </w:pPr>
      <w:r w:rsidRPr="00E35001">
        <w:rPr>
          <w:rFonts w:asciiTheme="minorHAnsi" w:hAnsiTheme="minorHAnsi" w:cstheme="minorHAnsi"/>
        </w:rPr>
        <w:t xml:space="preserve">Uncover new biological information about genomic structural differences of Tasmania salmon and explore the consequences of these differences on biological and breeding outcomes. </w:t>
      </w:r>
    </w:p>
    <w:p w14:paraId="5F8D1A44" w14:textId="621679FE" w:rsidR="00780FD0" w:rsidRPr="00E35001" w:rsidRDefault="00780FD0" w:rsidP="00780FD0">
      <w:pPr>
        <w:pStyle w:val="ListParagraph"/>
        <w:numPr>
          <w:ilvl w:val="1"/>
          <w:numId w:val="34"/>
        </w:numPr>
        <w:spacing w:after="60"/>
        <w:ind w:left="360"/>
        <w:contextualSpacing w:val="0"/>
        <w:rPr>
          <w:rFonts w:asciiTheme="minorHAnsi" w:hAnsiTheme="minorHAnsi" w:cstheme="minorHAnsi"/>
        </w:rPr>
      </w:pPr>
      <w:r w:rsidRPr="00E35001">
        <w:rPr>
          <w:rFonts w:asciiTheme="minorHAnsi" w:hAnsiTheme="minorHAnsi" w:cstheme="minorHAnsi"/>
        </w:rPr>
        <w:t xml:space="preserve">Carry out innovative, impactful research of strategic importance to CSIRO that will, where possible, lead to novel and important scientific outcomes. </w:t>
      </w:r>
    </w:p>
    <w:p w14:paraId="43358742" w14:textId="77777777" w:rsidR="00780FD0" w:rsidRPr="00780FD0" w:rsidRDefault="00780FD0" w:rsidP="00780FD0">
      <w:pPr>
        <w:pStyle w:val="ListParagraph"/>
        <w:numPr>
          <w:ilvl w:val="1"/>
          <w:numId w:val="34"/>
        </w:numPr>
        <w:ind w:left="360"/>
        <w:contextualSpacing w:val="0"/>
        <w:jc w:val="both"/>
        <w:rPr>
          <w:rFonts w:asciiTheme="minorHAnsi" w:hAnsiTheme="minorHAnsi" w:cstheme="minorHAnsi"/>
        </w:rPr>
      </w:pPr>
      <w:r w:rsidRPr="00E35001">
        <w:rPr>
          <w:rFonts w:asciiTheme="minorHAnsi" w:hAnsiTheme="minorHAnsi" w:cstheme="minorHAnsi"/>
        </w:rPr>
        <w:lastRenderedPageBreak/>
        <w:t>Recognise and exploit opportunities for innovation and the generation of new theoretical perspectives, and progress</w:t>
      </w:r>
      <w:r w:rsidRPr="00780FD0">
        <w:rPr>
          <w:rFonts w:asciiTheme="minorHAnsi" w:hAnsiTheme="minorHAnsi" w:cstheme="minorHAnsi"/>
        </w:rPr>
        <w:t xml:space="preserve"> opportunities for the further development or creation of new lines of research</w:t>
      </w:r>
    </w:p>
    <w:p w14:paraId="7792BFAC" w14:textId="77777777" w:rsidR="00780FD0" w:rsidRPr="00780FD0" w:rsidRDefault="00780FD0" w:rsidP="00780FD0">
      <w:pPr>
        <w:pStyle w:val="ListParagraph"/>
        <w:numPr>
          <w:ilvl w:val="1"/>
          <w:numId w:val="34"/>
        </w:numPr>
        <w:ind w:left="360"/>
        <w:contextualSpacing w:val="0"/>
        <w:jc w:val="both"/>
        <w:rPr>
          <w:rFonts w:asciiTheme="minorHAnsi" w:hAnsiTheme="minorHAnsi" w:cstheme="minorHAnsi"/>
        </w:rPr>
      </w:pPr>
      <w:r w:rsidRPr="00780FD0">
        <w:rPr>
          <w:rFonts w:asciiTheme="minorHAnsi" w:hAnsiTheme="minorHAnsi" w:cstheme="minorHAnsi"/>
        </w:rPr>
        <w:t>Utilise design thinking methodology to plan and prepare research proposals, and apply non-academic impact methodology to research projects</w:t>
      </w:r>
    </w:p>
    <w:p w14:paraId="53D01B60" w14:textId="77777777" w:rsidR="00780FD0" w:rsidRPr="00780FD0" w:rsidRDefault="00780FD0" w:rsidP="00780FD0">
      <w:pPr>
        <w:pStyle w:val="ListParagraph"/>
        <w:numPr>
          <w:ilvl w:val="1"/>
          <w:numId w:val="34"/>
        </w:numPr>
        <w:ind w:left="360"/>
        <w:contextualSpacing w:val="0"/>
        <w:jc w:val="both"/>
        <w:rPr>
          <w:rFonts w:asciiTheme="minorHAnsi" w:hAnsiTheme="minorHAnsi" w:cstheme="minorHAnsi"/>
        </w:rPr>
      </w:pPr>
      <w:r w:rsidRPr="00780FD0">
        <w:rPr>
          <w:rFonts w:asciiTheme="minorHAnsi" w:hAnsiTheme="minorHAnsi" w:cstheme="minorHAnsi"/>
        </w:rPr>
        <w:t>Carry out research investigations requiring originality, creativity and innovation</w:t>
      </w:r>
    </w:p>
    <w:p w14:paraId="71B70F4F" w14:textId="77777777" w:rsidR="00780FD0" w:rsidRPr="00780FD0" w:rsidRDefault="00780FD0" w:rsidP="00780FD0">
      <w:pPr>
        <w:pStyle w:val="ListParagraph"/>
        <w:numPr>
          <w:ilvl w:val="1"/>
          <w:numId w:val="34"/>
        </w:numPr>
        <w:ind w:left="360"/>
        <w:contextualSpacing w:val="0"/>
        <w:jc w:val="both"/>
        <w:rPr>
          <w:rFonts w:asciiTheme="minorHAnsi" w:hAnsiTheme="minorHAnsi" w:cstheme="minorHAnsi"/>
        </w:rPr>
      </w:pPr>
      <w:r w:rsidRPr="00780FD0">
        <w:rPr>
          <w:rFonts w:asciiTheme="minorHAnsi" w:hAnsiTheme="minorHAnsi" w:cstheme="minorHAnsi"/>
        </w:rPr>
        <w:t>Record, manage, and analyse data/information using relevant domain data science techniques.</w:t>
      </w:r>
    </w:p>
    <w:p w14:paraId="16D336F3" w14:textId="77777777" w:rsidR="00595830" w:rsidRPr="00E35001" w:rsidRDefault="00780FD0" w:rsidP="00595830">
      <w:pPr>
        <w:pStyle w:val="ListParagraph"/>
        <w:numPr>
          <w:ilvl w:val="1"/>
          <w:numId w:val="34"/>
        </w:numPr>
        <w:ind w:left="360"/>
        <w:contextualSpacing w:val="0"/>
        <w:jc w:val="both"/>
        <w:rPr>
          <w:rFonts w:asciiTheme="minorHAnsi" w:hAnsiTheme="minorHAnsi" w:cstheme="minorHAnsi"/>
        </w:rPr>
      </w:pPr>
      <w:r w:rsidRPr="00E35001">
        <w:rPr>
          <w:rFonts w:asciiTheme="minorHAnsi" w:hAnsiTheme="minorHAnsi" w:cstheme="minorHAnsi"/>
        </w:rPr>
        <w:t>Proactively undertake development to grow effective researcher capabilities to support career goals</w:t>
      </w:r>
      <w:r w:rsidR="00595830" w:rsidRPr="00E35001">
        <w:rPr>
          <w:rFonts w:asciiTheme="minorHAnsi" w:hAnsiTheme="minorHAnsi" w:cstheme="minorHAnsi"/>
        </w:rPr>
        <w:t>.</w:t>
      </w:r>
    </w:p>
    <w:p w14:paraId="3FEFB576" w14:textId="78529552" w:rsidR="00595830" w:rsidRPr="00E35001" w:rsidRDefault="00595830" w:rsidP="00595830">
      <w:pPr>
        <w:pStyle w:val="ListParagraph"/>
        <w:numPr>
          <w:ilvl w:val="1"/>
          <w:numId w:val="34"/>
        </w:numPr>
        <w:ind w:left="360"/>
        <w:contextualSpacing w:val="0"/>
        <w:jc w:val="both"/>
        <w:rPr>
          <w:rFonts w:asciiTheme="minorHAnsi" w:hAnsiTheme="minorHAnsi" w:cstheme="minorHAnsi"/>
        </w:rPr>
      </w:pPr>
      <w:r w:rsidRPr="00E35001">
        <w:rPr>
          <w:rFonts w:asciiTheme="minorHAnsi" w:hAnsiTheme="minorHAnsi" w:cstheme="minorHAnsi"/>
        </w:rPr>
        <w:t>Adhere to the spirit and practice of CSIRO’s</w:t>
      </w:r>
      <w:r w:rsidR="007177E1" w:rsidRPr="00E35001">
        <w:rPr>
          <w:rFonts w:asciiTheme="minorHAnsi" w:hAnsiTheme="minorHAnsi" w:cstheme="minorHAnsi"/>
        </w:rPr>
        <w:t xml:space="preserve"> Values,</w:t>
      </w:r>
      <w:r w:rsidRPr="00E35001">
        <w:rPr>
          <w:rFonts w:asciiTheme="minorHAnsi" w:hAnsiTheme="minorHAnsi" w:cstheme="minorHAnsi"/>
        </w:rPr>
        <w:t xml:space="preserve"> Code of Conduct, Health, Safety and Environment procedures and policy, Diversity initiatives and Making Safety Personal goals. </w:t>
      </w:r>
    </w:p>
    <w:p w14:paraId="6A1137A5" w14:textId="77777777" w:rsidR="00780FD0" w:rsidRPr="00E35001" w:rsidRDefault="00780FD0" w:rsidP="00780FD0">
      <w:pPr>
        <w:pStyle w:val="ListParagraph"/>
        <w:numPr>
          <w:ilvl w:val="0"/>
          <w:numId w:val="32"/>
        </w:numPr>
        <w:spacing w:after="60"/>
        <w:ind w:left="360" w:hanging="364"/>
        <w:contextualSpacing w:val="0"/>
        <w:rPr>
          <w:rFonts w:asciiTheme="minorHAnsi" w:hAnsiTheme="minorHAnsi" w:cstheme="minorHAnsi"/>
        </w:rPr>
      </w:pPr>
      <w:r w:rsidRPr="00E35001">
        <w:rPr>
          <w:rFonts w:asciiTheme="minorHAnsi" w:hAnsiTheme="minorHAnsi" w:cstheme="minorHAnsi"/>
        </w:rPr>
        <w:t>Other duties as directed.</w:t>
      </w:r>
    </w:p>
    <w:p w14:paraId="3190B598" w14:textId="77777777" w:rsidR="00780FD0" w:rsidRPr="00E35001" w:rsidRDefault="00780FD0" w:rsidP="00780FD0">
      <w:pPr>
        <w:pStyle w:val="ListParagraph"/>
        <w:spacing w:after="60"/>
        <w:ind w:left="459"/>
        <w:rPr>
          <w:rFonts w:asciiTheme="minorHAnsi" w:hAnsiTheme="minorHAnsi" w:cstheme="minorHAnsi"/>
        </w:rPr>
      </w:pPr>
    </w:p>
    <w:p w14:paraId="17935D57" w14:textId="77777777" w:rsidR="00780FD0" w:rsidRPr="00E35001" w:rsidRDefault="00E709CC" w:rsidP="00780FD0">
      <w:pPr>
        <w:pStyle w:val="ListParagraph"/>
        <w:spacing w:after="60"/>
        <w:ind w:left="102"/>
        <w:rPr>
          <w:rFonts w:asciiTheme="minorHAnsi" w:hAnsiTheme="minorHAnsi" w:cstheme="minorHAnsi"/>
        </w:rPr>
      </w:pPr>
      <w:hyperlink r:id="rId14" w:tooltip="CERC Postdoctoral Fellowship" w:history="1">
        <w:r w:rsidR="00780FD0" w:rsidRPr="00E35001">
          <w:rPr>
            <w:rStyle w:val="Hyperlink"/>
            <w:rFonts w:asciiTheme="minorHAnsi" w:hAnsiTheme="minorHAnsi" w:cstheme="minorHAnsi"/>
            <w:b/>
          </w:rPr>
          <w:t>The CERC Postdoctoral Fellow learning and development program</w:t>
        </w:r>
      </w:hyperlink>
      <w:r w:rsidR="00780FD0" w:rsidRPr="00E35001">
        <w:rPr>
          <w:rFonts w:asciiTheme="minorHAnsi" w:hAnsiTheme="minorHAnsi" w:cstheme="minorHAnsi"/>
          <w:i/>
        </w:rPr>
        <w:t xml:space="preserve"> </w:t>
      </w:r>
      <w:r w:rsidR="00780FD0" w:rsidRPr="00E35001">
        <w:rPr>
          <w:rFonts w:asciiTheme="minorHAnsi" w:hAnsiTheme="minorHAnsi" w:cstheme="minorHAnsi"/>
        </w:rPr>
        <w:t>is developed between the CERC Postdoctoral Fellow and their CSIRO supervisor. The program will focus on enhancing the Fellows’ capabilities to the level expected</w:t>
      </w:r>
      <w:r w:rsidR="00780FD0" w:rsidRPr="00780FD0">
        <w:t xml:space="preserve"> </w:t>
      </w:r>
      <w:r w:rsidR="00780FD0" w:rsidRPr="00E35001">
        <w:rPr>
          <w:rFonts w:asciiTheme="minorHAnsi" w:hAnsiTheme="minorHAnsi" w:cstheme="minorHAnsi"/>
        </w:rPr>
        <w:t>of an independent researcher and will include on-the-job and course-based development encompassing:</w:t>
      </w:r>
    </w:p>
    <w:p w14:paraId="0B709346" w14:textId="77777777" w:rsidR="00780FD0" w:rsidRPr="00E35001" w:rsidRDefault="00780FD0" w:rsidP="00780FD0">
      <w:pPr>
        <w:pStyle w:val="ListParagraph"/>
        <w:numPr>
          <w:ilvl w:val="0"/>
          <w:numId w:val="23"/>
        </w:numPr>
        <w:spacing w:after="60"/>
        <w:ind w:left="851" w:hanging="284"/>
        <w:contextualSpacing w:val="0"/>
        <w:rPr>
          <w:rFonts w:asciiTheme="minorHAnsi" w:hAnsiTheme="minorHAnsi" w:cstheme="minorHAnsi"/>
        </w:rPr>
      </w:pPr>
      <w:r w:rsidRPr="00E35001">
        <w:rPr>
          <w:rFonts w:asciiTheme="minorHAnsi" w:hAnsiTheme="minorHAnsi" w:cstheme="minorHAnsi"/>
        </w:rPr>
        <w:t>Discipline-specific techniques and protocols</w:t>
      </w:r>
    </w:p>
    <w:p w14:paraId="78CE8E89" w14:textId="77777777" w:rsidR="00780FD0" w:rsidRPr="00E35001" w:rsidRDefault="00780FD0" w:rsidP="00780FD0">
      <w:pPr>
        <w:pStyle w:val="ListParagraph"/>
        <w:numPr>
          <w:ilvl w:val="0"/>
          <w:numId w:val="23"/>
        </w:numPr>
        <w:spacing w:after="60"/>
        <w:ind w:left="851" w:hanging="284"/>
        <w:contextualSpacing w:val="0"/>
        <w:rPr>
          <w:rFonts w:asciiTheme="minorHAnsi" w:hAnsiTheme="minorHAnsi" w:cstheme="minorHAnsi"/>
        </w:rPr>
      </w:pPr>
      <w:r w:rsidRPr="00E35001">
        <w:rPr>
          <w:rFonts w:asciiTheme="minorHAnsi" w:hAnsiTheme="minorHAnsi" w:cstheme="minorHAnsi"/>
        </w:rPr>
        <w:t>Professional growth</w:t>
      </w:r>
    </w:p>
    <w:p w14:paraId="273F211F" w14:textId="77777777" w:rsidR="00780FD0" w:rsidRPr="00E35001" w:rsidRDefault="00780FD0" w:rsidP="00780FD0">
      <w:pPr>
        <w:pStyle w:val="ListParagraph"/>
        <w:numPr>
          <w:ilvl w:val="0"/>
          <w:numId w:val="23"/>
        </w:numPr>
        <w:spacing w:after="60"/>
        <w:ind w:left="851" w:hanging="284"/>
        <w:contextualSpacing w:val="0"/>
        <w:rPr>
          <w:rFonts w:asciiTheme="minorHAnsi" w:hAnsiTheme="minorHAnsi" w:cstheme="minorHAnsi"/>
        </w:rPr>
      </w:pPr>
      <w:r w:rsidRPr="00E35001">
        <w:rPr>
          <w:rFonts w:asciiTheme="minorHAnsi" w:hAnsiTheme="minorHAnsi" w:cstheme="minorHAnsi"/>
        </w:rPr>
        <w:t xml:space="preserve">Project management  </w:t>
      </w:r>
    </w:p>
    <w:p w14:paraId="3BE665C6" w14:textId="77777777" w:rsidR="00780FD0" w:rsidRPr="00E35001" w:rsidRDefault="00780FD0" w:rsidP="00780FD0">
      <w:pPr>
        <w:pStyle w:val="ListParagraph"/>
        <w:numPr>
          <w:ilvl w:val="0"/>
          <w:numId w:val="23"/>
        </w:numPr>
        <w:spacing w:after="60"/>
        <w:ind w:left="851" w:hanging="284"/>
        <w:contextualSpacing w:val="0"/>
        <w:rPr>
          <w:rFonts w:asciiTheme="minorHAnsi" w:hAnsiTheme="minorHAnsi" w:cstheme="minorHAnsi"/>
        </w:rPr>
      </w:pPr>
      <w:r w:rsidRPr="00E35001">
        <w:rPr>
          <w:rFonts w:asciiTheme="minorHAnsi" w:hAnsiTheme="minorHAnsi" w:cstheme="minorHAnsi"/>
        </w:rPr>
        <w:t>Communication and influencing skills</w:t>
      </w:r>
    </w:p>
    <w:p w14:paraId="10DB29A9" w14:textId="06082E23" w:rsidR="00780FD0" w:rsidRPr="00E35001" w:rsidRDefault="00780FD0" w:rsidP="00780FD0">
      <w:pPr>
        <w:pStyle w:val="ListParagraph"/>
        <w:numPr>
          <w:ilvl w:val="0"/>
          <w:numId w:val="23"/>
        </w:numPr>
        <w:spacing w:after="180"/>
        <w:ind w:left="851" w:hanging="284"/>
        <w:contextualSpacing w:val="0"/>
        <w:rPr>
          <w:rFonts w:asciiTheme="minorHAnsi" w:hAnsiTheme="minorHAnsi" w:cstheme="minorHAnsi"/>
        </w:rPr>
      </w:pPr>
      <w:r w:rsidRPr="00E35001">
        <w:rPr>
          <w:rFonts w:asciiTheme="minorHAnsi" w:hAnsiTheme="minorHAnsi" w:cstheme="minorHAnsi"/>
        </w:rPr>
        <w:t>Working and collaborating with others</w:t>
      </w:r>
    </w:p>
    <w:sdt>
      <w:sdtPr>
        <w:rPr>
          <w:rFonts w:asciiTheme="minorHAnsi" w:eastAsia="Times New Roman" w:hAnsiTheme="minorHAnsi" w:cstheme="minorHAnsi"/>
          <w:b/>
          <w:bCs w:val="0"/>
          <w:i/>
          <w:iCs w:val="0"/>
          <w:color w:val="000000"/>
          <w:sz w:val="20"/>
          <w:szCs w:val="22"/>
          <w:lang w:eastAsia="en-GB"/>
        </w:rPr>
        <w:alias w:val="Competencies"/>
        <w:tag w:val="Competencies"/>
        <w:id w:val="-887107694"/>
        <w:lock w:val="sdtContentLocked"/>
        <w:placeholder>
          <w:docPart w:val="D245919C590043E0AB2827DC54A19E18"/>
        </w:placeholder>
        <w15:appearance w15:val="hidden"/>
      </w:sdtPr>
      <w:sdtEndPr>
        <w:rPr>
          <w:rFonts w:ascii="Calibri" w:hAnsi="Calibri" w:cs="Calibri"/>
          <w:b w:val="0"/>
          <w:i w:val="0"/>
          <w:color w:val="auto"/>
          <w:sz w:val="22"/>
          <w:szCs w:val="24"/>
        </w:rPr>
      </w:sdtEndPr>
      <w:sdtContent>
        <w:p w14:paraId="42D9EBDF" w14:textId="6BB009C7" w:rsidR="00B50C20" w:rsidRPr="00976BDD" w:rsidRDefault="001077A0" w:rsidP="00D83C52">
          <w:pPr>
            <w:pStyle w:val="Heading2"/>
            <w:rPr>
              <w:rFonts w:cs="Calibri"/>
              <w:b/>
              <w:iCs w:val="0"/>
              <w:color w:val="auto"/>
              <w:sz w:val="26"/>
              <w:szCs w:val="26"/>
            </w:rPr>
          </w:pPr>
          <w:r w:rsidRPr="00976BDD">
            <w:rPr>
              <w:rFonts w:cs="Calibri"/>
              <w:b/>
              <w:iCs w:val="0"/>
              <w:color w:val="auto"/>
              <w:sz w:val="26"/>
              <w:szCs w:val="26"/>
            </w:rPr>
            <w:t>Required C</w:t>
          </w:r>
          <w:r w:rsidR="00B50C20" w:rsidRPr="00976BDD">
            <w:rPr>
              <w:rFonts w:cs="Calibri"/>
              <w:b/>
              <w:iCs w:val="0"/>
              <w:color w:val="auto"/>
              <w:sz w:val="26"/>
              <w:szCs w:val="26"/>
            </w:rPr>
            <w:t>ompetencies</w:t>
          </w:r>
        </w:p>
        <w:p w14:paraId="3D3A9BAF" w14:textId="77777777" w:rsidR="007D4D92" w:rsidRPr="00976BDD" w:rsidRDefault="00B50C20" w:rsidP="007D4D92">
          <w:pPr>
            <w:pStyle w:val="ListParagraph"/>
            <w:numPr>
              <w:ilvl w:val="0"/>
              <w:numId w:val="27"/>
            </w:numPr>
            <w:rPr>
              <w:rFonts w:ascii="Calibri" w:hAnsi="Calibri" w:cs="Calibri"/>
            </w:rPr>
          </w:pPr>
          <w:r w:rsidRPr="00976BDD">
            <w:rPr>
              <w:rFonts w:ascii="Calibri" w:hAnsi="Calibri" w:cs="Calibri"/>
              <w:b/>
            </w:rPr>
            <w:t xml:space="preserve">Teamwork and Collaboration: </w:t>
          </w:r>
          <w:r w:rsidR="007D4D92" w:rsidRPr="00976BDD">
            <w:rPr>
              <w:rFonts w:ascii="Calibri" w:hAnsi="Calibri" w:cs="Calibri"/>
            </w:rPr>
            <w:t>Cooperates with others to achieve organisational objectives and may share team resources in order to do this. Collaborates with other teams as well as industry colleagues.</w:t>
          </w:r>
        </w:p>
        <w:p w14:paraId="0C7361F8" w14:textId="77777777" w:rsidR="00B50C20" w:rsidRPr="00976BDD" w:rsidRDefault="00B50C20" w:rsidP="00601483">
          <w:pPr>
            <w:pStyle w:val="ListParagraph"/>
            <w:numPr>
              <w:ilvl w:val="0"/>
              <w:numId w:val="27"/>
            </w:numPr>
            <w:spacing w:after="60"/>
            <w:contextualSpacing w:val="0"/>
            <w:rPr>
              <w:rFonts w:ascii="Calibri" w:hAnsi="Calibri" w:cs="Calibri"/>
            </w:rPr>
          </w:pPr>
          <w:r w:rsidRPr="00976BDD">
            <w:rPr>
              <w:rFonts w:ascii="Calibri" w:hAnsi="Calibri" w:cs="Calibri"/>
              <w:b/>
            </w:rPr>
            <w:t>Influence and Communication:</w:t>
          </w:r>
          <w:r w:rsidRPr="00976BDD">
            <w:rPr>
              <w:rFonts w:ascii="Calibri" w:hAnsi="Calibri" w:cs="Calibri"/>
            </w:rPr>
            <w:t xml:space="preserve">  </w:t>
          </w:r>
          <w:r w:rsidR="007D4D92" w:rsidRPr="00976BDD">
            <w:rPr>
              <w:rFonts w:ascii="Calibri" w:hAnsi="Calibri" w:cs="Calibri"/>
            </w:rPr>
            <w:t>Uses knowledge of other party's priorities and adapts presentations or discussions to appeal to the interests and level of the audience. Anticipates and prepares for others reactions.</w:t>
          </w:r>
        </w:p>
        <w:p w14:paraId="41820EF5" w14:textId="77777777" w:rsidR="00B50C20" w:rsidRPr="00976BDD" w:rsidRDefault="00B50C20" w:rsidP="007D4D92">
          <w:pPr>
            <w:pStyle w:val="ListParagraph"/>
            <w:numPr>
              <w:ilvl w:val="0"/>
              <w:numId w:val="27"/>
            </w:numPr>
            <w:rPr>
              <w:rFonts w:ascii="Calibri" w:hAnsi="Calibri" w:cs="Calibri"/>
            </w:rPr>
          </w:pPr>
          <w:r w:rsidRPr="00976BDD">
            <w:rPr>
              <w:rFonts w:ascii="Calibri" w:hAnsi="Calibri" w:cs="Calibri"/>
              <w:b/>
            </w:rPr>
            <w:t>Resource Management/Leadership:</w:t>
          </w:r>
          <w:r w:rsidRPr="00976BDD">
            <w:rPr>
              <w:rFonts w:ascii="Calibri" w:hAnsi="Calibri" w:cs="Calibri"/>
            </w:rPr>
            <w:t xml:space="preserve">  </w:t>
          </w:r>
          <w:r w:rsidR="007D4D92" w:rsidRPr="00976BDD">
            <w:rPr>
              <w:rFonts w:ascii="Calibri" w:hAnsi="Calibri" w:cs="Calibri"/>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976BDD" w:rsidRDefault="00B50C20" w:rsidP="00A90034">
          <w:pPr>
            <w:pStyle w:val="ListParagraph"/>
            <w:numPr>
              <w:ilvl w:val="0"/>
              <w:numId w:val="27"/>
            </w:numPr>
            <w:spacing w:after="60"/>
            <w:contextualSpacing w:val="0"/>
            <w:rPr>
              <w:rFonts w:ascii="Calibri" w:hAnsi="Calibri" w:cs="Calibri"/>
            </w:rPr>
          </w:pPr>
          <w:r w:rsidRPr="00976BDD">
            <w:rPr>
              <w:rFonts w:ascii="Calibri" w:hAnsi="Calibri" w:cs="Calibri"/>
              <w:b/>
            </w:rPr>
            <w:t>Judgement and Problem Solving:</w:t>
          </w:r>
          <w:r w:rsidRPr="00976BDD">
            <w:rPr>
              <w:rFonts w:ascii="Calibri" w:hAnsi="Calibri" w:cs="Calibri"/>
            </w:rPr>
            <w:t xml:space="preserve">  </w:t>
          </w:r>
          <w:r w:rsidR="007D4D92" w:rsidRPr="00976BDD">
            <w:rPr>
              <w:rFonts w:ascii="Calibri" w:hAnsi="Calibri" w:cs="Calibri"/>
            </w:rPr>
            <w:t>Investigates underlying issues of complex and ill-defined problems and develops appropriate response by adapting/creating and testing alternative solutions.</w:t>
          </w:r>
        </w:p>
        <w:p w14:paraId="3AE51674" w14:textId="77777777" w:rsidR="00B50C20" w:rsidRPr="00976BDD" w:rsidRDefault="00B50C20" w:rsidP="00A90034">
          <w:pPr>
            <w:pStyle w:val="ListParagraph"/>
            <w:numPr>
              <w:ilvl w:val="0"/>
              <w:numId w:val="27"/>
            </w:numPr>
            <w:contextualSpacing w:val="0"/>
            <w:rPr>
              <w:rFonts w:ascii="Calibri" w:hAnsi="Calibri" w:cs="Calibri"/>
              <w:b/>
              <w:bCs/>
              <w:i/>
              <w:iCs/>
            </w:rPr>
          </w:pPr>
          <w:r w:rsidRPr="00976BDD">
            <w:rPr>
              <w:rFonts w:ascii="Calibri" w:hAnsi="Calibri" w:cs="Calibri"/>
              <w:b/>
            </w:rPr>
            <w:t xml:space="preserve">Independence: </w:t>
          </w:r>
          <w:r w:rsidR="007D4D92" w:rsidRPr="00976BDD">
            <w:rPr>
              <w:rFonts w:ascii="Calibri" w:hAnsi="Calibri" w:cs="Calibri"/>
            </w:rPr>
            <w:t>Recognise and makes immediate changes to improve performance (faster, better, lower cost, more efficiently, better quality, improved client satisfaction).</w:t>
          </w:r>
        </w:p>
        <w:p w14:paraId="019B4107" w14:textId="77777777" w:rsidR="00B50C20" w:rsidRPr="00976BDD" w:rsidRDefault="00B50C20" w:rsidP="007D4D92">
          <w:pPr>
            <w:pStyle w:val="ListParagraph"/>
            <w:numPr>
              <w:ilvl w:val="0"/>
              <w:numId w:val="27"/>
            </w:numPr>
            <w:rPr>
              <w:rFonts w:ascii="Calibri" w:hAnsi="Calibri" w:cs="Calibri"/>
              <w:bCs/>
              <w:iCs/>
            </w:rPr>
          </w:pPr>
          <w:r w:rsidRPr="00976BDD">
            <w:rPr>
              <w:rFonts w:ascii="Calibri" w:hAnsi="Calibri" w:cs="Calibri"/>
              <w:b/>
            </w:rPr>
            <w:t>Adaptability:</w:t>
          </w:r>
          <w:r w:rsidRPr="00976BDD">
            <w:rPr>
              <w:rFonts w:ascii="Calibri" w:hAnsi="Calibri" w:cs="Calibri"/>
              <w:b/>
              <w:bCs/>
              <w:i/>
              <w:iCs/>
            </w:rPr>
            <w:t xml:space="preserve"> </w:t>
          </w:r>
          <w:r w:rsidR="007D4D92" w:rsidRPr="00976BDD">
            <w:rPr>
              <w:rFonts w:ascii="Calibri" w:hAnsi="Calibri" w:cs="Calibri"/>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lastRenderedPageBreak/>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E35001" w:rsidRDefault="001077A0" w:rsidP="001077A0">
      <w:pPr>
        <w:rPr>
          <w:rFonts w:asciiTheme="minorHAnsi" w:hAnsiTheme="minorHAnsi" w:cstheme="minorHAnsi"/>
          <w:i/>
          <w:iCs/>
        </w:rPr>
      </w:pPr>
      <w:r w:rsidRPr="00E35001">
        <w:rPr>
          <w:rFonts w:asciiTheme="minorHAnsi" w:hAnsiTheme="minorHAnsi" w:cstheme="minorHAnsi"/>
          <w:i/>
          <w:iCs/>
        </w:rPr>
        <w:t>Under CSIRO policy only those who meet all essential criteria can be appointed.</w:t>
      </w:r>
    </w:p>
    <w:p w14:paraId="47317747" w14:textId="470F2761" w:rsidR="001077A0" w:rsidRPr="00E35001" w:rsidRDefault="001077A0" w:rsidP="001077A0">
      <w:pPr>
        <w:numPr>
          <w:ilvl w:val="0"/>
          <w:numId w:val="25"/>
        </w:numPr>
        <w:spacing w:after="60"/>
        <w:rPr>
          <w:rFonts w:asciiTheme="minorHAnsi" w:hAnsiTheme="minorHAnsi" w:cstheme="minorHAnsi"/>
        </w:rPr>
      </w:pPr>
      <w:r w:rsidRPr="00E35001">
        <w:rPr>
          <w:rFonts w:asciiTheme="minorHAnsi" w:hAnsiTheme="minorHAnsi" w:cstheme="minorHAnsi"/>
        </w:rPr>
        <w:t xml:space="preserve">A doctorate (or will shortly satisfy the requirements of a PhD) in a relevant discipline area, such as </w:t>
      </w:r>
      <w:r w:rsidR="00E914F9" w:rsidRPr="00E35001">
        <w:rPr>
          <w:rFonts w:asciiTheme="minorHAnsi" w:hAnsiTheme="minorHAnsi" w:cstheme="minorHAnsi"/>
        </w:rPr>
        <w:t>quantitative/statistical genetics, genomics, bioinformatics or computational biology.</w:t>
      </w:r>
    </w:p>
    <w:p w14:paraId="4FB9C4C5" w14:textId="77777777" w:rsidR="001077A0" w:rsidRPr="00E35001" w:rsidRDefault="001077A0" w:rsidP="001077A0">
      <w:pPr>
        <w:spacing w:after="60"/>
        <w:ind w:left="360"/>
        <w:rPr>
          <w:rFonts w:asciiTheme="minorHAnsi" w:hAnsiTheme="minorHAnsi" w:cstheme="minorHAnsi"/>
        </w:rPr>
      </w:pPr>
      <w:r w:rsidRPr="00E35001">
        <w:rPr>
          <w:rFonts w:asciiTheme="minorHAnsi" w:hAnsiTheme="minorHAnsi" w:cstheme="minorHAnsi"/>
        </w:rPr>
        <w:t xml:space="preserve">Please note: To be eligible for this role you must have </w:t>
      </w:r>
      <w:r w:rsidRPr="00E35001">
        <w:rPr>
          <w:rFonts w:asciiTheme="minorHAnsi" w:hAnsiTheme="minorHAnsi" w:cstheme="minorHAnsi"/>
          <w:b/>
        </w:rPr>
        <w:t>no more than 3 years</w:t>
      </w:r>
      <w:r w:rsidRPr="00E35001">
        <w:rPr>
          <w:rFonts w:asciiTheme="minorHAnsi" w:hAnsiTheme="minorHAnsi" w:cstheme="minorHAnsi"/>
        </w:rPr>
        <w:t xml:space="preserve"> (or part time equivalent) of postdoctoral research experience.</w:t>
      </w:r>
    </w:p>
    <w:p w14:paraId="0FB75ABC" w14:textId="4F344648" w:rsidR="008F0F99" w:rsidRPr="00E35001" w:rsidRDefault="008F0F99" w:rsidP="008F0F99">
      <w:pPr>
        <w:numPr>
          <w:ilvl w:val="0"/>
          <w:numId w:val="25"/>
        </w:numPr>
        <w:spacing w:before="60" w:after="60"/>
        <w:rPr>
          <w:rFonts w:asciiTheme="minorHAnsi" w:hAnsiTheme="minorHAnsi" w:cstheme="minorHAnsi"/>
        </w:rPr>
      </w:pPr>
      <w:r w:rsidRPr="00E35001">
        <w:rPr>
          <w:rFonts w:asciiTheme="minorHAnsi" w:hAnsiTheme="minorHAnsi" w:cstheme="minorHAnsi"/>
        </w:rPr>
        <w:t xml:space="preserve">Experience in the management and manipulation of large genomics and sequence data sets. </w:t>
      </w:r>
    </w:p>
    <w:p w14:paraId="094C46A6" w14:textId="6839E29C" w:rsidR="008F0F99" w:rsidRPr="00E35001" w:rsidRDefault="008F0F99" w:rsidP="008F0F99">
      <w:pPr>
        <w:numPr>
          <w:ilvl w:val="0"/>
          <w:numId w:val="25"/>
        </w:numPr>
        <w:spacing w:before="60" w:after="60"/>
        <w:rPr>
          <w:rFonts w:asciiTheme="minorHAnsi" w:hAnsiTheme="minorHAnsi" w:cstheme="minorHAnsi"/>
        </w:rPr>
      </w:pPr>
      <w:r w:rsidRPr="00E35001">
        <w:rPr>
          <w:rFonts w:asciiTheme="minorHAnsi" w:hAnsiTheme="minorHAnsi" w:cstheme="minorHAnsi"/>
        </w:rPr>
        <w:t xml:space="preserve">An understanding of the use of genomics in applied breeding settings and an interest in the improvement of current approaches. </w:t>
      </w:r>
    </w:p>
    <w:p w14:paraId="789E0AEF" w14:textId="77777777" w:rsidR="00E709CC" w:rsidRDefault="008F0F99" w:rsidP="00217503">
      <w:pPr>
        <w:numPr>
          <w:ilvl w:val="0"/>
          <w:numId w:val="25"/>
        </w:numPr>
        <w:spacing w:before="60" w:after="60"/>
        <w:rPr>
          <w:rFonts w:asciiTheme="minorHAnsi" w:hAnsiTheme="minorHAnsi" w:cstheme="minorHAnsi"/>
        </w:rPr>
      </w:pPr>
      <w:r w:rsidRPr="00E709CC">
        <w:rPr>
          <w:rFonts w:asciiTheme="minorHAnsi" w:hAnsiTheme="minorHAnsi" w:cstheme="minorHAnsi"/>
        </w:rPr>
        <w:t>Programming experience in R or Python, or a demonstrated ability to learn computer languages easily</w:t>
      </w:r>
      <w:r w:rsidR="00E709CC">
        <w:rPr>
          <w:rFonts w:asciiTheme="minorHAnsi" w:hAnsiTheme="minorHAnsi" w:cstheme="minorHAnsi"/>
        </w:rPr>
        <w:t>.</w:t>
      </w:r>
    </w:p>
    <w:p w14:paraId="00B531D4" w14:textId="6467AE7E" w:rsidR="001077A0" w:rsidRPr="00E709CC" w:rsidRDefault="001077A0" w:rsidP="00217503">
      <w:pPr>
        <w:numPr>
          <w:ilvl w:val="0"/>
          <w:numId w:val="25"/>
        </w:numPr>
        <w:spacing w:before="60" w:after="60"/>
        <w:rPr>
          <w:rStyle w:val="Emphasis"/>
          <w:rFonts w:asciiTheme="minorHAnsi" w:hAnsiTheme="minorHAnsi" w:cstheme="minorHAnsi"/>
          <w:i w:val="0"/>
        </w:rPr>
      </w:pPr>
      <w:r w:rsidRPr="00E709CC">
        <w:rPr>
          <w:rStyle w:val="Emphasis"/>
          <w:rFonts w:asciiTheme="minorHAnsi" w:hAnsiTheme="minorHAnsi" w:cstheme="minorHAnsi"/>
          <w:i w:val="0"/>
          <w:iCs/>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E35001" w:rsidRDefault="001077A0" w:rsidP="001077A0">
      <w:pPr>
        <w:pStyle w:val="ListParagraph"/>
        <w:numPr>
          <w:ilvl w:val="0"/>
          <w:numId w:val="25"/>
        </w:numPr>
        <w:rPr>
          <w:rStyle w:val="Emphasis"/>
          <w:rFonts w:asciiTheme="minorHAnsi" w:hAnsiTheme="minorHAnsi" w:cstheme="minorHAnsi"/>
          <w:i w:val="0"/>
        </w:rPr>
      </w:pPr>
      <w:r w:rsidRPr="00E35001">
        <w:rPr>
          <w:rStyle w:val="Emphasis"/>
          <w:rFonts w:asciiTheme="minorHAnsi" w:hAnsiTheme="minorHAnsi" w:cstheme="minorHAnsi"/>
          <w:i w:val="0"/>
          <w:iCs/>
        </w:rPr>
        <w:t>A sound history of publication in peer reviewed journals and/or authorship of scientific papers, reports, grant applications or patents.</w:t>
      </w:r>
    </w:p>
    <w:p w14:paraId="7711BE3C" w14:textId="77777777" w:rsidR="001077A0" w:rsidRPr="00E35001" w:rsidRDefault="001077A0" w:rsidP="001077A0">
      <w:pPr>
        <w:pStyle w:val="ListParagraph"/>
        <w:numPr>
          <w:ilvl w:val="0"/>
          <w:numId w:val="25"/>
        </w:numPr>
        <w:rPr>
          <w:rStyle w:val="Emphasis"/>
          <w:rFonts w:asciiTheme="minorHAnsi" w:hAnsiTheme="minorHAnsi" w:cstheme="minorHAnsi"/>
          <w:i w:val="0"/>
        </w:rPr>
      </w:pPr>
      <w:r w:rsidRPr="00E35001">
        <w:rPr>
          <w:rStyle w:val="Emphasis"/>
          <w:rFonts w:asciiTheme="minorHAnsi" w:hAnsiTheme="minorHAnsi" w:cstheme="minorHAnsi"/>
          <w:i w:val="0"/>
          <w:iCs/>
        </w:rPr>
        <w:t>A record of science innovation and creativity, including the ability &amp; willingness to incorporate novel ideas and approaches into scientific investigations.</w:t>
      </w:r>
    </w:p>
    <w:p w14:paraId="7EBC0904" w14:textId="77777777" w:rsidR="001077A0" w:rsidRPr="00E35001" w:rsidRDefault="001077A0" w:rsidP="001077A0">
      <w:pPr>
        <w:pStyle w:val="Heading2"/>
        <w:rPr>
          <w:rFonts w:asciiTheme="minorHAnsi" w:eastAsiaTheme="majorEastAsia" w:hAnsiTheme="minorHAnsi" w:cstheme="minorHAnsi"/>
          <w:b/>
          <w:color w:val="000000" w:themeColor="text1"/>
          <w:sz w:val="24"/>
          <w:szCs w:val="22"/>
        </w:rPr>
      </w:pPr>
      <w:r w:rsidRPr="00E35001">
        <w:rPr>
          <w:rFonts w:asciiTheme="minorHAnsi" w:eastAsiaTheme="majorEastAsia" w:hAnsiTheme="minorHAnsi" w:cstheme="minorHAnsi"/>
          <w:b/>
          <w:color w:val="000000" w:themeColor="text1"/>
          <w:sz w:val="24"/>
          <w:szCs w:val="22"/>
        </w:rPr>
        <w:t>Desirable</w:t>
      </w:r>
    </w:p>
    <w:p w14:paraId="5C48CC0D" w14:textId="4231FD07" w:rsidR="008F0F99" w:rsidRPr="00E35001" w:rsidRDefault="008F0F99" w:rsidP="008F0F99">
      <w:pPr>
        <w:numPr>
          <w:ilvl w:val="0"/>
          <w:numId w:val="26"/>
        </w:numPr>
        <w:spacing w:after="60"/>
        <w:jc w:val="both"/>
        <w:rPr>
          <w:rStyle w:val="Emphasis"/>
          <w:rFonts w:ascii="Calibri" w:hAnsi="Calibri" w:cs="Arial"/>
          <w:i w:val="0"/>
          <w:iCs/>
        </w:rPr>
      </w:pPr>
      <w:r w:rsidRPr="008F0F99">
        <w:rPr>
          <w:rStyle w:val="Emphasis"/>
          <w:rFonts w:ascii="Calibri" w:hAnsi="Calibri" w:cs="Arial"/>
          <w:i w:val="0"/>
          <w:iCs/>
        </w:rPr>
        <w:t xml:space="preserve">Experience in the use of, or development of, </w:t>
      </w:r>
      <w:r w:rsidRPr="00E35001">
        <w:rPr>
          <w:rStyle w:val="Emphasis"/>
          <w:rFonts w:ascii="Calibri" w:hAnsi="Calibri" w:cs="Arial"/>
          <w:i w:val="0"/>
          <w:iCs/>
        </w:rPr>
        <w:t>genomics (e.g. annotation, phasing, imputation)</w:t>
      </w:r>
      <w:r w:rsidR="00E35001">
        <w:rPr>
          <w:rStyle w:val="Emphasis"/>
          <w:rFonts w:ascii="Calibri" w:hAnsi="Calibri" w:cs="Arial"/>
          <w:i w:val="0"/>
          <w:iCs/>
        </w:rPr>
        <w:t xml:space="preserve">, </w:t>
      </w:r>
      <w:r w:rsidR="00E35001" w:rsidRPr="008F0F99">
        <w:rPr>
          <w:rStyle w:val="Emphasis"/>
          <w:rFonts w:ascii="Calibri" w:hAnsi="Calibri" w:cs="Arial"/>
          <w:i w:val="0"/>
          <w:iCs/>
        </w:rPr>
        <w:t>quantitative genetic</w:t>
      </w:r>
      <w:r w:rsidR="00E35001">
        <w:rPr>
          <w:rStyle w:val="Emphasis"/>
          <w:rFonts w:ascii="Calibri" w:hAnsi="Calibri" w:cs="Arial"/>
          <w:i w:val="0"/>
          <w:iCs/>
        </w:rPr>
        <w:t xml:space="preserve">s, and/or </w:t>
      </w:r>
      <w:r w:rsidR="00E35001" w:rsidRPr="00E35001">
        <w:rPr>
          <w:rStyle w:val="Emphasis"/>
          <w:rFonts w:ascii="Calibri" w:hAnsi="Calibri" w:cs="Arial"/>
          <w:i w:val="0"/>
          <w:iCs/>
        </w:rPr>
        <w:t xml:space="preserve">statistics </w:t>
      </w:r>
      <w:r w:rsidR="00E35001" w:rsidRPr="008F0F99">
        <w:rPr>
          <w:rStyle w:val="Emphasis"/>
          <w:rFonts w:ascii="Calibri" w:hAnsi="Calibri" w:cs="Arial"/>
          <w:i w:val="0"/>
          <w:iCs/>
        </w:rPr>
        <w:t xml:space="preserve">software </w:t>
      </w:r>
      <w:r w:rsidRPr="008F0F99">
        <w:rPr>
          <w:rStyle w:val="Emphasis"/>
          <w:rFonts w:ascii="Calibri" w:hAnsi="Calibri" w:cs="Arial"/>
          <w:i w:val="0"/>
          <w:iCs/>
        </w:rPr>
        <w:t>and packages.</w:t>
      </w:r>
      <w:r w:rsidRPr="00E35001">
        <w:rPr>
          <w:rStyle w:val="Emphasis"/>
          <w:rFonts w:ascii="Calibri" w:hAnsi="Calibri" w:cs="Arial"/>
          <w:i w:val="0"/>
          <w:iCs/>
        </w:rPr>
        <w:t xml:space="preserve"> </w:t>
      </w:r>
    </w:p>
    <w:p w14:paraId="5B0BCACC" w14:textId="331EADB2" w:rsidR="008F0F99" w:rsidRPr="00E35001" w:rsidRDefault="00E35001" w:rsidP="008F0F99">
      <w:pPr>
        <w:numPr>
          <w:ilvl w:val="0"/>
          <w:numId w:val="26"/>
        </w:numPr>
        <w:spacing w:after="60"/>
        <w:jc w:val="both"/>
        <w:rPr>
          <w:rStyle w:val="Emphasis"/>
          <w:rFonts w:ascii="Calibri" w:hAnsi="Calibri" w:cs="Arial"/>
          <w:i w:val="0"/>
          <w:iCs/>
        </w:rPr>
      </w:pPr>
      <w:r>
        <w:rPr>
          <w:rStyle w:val="Emphasis"/>
          <w:rFonts w:ascii="Calibri" w:hAnsi="Calibri" w:cs="Arial"/>
          <w:i w:val="0"/>
          <w:iCs/>
        </w:rPr>
        <w:t>K</w:t>
      </w:r>
      <w:r w:rsidRPr="00E35001">
        <w:rPr>
          <w:rStyle w:val="Emphasis"/>
          <w:rFonts w:ascii="Calibri" w:hAnsi="Calibri" w:cs="Arial"/>
          <w:i w:val="0"/>
          <w:iCs/>
        </w:rPr>
        <w:t>nowledge of applied breeding</w:t>
      </w:r>
      <w:r>
        <w:rPr>
          <w:rStyle w:val="Emphasis"/>
          <w:rFonts w:ascii="Calibri" w:hAnsi="Calibri" w:cs="Arial"/>
          <w:i w:val="0"/>
          <w:iCs/>
        </w:rPr>
        <w:t xml:space="preserve"> with an</w:t>
      </w:r>
      <w:r w:rsidRPr="00E35001">
        <w:rPr>
          <w:rStyle w:val="Emphasis"/>
          <w:rFonts w:ascii="Calibri" w:hAnsi="Calibri" w:cs="Arial"/>
          <w:i w:val="0"/>
          <w:iCs/>
        </w:rPr>
        <w:t xml:space="preserve"> understanding of the use of genomics in applied breeding settings</w:t>
      </w:r>
      <w:r w:rsidR="008F0F99" w:rsidRPr="008F0F99">
        <w:rPr>
          <w:rStyle w:val="Emphasis"/>
          <w:rFonts w:ascii="Calibri" w:hAnsi="Calibri" w:cs="Arial"/>
          <w:i w:val="0"/>
          <w:iCs/>
        </w:rPr>
        <w:t>.</w:t>
      </w:r>
      <w:r w:rsidR="008F0F99" w:rsidRPr="00E35001">
        <w:rPr>
          <w:rStyle w:val="Emphasis"/>
          <w:rFonts w:ascii="Calibri" w:hAnsi="Calibri" w:cs="Arial"/>
          <w:i w:val="0"/>
          <w:iCs/>
        </w:rPr>
        <w:t xml:space="preserve"> </w:t>
      </w:r>
    </w:p>
    <w:p w14:paraId="0FA3C2BC" w14:textId="1B878C9B" w:rsidR="00E35001" w:rsidRPr="00E35001" w:rsidRDefault="00E35001" w:rsidP="00E35001">
      <w:pPr>
        <w:numPr>
          <w:ilvl w:val="0"/>
          <w:numId w:val="26"/>
        </w:numPr>
        <w:spacing w:after="60"/>
        <w:jc w:val="both"/>
        <w:rPr>
          <w:rStyle w:val="Emphasis"/>
          <w:rFonts w:ascii="Calibri" w:hAnsi="Calibri" w:cs="Arial"/>
          <w:i w:val="0"/>
          <w:iCs/>
        </w:rPr>
      </w:pPr>
      <w:r>
        <w:rPr>
          <w:rStyle w:val="Emphasis"/>
          <w:rFonts w:ascii="Calibri" w:hAnsi="Calibri" w:cs="Arial"/>
          <w:i w:val="0"/>
          <w:iCs/>
        </w:rPr>
        <w:t>An</w:t>
      </w:r>
      <w:r w:rsidRPr="00E35001">
        <w:rPr>
          <w:rStyle w:val="Emphasis"/>
          <w:rFonts w:ascii="Calibri" w:hAnsi="Calibri" w:cs="Arial"/>
          <w:i w:val="0"/>
          <w:iCs/>
        </w:rPr>
        <w:t xml:space="preserve"> interest in the application of genomic principles to solve problems in </w:t>
      </w:r>
      <w:r>
        <w:rPr>
          <w:rStyle w:val="Emphasis"/>
          <w:rFonts w:ascii="Calibri" w:hAnsi="Calibri" w:cs="Arial"/>
          <w:i w:val="0"/>
          <w:iCs/>
        </w:rPr>
        <w:t>an</w:t>
      </w:r>
      <w:r w:rsidRPr="00E35001">
        <w:rPr>
          <w:rStyle w:val="Emphasis"/>
          <w:rFonts w:ascii="Calibri" w:hAnsi="Calibri" w:cs="Arial"/>
          <w:i w:val="0"/>
          <w:iCs/>
        </w:rPr>
        <w:t xml:space="preserve"> industrial setting, and a willingness to engage with industry breeders and commercial genotyping providers.</w:t>
      </w:r>
    </w:p>
    <w:p w14:paraId="388200D7" w14:textId="6F79DDD6" w:rsidR="001077A0" w:rsidRPr="00E35001" w:rsidRDefault="001077A0" w:rsidP="00E35001">
      <w:pPr>
        <w:numPr>
          <w:ilvl w:val="0"/>
          <w:numId w:val="26"/>
        </w:numPr>
        <w:spacing w:after="60"/>
        <w:jc w:val="both"/>
        <w:rPr>
          <w:rStyle w:val="Emphasis"/>
          <w:rFonts w:ascii="Calibri" w:hAnsi="Calibri" w:cs="Arial"/>
          <w:i w:val="0"/>
          <w:iCs/>
        </w:rPr>
      </w:pPr>
      <w:r w:rsidRPr="00E35001">
        <w:rPr>
          <w:rStyle w:val="Emphasis"/>
          <w:rFonts w:ascii="Calibri" w:hAnsi="Calibri" w:cs="Arial"/>
          <w:i w:val="0"/>
          <w:iCs/>
        </w:rPr>
        <w:t>Remain productive,</w:t>
      </w:r>
      <w:r w:rsidR="00E35001">
        <w:rPr>
          <w:rStyle w:val="Emphasis"/>
          <w:rFonts w:ascii="Calibri" w:hAnsi="Calibri" w:cs="Arial"/>
          <w:i w:val="0"/>
          <w:iCs/>
        </w:rPr>
        <w:t xml:space="preserve"> </w:t>
      </w:r>
      <w:r w:rsidRPr="00E35001">
        <w:rPr>
          <w:rStyle w:val="Emphasis"/>
          <w:rFonts w:ascii="Calibri" w:hAnsi="Calibri" w:cs="Arial"/>
          <w:i w:val="0"/>
          <w:iCs/>
        </w:rPr>
        <w:t xml:space="preserve">positive and resilient in complex, ambiguous and/or uncertain environments. </w:t>
      </w:r>
    </w:p>
    <w:p w14:paraId="6E66FADD" w14:textId="77777777" w:rsidR="001077A0" w:rsidRPr="00E35001" w:rsidRDefault="001077A0" w:rsidP="00E35001">
      <w:pPr>
        <w:numPr>
          <w:ilvl w:val="0"/>
          <w:numId w:val="26"/>
        </w:numPr>
        <w:spacing w:after="60"/>
        <w:jc w:val="both"/>
        <w:rPr>
          <w:rStyle w:val="Emphasis"/>
          <w:rFonts w:ascii="Calibri" w:hAnsi="Calibri" w:cs="Arial"/>
          <w:i w:val="0"/>
          <w:iCs/>
        </w:rPr>
      </w:pPr>
      <w:r w:rsidRPr="00E35001">
        <w:rPr>
          <w:rStyle w:val="Emphasis"/>
          <w:rFonts w:ascii="Calibri" w:hAnsi="Calibri" w:cs="Arial"/>
          <w:i w:val="0"/>
          <w:iCs/>
        </w:rPr>
        <w:t>The ability to work effectively as part of a multi-disciplinary, potentially regionally dispersed research team, plus the motivation and discipline to carry out autonomous research.</w:t>
      </w:r>
    </w:p>
    <w:p w14:paraId="58CEC244" w14:textId="77777777" w:rsidR="005C2DA3" w:rsidRDefault="005C2DA3" w:rsidP="005C2DA3">
      <w:pPr>
        <w:spacing w:after="60"/>
        <w:rPr>
          <w:iCs/>
        </w:rPr>
      </w:pPr>
    </w:p>
    <w:p w14:paraId="0EFF8D9D" w14:textId="64ADC986" w:rsidR="005C2DA3" w:rsidRDefault="005C2DA3" w:rsidP="005C2DA3">
      <w:pPr>
        <w:rPr>
          <w:rFonts w:asciiTheme="minorHAnsi" w:hAnsiTheme="minorHAnsi" w:cstheme="minorHAnsi"/>
        </w:rPr>
      </w:pPr>
      <w:r w:rsidRPr="00E35001">
        <w:rPr>
          <w:rFonts w:asciiTheme="minorHAnsi" w:hAnsiTheme="minorHAnsi" w:cstheme="minorHAnsi"/>
        </w:rPr>
        <w:t xml:space="preserve">To be appointed as a CERC Postdoctoral Fellow within CSIRO, candidates are required to have </w:t>
      </w:r>
      <w:r w:rsidRPr="00E35001">
        <w:rPr>
          <w:rFonts w:asciiTheme="minorHAnsi" w:hAnsiTheme="minorHAnsi" w:cstheme="minorHAnsi"/>
          <w:b/>
          <w:bCs/>
        </w:rPr>
        <w:t>submitted</w:t>
      </w:r>
      <w:r w:rsidRPr="00E35001">
        <w:rPr>
          <w:rFonts w:asciiTheme="minorHAnsi" w:hAnsiTheme="minorHAnsi" w:cstheme="minorHAnsi"/>
        </w:rPr>
        <w:t xml:space="preserve"> their PhD at the time of commencement, as a minimum requirement, if PhD conferment has not been obtained.  If a candidate has submitted, but their PhD has not yet been formally attained, the starting salary will be CSOF4-1</w:t>
      </w:r>
      <w:r w:rsidR="009E50AF" w:rsidRPr="00E35001">
        <w:rPr>
          <w:rFonts w:asciiTheme="minorHAnsi" w:hAnsiTheme="minorHAnsi" w:cstheme="minorHAnsi"/>
        </w:rPr>
        <w:t xml:space="preserve"> ($83,687)</w:t>
      </w:r>
      <w:r w:rsidRPr="00E35001">
        <w:rPr>
          <w:rFonts w:asciiTheme="minorHAnsi" w:hAnsiTheme="minorHAnsi" w:cstheme="minorHAnsi"/>
          <w:iCs/>
        </w:rPr>
        <w:t xml:space="preserve">. </w:t>
      </w:r>
      <w:r w:rsidRPr="00E35001">
        <w:rPr>
          <w:rFonts w:asciiTheme="minorHAnsi" w:hAnsiTheme="minorHAnsi" w:cstheme="minorHAnsi"/>
        </w:rPr>
        <w:t xml:space="preserve">Upon CSIRO receiving written confirmation that the PhD has been awarded (within a </w:t>
      </w:r>
      <w:proofErr w:type="gramStart"/>
      <w:r w:rsidRPr="00E35001">
        <w:rPr>
          <w:rFonts w:asciiTheme="minorHAnsi" w:hAnsiTheme="minorHAnsi" w:cstheme="minorHAnsi"/>
        </w:rPr>
        <w:t>six month</w:t>
      </w:r>
      <w:proofErr w:type="gramEnd"/>
      <w:r w:rsidRPr="00E35001">
        <w:rPr>
          <w:rFonts w:asciiTheme="minorHAnsi" w:hAnsiTheme="minorHAnsi" w:cstheme="minorHAnsi"/>
        </w:rPr>
        <w:t xml:space="preserve"> period from commencement date), the salary will be increased to the negotiated level and the difference will be back-paid to the Officer’s start date.</w:t>
      </w:r>
    </w:p>
    <w:p w14:paraId="7A19093F" w14:textId="2D84A17C" w:rsidR="00014B01" w:rsidRDefault="00014B01" w:rsidP="005C2DA3">
      <w:pPr>
        <w:rPr>
          <w:rFonts w:asciiTheme="minorHAnsi" w:hAnsiTheme="minorHAnsi" w:cstheme="minorHAnsi"/>
        </w:rPr>
      </w:pPr>
    </w:p>
    <w:p w14:paraId="5433E597" w14:textId="65FBC000" w:rsidR="00014B01" w:rsidRDefault="00014B01" w:rsidP="005C2DA3">
      <w:pPr>
        <w:rPr>
          <w:rFonts w:asciiTheme="minorHAnsi" w:hAnsiTheme="minorHAnsi" w:cstheme="minorHAnsi"/>
        </w:rPr>
      </w:pPr>
    </w:p>
    <w:p w14:paraId="06019A4B" w14:textId="0688DE01" w:rsidR="00014B01" w:rsidRDefault="00014B01" w:rsidP="005C2DA3">
      <w:pPr>
        <w:rPr>
          <w:rFonts w:asciiTheme="minorHAnsi" w:hAnsiTheme="minorHAnsi" w:cstheme="minorHAnsi"/>
        </w:rPr>
      </w:pPr>
    </w:p>
    <w:p w14:paraId="4BB98D07" w14:textId="28641605" w:rsidR="00014B01" w:rsidRDefault="00014B01" w:rsidP="005C2DA3">
      <w:pPr>
        <w:rPr>
          <w:rFonts w:asciiTheme="minorHAnsi" w:hAnsiTheme="minorHAnsi" w:cstheme="minorHAnsi"/>
        </w:rPr>
      </w:pPr>
    </w:p>
    <w:p w14:paraId="22AD7471" w14:textId="7358D67C" w:rsidR="00014B01" w:rsidRDefault="00014B01" w:rsidP="005C2DA3">
      <w:pPr>
        <w:rPr>
          <w:rFonts w:asciiTheme="minorHAnsi" w:hAnsiTheme="minorHAnsi" w:cstheme="minorHAnsi"/>
        </w:rPr>
      </w:pPr>
    </w:p>
    <w:p w14:paraId="32293F2B" w14:textId="736932A7" w:rsidR="00014B01" w:rsidRDefault="00014B01" w:rsidP="005C2DA3">
      <w:pPr>
        <w:rPr>
          <w:rFonts w:asciiTheme="minorHAnsi" w:hAnsiTheme="minorHAnsi" w:cstheme="minorHAnsi"/>
        </w:rPr>
      </w:pPr>
    </w:p>
    <w:p w14:paraId="25C92F4C" w14:textId="32284F8D" w:rsidR="00014B01" w:rsidRDefault="00014B01" w:rsidP="005C2DA3">
      <w:pPr>
        <w:rPr>
          <w:rFonts w:asciiTheme="minorHAnsi" w:hAnsiTheme="minorHAnsi" w:cstheme="minorHAnsi"/>
        </w:rPr>
      </w:pPr>
    </w:p>
    <w:p w14:paraId="4F809F00" w14:textId="77777777" w:rsidR="00014B01" w:rsidRPr="00E35001" w:rsidRDefault="00014B01" w:rsidP="005C2DA3">
      <w:pPr>
        <w:rPr>
          <w:rFonts w:asciiTheme="minorHAnsi" w:hAnsiTheme="minorHAnsi" w:cstheme="minorHAnsi"/>
        </w:rPr>
      </w:pPr>
    </w:p>
    <w:p w14:paraId="7CE86A84" w14:textId="77777777" w:rsidR="00E673A0" w:rsidRPr="003044E2" w:rsidRDefault="00E673A0" w:rsidP="00E673A0">
      <w:pPr>
        <w:pStyle w:val="Boxedheading"/>
      </w:pPr>
      <w:r>
        <w:t>Special Requirements</w:t>
      </w:r>
    </w:p>
    <w:p w14:paraId="7B4B49C7" w14:textId="76F30904" w:rsidR="00E673A0" w:rsidRPr="008F0F99"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8F0F99">
        <w:t>check as well as other security/medical/character clearance requirements</w:t>
      </w:r>
      <w:r w:rsidR="00014B01">
        <w:t>:</w:t>
      </w:r>
    </w:p>
    <w:p w14:paraId="125A5301" w14:textId="07399BD6" w:rsidR="00CB3993" w:rsidRPr="008F0F99" w:rsidRDefault="00014B01" w:rsidP="00E673A0">
      <w:pPr>
        <w:pStyle w:val="Boxedlistbullet"/>
        <w:numPr>
          <w:ilvl w:val="0"/>
          <w:numId w:val="0"/>
        </w:numPr>
        <w:ind w:left="227"/>
      </w:pPr>
      <w:r>
        <w:t xml:space="preserve"> </w:t>
      </w:r>
    </w:p>
    <w:p w14:paraId="5B9F1105" w14:textId="77777777" w:rsidR="00814ACE" w:rsidRPr="00E35001" w:rsidRDefault="00E673A0" w:rsidP="00E673A0">
      <w:pPr>
        <w:pStyle w:val="Boxedlistbullet"/>
        <w:spacing w:before="100" w:beforeAutospacing="1" w:after="100" w:afterAutospacing="1"/>
        <w:rPr>
          <w:rFonts w:asciiTheme="minorHAnsi" w:hAnsiTheme="minorHAnsi" w:cstheme="minorHAnsi"/>
        </w:rPr>
      </w:pPr>
      <w:r w:rsidRPr="008F0F99">
        <w:t>The successful candidate will</w:t>
      </w:r>
      <w:r w:rsidR="00814ACE" w:rsidRPr="008F0F99">
        <w:t xml:space="preserve"> be asked to </w:t>
      </w:r>
      <w:r w:rsidR="00D476E9" w:rsidRPr="008F0F99">
        <w:t xml:space="preserve">obtain and provide evidence of a </w:t>
      </w:r>
      <w:r w:rsidR="00814ACE" w:rsidRPr="008F0F99">
        <w:t xml:space="preserve">National </w:t>
      </w:r>
      <w:r w:rsidR="00D476E9" w:rsidRPr="008F0F99">
        <w:t>P</w:t>
      </w:r>
      <w:r w:rsidR="00814ACE" w:rsidRPr="008F0F99">
        <w:t xml:space="preserve">olice </w:t>
      </w:r>
      <w:r w:rsidR="00D476E9" w:rsidRPr="008F0F99">
        <w:t>C</w:t>
      </w:r>
      <w:r w:rsidR="00814ACE" w:rsidRPr="008F0F99">
        <w:t>heck</w:t>
      </w:r>
      <w:r w:rsidR="00D476E9" w:rsidRPr="008F0F99">
        <w:t xml:space="preserve"> or equivalent</w:t>
      </w:r>
      <w:r w:rsidR="00814ACE" w:rsidRPr="008F0F99">
        <w:t xml:space="preserve">. Please note that people with criminal records are not automatically </w:t>
      </w:r>
      <w:r w:rsidR="00814ACE" w:rsidRPr="00E35001">
        <w:rPr>
          <w:rFonts w:asciiTheme="minorHAnsi" w:hAnsiTheme="minorHAnsi" w:cstheme="minorHAnsi"/>
        </w:rPr>
        <w:t>deemed ineligible. Each application will be considered on its merits.</w:t>
      </w:r>
      <w:r w:rsidRPr="00E35001">
        <w:rPr>
          <w:rFonts w:asciiTheme="minorHAnsi" w:hAnsiTheme="minorHAnsi" w:cstheme="minorHAnsi"/>
        </w:rPr>
        <w:t xml:space="preserve"> </w:t>
      </w:r>
    </w:p>
    <w:p w14:paraId="793B628F" w14:textId="77777777" w:rsidR="00E673A0" w:rsidRPr="00E35001" w:rsidRDefault="00036D29" w:rsidP="00E673A0">
      <w:pPr>
        <w:pStyle w:val="Boxedlistbullet"/>
        <w:spacing w:before="100" w:beforeAutospacing="1" w:after="100" w:afterAutospacing="1"/>
        <w:rPr>
          <w:rFonts w:asciiTheme="minorHAnsi" w:hAnsiTheme="minorHAnsi" w:cstheme="minorHAnsi"/>
        </w:rPr>
      </w:pPr>
      <w:r w:rsidRPr="00E35001">
        <w:rPr>
          <w:rFonts w:asciiTheme="minorHAnsi" w:hAnsiTheme="minorHAnsi" w:cstheme="minorHAnsi"/>
        </w:rPr>
        <w:t xml:space="preserve">If the successful candidate is not an Australian Citizen or Permanent Resident, they </w:t>
      </w:r>
      <w:r w:rsidR="00E673A0" w:rsidRPr="00E35001">
        <w:rPr>
          <w:rFonts w:asciiTheme="minorHAnsi" w:hAnsiTheme="minorHAnsi" w:cstheme="minorHAnsi"/>
        </w:rPr>
        <w:t>may be required to undergo additional security clearances, which may include medical examinations and an international standardised test of English language proficiency (i.e. IELTS test</w:t>
      </w:r>
      <w:proofErr w:type="gramStart"/>
      <w:r w:rsidR="00E673A0" w:rsidRPr="00E35001">
        <w:rPr>
          <w:rFonts w:asciiTheme="minorHAnsi" w:hAnsiTheme="minorHAnsi" w:cstheme="minorHAnsi"/>
        </w:rPr>
        <w:t>).-</w:t>
      </w:r>
      <w:proofErr w:type="gramEnd"/>
      <w:r w:rsidR="00E673A0" w:rsidRPr="00E35001">
        <w:rPr>
          <w:rFonts w:asciiTheme="minorHAnsi" w:hAnsiTheme="minorHAnsi" w:cstheme="minorHAnsi"/>
        </w:rPr>
        <w:t xml:space="preserve"> https://ielts.com.au/ </w:t>
      </w:r>
    </w:p>
    <w:p w14:paraId="510CF17C" w14:textId="754C746C" w:rsidR="005C2DA3" w:rsidRPr="00E35001" w:rsidRDefault="005C2DA3" w:rsidP="005C2DA3">
      <w:pPr>
        <w:spacing w:after="100" w:afterAutospacing="1"/>
        <w:outlineLvl w:val="2"/>
        <w:rPr>
          <w:rFonts w:asciiTheme="minorHAnsi" w:hAnsiTheme="minorHAnsi" w:cstheme="minorHAnsi"/>
          <w:b/>
          <w:bCs/>
          <w:sz w:val="26"/>
          <w:szCs w:val="26"/>
        </w:rPr>
      </w:pPr>
      <w:r w:rsidRPr="00E35001">
        <w:rPr>
          <w:rFonts w:asciiTheme="minorHAnsi" w:hAnsiTheme="minorHAnsi" w:cstheme="minorHAnsi"/>
          <w:b/>
          <w:bCs/>
          <w:sz w:val="26"/>
          <w:szCs w:val="26"/>
        </w:rPr>
        <w:t xml:space="preserve">Our </w:t>
      </w:r>
      <w:r w:rsidR="006D04EB" w:rsidRPr="00E35001">
        <w:rPr>
          <w:rFonts w:asciiTheme="minorHAnsi" w:hAnsiTheme="minorHAnsi" w:cstheme="minorHAnsi"/>
          <w:b/>
          <w:bCs/>
          <w:sz w:val="26"/>
          <w:szCs w:val="26"/>
        </w:rPr>
        <w:t>V</w:t>
      </w:r>
      <w:r w:rsidRPr="00E35001">
        <w:rPr>
          <w:rFonts w:asciiTheme="minorHAnsi" w:hAnsiTheme="minorHAnsi" w:cstheme="minorHAnsi"/>
          <w:b/>
          <w:bCs/>
          <w:sz w:val="26"/>
          <w:szCs w:val="26"/>
        </w:rPr>
        <w:t xml:space="preserve">alue </w:t>
      </w:r>
      <w:r w:rsidR="006D04EB" w:rsidRPr="00E35001">
        <w:rPr>
          <w:rFonts w:asciiTheme="minorHAnsi" w:hAnsiTheme="minorHAnsi" w:cstheme="minorHAnsi"/>
          <w:b/>
          <w:bCs/>
          <w:sz w:val="26"/>
          <w:szCs w:val="26"/>
        </w:rPr>
        <w:t>P</w:t>
      </w:r>
      <w:r w:rsidRPr="00E35001">
        <w:rPr>
          <w:rFonts w:asciiTheme="minorHAnsi" w:hAnsiTheme="minorHAnsi" w:cstheme="minorHAnsi"/>
          <w:b/>
          <w:bCs/>
          <w:sz w:val="26"/>
          <w:szCs w:val="26"/>
        </w:rPr>
        <w:t>roposition</w:t>
      </w:r>
    </w:p>
    <w:p w14:paraId="789904B9" w14:textId="77777777" w:rsidR="005C2DA3" w:rsidRPr="005C2DA3" w:rsidRDefault="005C2DA3" w:rsidP="005C2DA3">
      <w:pPr>
        <w:spacing w:after="100" w:afterAutospacing="1"/>
        <w:outlineLvl w:val="2"/>
        <w:rPr>
          <w:rFonts w:cs="Arial"/>
          <w:b/>
          <w:bCs/>
          <w:sz w:val="26"/>
          <w:szCs w:val="26"/>
        </w:rPr>
      </w:pPr>
      <w:r w:rsidRPr="005C2DA3">
        <w:rPr>
          <w:rFonts w:asciiTheme="minorHAnsi"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hAnsiTheme="minorHAnsi" w:cstheme="minorHAnsi"/>
          <w:lang w:val="en"/>
        </w:rPr>
      </w:pPr>
      <w:r w:rsidRPr="005C2DA3">
        <w:rPr>
          <w:rFonts w:asciiTheme="minorHAnsi"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E35001" w:rsidRDefault="005C2DA3" w:rsidP="005C2DA3">
      <w:pPr>
        <w:rPr>
          <w:rFonts w:asciiTheme="minorHAnsi" w:hAnsiTheme="minorHAnsi" w:cstheme="minorHAnsi"/>
          <w:bCs/>
          <w:sz w:val="28"/>
        </w:rPr>
      </w:pPr>
      <w:r w:rsidRPr="005C2DA3">
        <w:rPr>
          <w:rFonts w:asciiTheme="minorHAnsi" w:hAnsiTheme="minorHAnsi" w:cstheme="minorHAnsi"/>
          <w:lang w:val="en"/>
        </w:rPr>
        <w:t xml:space="preserve">CSIRO Early Research Career (CERC) Postdoctoral Fellow Experience Employee Value Proposition </w:t>
      </w:r>
      <w:r w:rsidRPr="00E35001">
        <w:rPr>
          <w:rFonts w:asciiTheme="minorHAnsi" w:hAnsiTheme="minorHAnsi" w:cstheme="minorHAnsi"/>
          <w:lang w:val="en"/>
        </w:rPr>
        <w:t xml:space="preserve">(EVP).  Find out more </w:t>
      </w:r>
      <w:hyperlink r:id="rId15" w:tooltip="CERC Postdoctoral Fellowship" w:history="1">
        <w:r w:rsidRPr="00E35001">
          <w:rPr>
            <w:rStyle w:val="Hyperlink"/>
            <w:rFonts w:asciiTheme="minorHAnsi" w:hAnsiTheme="minorHAnsi" w:cstheme="minorHAnsi"/>
            <w:lang w:val="en"/>
          </w:rPr>
          <w:t>here</w:t>
        </w:r>
      </w:hyperlink>
      <w:r w:rsidRPr="00E35001">
        <w:rPr>
          <w:rFonts w:asciiTheme="minorHAnsi" w:hAnsiTheme="minorHAnsi" w:cstheme="minorHAnsi"/>
          <w:lang w:val="en"/>
        </w:rPr>
        <w:t>!</w:t>
      </w:r>
    </w:p>
    <w:p w14:paraId="7B3976F5" w14:textId="1BB0B42F" w:rsidR="005C2DA3" w:rsidRPr="00E35001" w:rsidRDefault="005C2DA3" w:rsidP="005C2DA3">
      <w:pPr>
        <w:pStyle w:val="Heading2"/>
        <w:rPr>
          <w:rFonts w:asciiTheme="minorHAnsi" w:hAnsiTheme="minorHAnsi" w:cstheme="minorHAnsi"/>
          <w:b/>
          <w:iCs w:val="0"/>
          <w:color w:val="auto"/>
          <w:sz w:val="26"/>
          <w:szCs w:val="26"/>
        </w:rPr>
      </w:pPr>
      <w:r w:rsidRPr="00E35001">
        <w:rPr>
          <w:rFonts w:asciiTheme="minorHAnsi" w:hAnsiTheme="minorHAnsi" w:cstheme="minorHAnsi"/>
          <w:b/>
          <w:iCs w:val="0"/>
          <w:color w:val="auto"/>
          <w:sz w:val="26"/>
          <w:szCs w:val="26"/>
        </w:rPr>
        <w:t>About CSIRO</w:t>
      </w:r>
    </w:p>
    <w:p w14:paraId="66958D90" w14:textId="1460A77B" w:rsidR="005C2DA3" w:rsidRDefault="005C2DA3" w:rsidP="005C2DA3">
      <w:pPr>
        <w:rPr>
          <w:rFonts w:asciiTheme="minorHAnsi" w:hAnsiTheme="minorHAnsi" w:cstheme="minorHAnsi"/>
          <w:bCs/>
        </w:rPr>
      </w:pPr>
      <w:r w:rsidRPr="00E35001">
        <w:rPr>
          <w:rFonts w:asciiTheme="minorHAnsi" w:hAnsiTheme="minorHAnsi" w:cstheme="minorHAnsi"/>
          <w:bCs/>
        </w:rPr>
        <w:t xml:space="preserve">We solve the greatest challenges through innovative science and technology. To find out more visit us </w:t>
      </w:r>
      <w:hyperlink r:id="rId16" w:tooltip="CSIRO Website" w:history="1">
        <w:r w:rsidRPr="00E35001">
          <w:rPr>
            <w:rStyle w:val="Hyperlink"/>
            <w:rFonts w:asciiTheme="minorHAnsi" w:hAnsiTheme="minorHAnsi" w:cstheme="minorHAnsi"/>
            <w:bCs/>
          </w:rPr>
          <w:t>online</w:t>
        </w:r>
      </w:hyperlink>
      <w:r w:rsidRPr="00E35001">
        <w:rPr>
          <w:rFonts w:asciiTheme="minorHAnsi" w:hAnsiTheme="minorHAnsi" w:cstheme="minorHAnsi"/>
          <w:bCs/>
        </w:rPr>
        <w:t xml:space="preserve">! </w:t>
      </w:r>
    </w:p>
    <w:p w14:paraId="5B05E369" w14:textId="77777777" w:rsidR="00014B01" w:rsidRPr="00E35001" w:rsidRDefault="00014B01" w:rsidP="005C2DA3">
      <w:pPr>
        <w:rPr>
          <w:rFonts w:asciiTheme="minorHAnsi" w:hAnsiTheme="minorHAnsi" w:cstheme="minorHAnsi"/>
          <w:bCs/>
        </w:rPr>
      </w:pPr>
    </w:p>
    <w:p w14:paraId="3B56CAC8" w14:textId="77777777" w:rsidR="00601E12" w:rsidRPr="00E35001" w:rsidRDefault="00601E12" w:rsidP="00601E12">
      <w:pPr>
        <w:rPr>
          <w:rFonts w:asciiTheme="minorHAnsi" w:eastAsiaTheme="minorHAnsi" w:hAnsiTheme="minorHAnsi" w:cstheme="minorHAnsi"/>
          <w:sz w:val="22"/>
        </w:rPr>
      </w:pPr>
      <w:r w:rsidRPr="00E35001">
        <w:rPr>
          <w:rFonts w:asciiTheme="minorHAnsi" w:hAnsiTheme="minorHAnsi" w:cstheme="minorHAnsi"/>
        </w:rPr>
        <w:t xml:space="preserve">CSIRO is a values-based organisation.  In your application and at interview you will need to demonstrate behaviours aligned to our values of: </w:t>
      </w:r>
    </w:p>
    <w:p w14:paraId="0BAE22AA" w14:textId="77777777" w:rsidR="00601E12" w:rsidRPr="00E35001" w:rsidRDefault="00601E12" w:rsidP="00601E12">
      <w:pPr>
        <w:numPr>
          <w:ilvl w:val="1"/>
          <w:numId w:val="37"/>
        </w:numPr>
        <w:spacing w:line="252" w:lineRule="auto"/>
        <w:ind w:hanging="360"/>
        <w:jc w:val="both"/>
        <w:rPr>
          <w:rFonts w:asciiTheme="minorHAnsi" w:hAnsiTheme="minorHAnsi" w:cstheme="minorHAnsi"/>
        </w:rPr>
      </w:pPr>
      <w:r w:rsidRPr="00E35001">
        <w:rPr>
          <w:rFonts w:asciiTheme="minorHAnsi" w:hAnsiTheme="minorHAnsi" w:cstheme="minorHAnsi"/>
        </w:rPr>
        <w:t xml:space="preserve">People First  </w:t>
      </w:r>
    </w:p>
    <w:p w14:paraId="32749C97" w14:textId="77777777" w:rsidR="00601E12" w:rsidRPr="00E35001" w:rsidRDefault="00601E12" w:rsidP="00601E12">
      <w:pPr>
        <w:numPr>
          <w:ilvl w:val="1"/>
          <w:numId w:val="37"/>
        </w:numPr>
        <w:spacing w:line="252" w:lineRule="auto"/>
        <w:ind w:hanging="360"/>
        <w:jc w:val="both"/>
        <w:rPr>
          <w:rFonts w:asciiTheme="minorHAnsi" w:hAnsiTheme="minorHAnsi" w:cstheme="minorHAnsi"/>
          <w:sz w:val="22"/>
        </w:rPr>
      </w:pPr>
      <w:r w:rsidRPr="00E35001">
        <w:rPr>
          <w:rFonts w:asciiTheme="minorHAnsi" w:hAnsiTheme="minorHAnsi" w:cstheme="minorHAnsi"/>
        </w:rPr>
        <w:t xml:space="preserve">Further Together  </w:t>
      </w:r>
    </w:p>
    <w:p w14:paraId="3EA8159C" w14:textId="77777777" w:rsidR="00601E12" w:rsidRPr="00E35001" w:rsidRDefault="00601E12" w:rsidP="00601E12">
      <w:pPr>
        <w:numPr>
          <w:ilvl w:val="1"/>
          <w:numId w:val="37"/>
        </w:numPr>
        <w:spacing w:line="252" w:lineRule="auto"/>
        <w:ind w:hanging="360"/>
        <w:jc w:val="both"/>
        <w:rPr>
          <w:rFonts w:asciiTheme="minorHAnsi" w:hAnsiTheme="minorHAnsi" w:cstheme="minorHAnsi"/>
        </w:rPr>
      </w:pPr>
      <w:r w:rsidRPr="00E35001">
        <w:rPr>
          <w:rFonts w:asciiTheme="minorHAnsi" w:hAnsiTheme="minorHAnsi" w:cstheme="minorHAnsi"/>
        </w:rPr>
        <w:t xml:space="preserve">Making it Real  </w:t>
      </w:r>
    </w:p>
    <w:p w14:paraId="6A723B38" w14:textId="24AB14D1" w:rsidR="00601E12" w:rsidRPr="00E35001" w:rsidRDefault="00601E12" w:rsidP="005C2DA3">
      <w:pPr>
        <w:numPr>
          <w:ilvl w:val="1"/>
          <w:numId w:val="37"/>
        </w:numPr>
        <w:spacing w:line="252" w:lineRule="auto"/>
        <w:ind w:hanging="360"/>
        <w:jc w:val="both"/>
        <w:rPr>
          <w:rFonts w:asciiTheme="minorHAnsi" w:hAnsiTheme="minorHAnsi" w:cstheme="minorHAnsi"/>
        </w:rPr>
      </w:pPr>
      <w:r w:rsidRPr="00E35001">
        <w:rPr>
          <w:rFonts w:asciiTheme="minorHAnsi" w:hAnsiTheme="minorHAnsi" w:cstheme="minorHAnsi"/>
        </w:rPr>
        <w:t xml:space="preserve">Trusted </w:t>
      </w:r>
    </w:p>
    <w:p w14:paraId="6421C097" w14:textId="77777777" w:rsidR="00014B01" w:rsidRDefault="00014B01" w:rsidP="004A4DE4">
      <w:pPr>
        <w:spacing w:after="180"/>
        <w:rPr>
          <w:rFonts w:asciiTheme="minorHAnsi" w:hAnsiTheme="minorHAnsi" w:cstheme="minorHAnsi"/>
          <w:bCs/>
        </w:rPr>
      </w:pPr>
    </w:p>
    <w:p w14:paraId="198D9CE9" w14:textId="0BF22929" w:rsidR="004A4DE4" w:rsidRPr="00E35001" w:rsidRDefault="004A4DE4" w:rsidP="004A4DE4">
      <w:pPr>
        <w:spacing w:after="180"/>
        <w:rPr>
          <w:rFonts w:asciiTheme="minorHAnsi" w:hAnsiTheme="minorHAnsi" w:cstheme="minorHAnsi"/>
          <w:bCs/>
        </w:rPr>
      </w:pPr>
      <w:r w:rsidRPr="00E35001">
        <w:rPr>
          <w:rFonts w:asciiTheme="minorHAnsi" w:hAnsiTheme="minorHAnsi" w:cstheme="minorHAnsi"/>
          <w:bCs/>
        </w:rPr>
        <w:t xml:space="preserve">Find out more about CSIRO </w:t>
      </w:r>
      <w:hyperlink r:id="rId17" w:tooltip="Agriculture &amp; Food- CSIRO website" w:history="1">
        <w:r w:rsidRPr="00E35001">
          <w:rPr>
            <w:rStyle w:val="Hyperlink"/>
            <w:rFonts w:asciiTheme="minorHAnsi" w:hAnsiTheme="minorHAnsi" w:cstheme="minorHAnsi"/>
            <w:bCs/>
          </w:rPr>
          <w:t>Agriculture and Food</w:t>
        </w:r>
      </w:hyperlink>
    </w:p>
    <w:bookmarkEnd w:id="1"/>
    <w:p w14:paraId="029014DD" w14:textId="5D98A3AB" w:rsidR="00B50C20" w:rsidRPr="00B50C20" w:rsidRDefault="00B50C20" w:rsidP="004A4DE4">
      <w:pPr>
        <w:spacing w:after="180"/>
        <w:rPr>
          <w:bCs/>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2036" w14:textId="77777777" w:rsidR="001C4401" w:rsidRDefault="001C4401" w:rsidP="000A377A">
      <w:r>
        <w:separator/>
      </w:r>
    </w:p>
  </w:endnote>
  <w:endnote w:type="continuationSeparator" w:id="0">
    <w:p w14:paraId="3A6D39DF" w14:textId="77777777" w:rsidR="001C4401" w:rsidRDefault="001C440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B26F" w14:textId="77777777" w:rsidR="001C4401" w:rsidRDefault="001C4401" w:rsidP="000A377A">
      <w:r>
        <w:separator/>
      </w:r>
    </w:p>
  </w:footnote>
  <w:footnote w:type="continuationSeparator" w:id="0">
    <w:p w14:paraId="37E1DA44" w14:textId="77777777" w:rsidR="001C4401" w:rsidRDefault="001C440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4B7F50"/>
    <w:multiLevelType w:val="hybridMultilevel"/>
    <w:tmpl w:val="DDE2D2BA"/>
    <w:lvl w:ilvl="0" w:tplc="AF58594A">
      <w:start w:val="1"/>
      <w:numFmt w:val="bullet"/>
      <w:lvlText w:val=""/>
      <w:lvlJc w:val="left"/>
      <w:pPr>
        <w:ind w:left="720" w:hanging="360"/>
      </w:pPr>
      <w:rPr>
        <w:rFonts w:ascii="Symbol" w:eastAsia="MS Mincho"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B01"/>
    <w:rsid w:val="00014F95"/>
    <w:rsid w:val="00015AC3"/>
    <w:rsid w:val="00015D9B"/>
    <w:rsid w:val="000166E8"/>
    <w:rsid w:val="000175CC"/>
    <w:rsid w:val="00020528"/>
    <w:rsid w:val="00020EB5"/>
    <w:rsid w:val="00024803"/>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4401"/>
    <w:rsid w:val="001C5E18"/>
    <w:rsid w:val="001C5F65"/>
    <w:rsid w:val="001C63EF"/>
    <w:rsid w:val="001D2CB3"/>
    <w:rsid w:val="001D3E13"/>
    <w:rsid w:val="001D4A7E"/>
    <w:rsid w:val="001E0667"/>
    <w:rsid w:val="001E0CAD"/>
    <w:rsid w:val="001E2E6E"/>
    <w:rsid w:val="001E3630"/>
    <w:rsid w:val="001F06E7"/>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F99"/>
    <w:rsid w:val="008F1264"/>
    <w:rsid w:val="008F3C24"/>
    <w:rsid w:val="00901258"/>
    <w:rsid w:val="0090450A"/>
    <w:rsid w:val="0090619C"/>
    <w:rsid w:val="0090622E"/>
    <w:rsid w:val="0090727D"/>
    <w:rsid w:val="009076E9"/>
    <w:rsid w:val="00907722"/>
    <w:rsid w:val="00907C84"/>
    <w:rsid w:val="00910818"/>
    <w:rsid w:val="0091144C"/>
    <w:rsid w:val="00911BE9"/>
    <w:rsid w:val="00914C23"/>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6BDD"/>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2625"/>
    <w:rsid w:val="009C4369"/>
    <w:rsid w:val="009C5520"/>
    <w:rsid w:val="009D0DFC"/>
    <w:rsid w:val="009D7766"/>
    <w:rsid w:val="009E132B"/>
    <w:rsid w:val="009E1D19"/>
    <w:rsid w:val="009E217D"/>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243"/>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001"/>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09CC"/>
    <w:rsid w:val="00E71A8F"/>
    <w:rsid w:val="00E739BF"/>
    <w:rsid w:val="00E75FED"/>
    <w:rsid w:val="00E76491"/>
    <w:rsid w:val="00E76517"/>
    <w:rsid w:val="00E803BB"/>
    <w:rsid w:val="00E81CFA"/>
    <w:rsid w:val="00E837B9"/>
    <w:rsid w:val="00E83AEF"/>
    <w:rsid w:val="00E854F4"/>
    <w:rsid w:val="00E914F9"/>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58CD"/>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001"/>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65063799">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413040043">
      <w:bodyDiv w:val="1"/>
      <w:marLeft w:val="0"/>
      <w:marRight w:val="0"/>
      <w:marTop w:val="0"/>
      <w:marBottom w:val="0"/>
      <w:divBdr>
        <w:top w:val="none" w:sz="0" w:space="0" w:color="auto"/>
        <w:left w:val="none" w:sz="0" w:space="0" w:color="auto"/>
        <w:bottom w:val="none" w:sz="0" w:space="0" w:color="auto"/>
        <w:right w:val="none" w:sz="0" w:space="0" w:color="auto"/>
      </w:divBdr>
    </w:div>
    <w:div w:id="176830305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204DF8"/>
    <w:rsid w:val="003C6F9C"/>
    <w:rsid w:val="00414F94"/>
    <w:rsid w:val="00516379"/>
    <w:rsid w:val="0063685B"/>
    <w:rsid w:val="00683C9B"/>
    <w:rsid w:val="007C7613"/>
    <w:rsid w:val="0082379D"/>
    <w:rsid w:val="0083493E"/>
    <w:rsid w:val="00875004"/>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2.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customXml/itemProps4.xml><?xml version="1.0" encoding="utf-8"?>
<ds:datastoreItem xmlns:ds="http://schemas.openxmlformats.org/officeDocument/2006/customXml" ds:itemID="{40DF819F-8728-4233-8905-576677CBA5CE}">
  <ds:schemaRefs>
    <ds:schemaRef ds:uri="http://schemas.openxmlformats.org/officeDocument/2006/bibliography"/>
  </ds:schemaRefs>
</ds:datastoreItem>
</file>

<file path=customXml/itemProps5.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1548</Words>
  <Characters>10000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2021-02-15T00:25:00Z</dcterms:created>
  <dcterms:modified xsi:type="dcterms:W3CDTF">2021-02-15T00:25:00Z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86ffc45b-be0e-4acc-836d-b1aa4c3a2231</vt:lpwstr>
  </property>
</Properties>
</file>