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35CBEFA" w14:textId="77777777" w:rsidR="00332C06" w:rsidRPr="00674783" w:rsidRDefault="00CC201B" w:rsidP="00674783">
          <w:pPr>
            <w:pStyle w:val="Heading1"/>
          </w:pPr>
          <w:r>
            <w:t>Position Details</w:t>
          </w:r>
          <w:bookmarkEnd w:id="0"/>
        </w:p>
        <w:p w14:paraId="681748F2" w14:textId="09C563F3" w:rsidR="006246C0" w:rsidRDefault="00D92D8B" w:rsidP="00B04E3F">
          <w:pPr>
            <w:pStyle w:val="Heading2"/>
          </w:pPr>
          <w:r>
            <w:t>General Management –</w:t>
          </w:r>
          <w:r w:rsidR="00CC201B">
            <w:t xml:space="preserve"> CSOF</w:t>
          </w:r>
          <w:r>
            <w:t>7</w:t>
          </w:r>
          <w:r w:rsidR="00CF077D">
            <w:t xml:space="preserve"> or 8 (commensurate with experience)</w:t>
          </w:r>
        </w:p>
      </w:sdtContent>
    </w:sdt>
    <w:tbl>
      <w:tblPr>
        <w:tblStyle w:val="TableCSIRO"/>
        <w:tblW w:w="9474" w:type="dxa"/>
        <w:tblLook w:val="00A0" w:firstRow="1" w:lastRow="0" w:firstColumn="1" w:lastColumn="0" w:noHBand="0" w:noVBand="0"/>
      </w:tblPr>
      <w:tblGrid>
        <w:gridCol w:w="3856"/>
        <w:gridCol w:w="5618"/>
      </w:tblGrid>
      <w:tr w:rsidR="00452FD5" w:rsidRPr="0093721B" w14:paraId="6BE3AA9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565A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D62577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139FCC" w14:textId="77777777" w:rsidR="00CC201B" w:rsidRPr="0093721B" w:rsidRDefault="00BB763A" w:rsidP="00D83C52">
            <w:pPr>
              <w:pStyle w:val="TableText"/>
              <w:rPr>
                <w:sz w:val="22"/>
              </w:rPr>
            </w:pPr>
            <w:r w:rsidRPr="0093721B">
              <w:rPr>
                <w:sz w:val="22"/>
              </w:rPr>
              <w:t>Advertised Job Title</w:t>
            </w:r>
          </w:p>
        </w:tc>
        <w:tc>
          <w:tcPr>
            <w:tcW w:w="2965" w:type="pct"/>
          </w:tcPr>
          <w:p w14:paraId="0F77DF4D" w14:textId="77777777" w:rsidR="00EF6A06" w:rsidRPr="00EF6A06" w:rsidRDefault="00EF6A06" w:rsidP="00710475">
            <w:pPr>
              <w:pStyle w:val="Heading1"/>
              <w:spacing w:after="0"/>
              <w:ind w:left="-142" w:firstLine="197"/>
              <w:outlineLvl w:val="0"/>
              <w:cnfStyle w:val="000000100000" w:firstRow="0" w:lastRow="0" w:firstColumn="0" w:lastColumn="0" w:oddVBand="0" w:evenVBand="0" w:oddHBand="1" w:evenHBand="0" w:firstRowFirstColumn="0" w:firstRowLastColumn="0" w:lastRowFirstColumn="0" w:lastRowLastColumn="0"/>
              <w:rPr>
                <w:b/>
                <w:bCs w:val="0"/>
                <w:color w:val="000000" w:themeColor="text1"/>
                <w:sz w:val="22"/>
                <w:szCs w:val="22"/>
                <w:lang w:val="en-US"/>
              </w:rPr>
            </w:pPr>
            <w:bookmarkStart w:id="1" w:name="_Hlk75379372"/>
            <w:r w:rsidRPr="00EF6A06">
              <w:rPr>
                <w:b/>
                <w:bCs w:val="0"/>
                <w:color w:val="000000" w:themeColor="text1"/>
                <w:sz w:val="22"/>
                <w:szCs w:val="22"/>
                <w:lang w:val="en-US"/>
              </w:rPr>
              <w:t>Microbiomes for One Systems Health</w:t>
            </w:r>
          </w:p>
          <w:p w14:paraId="04BE360A" w14:textId="0E966A99" w:rsidR="00EF6A06" w:rsidRPr="00EF6A06" w:rsidRDefault="00EF6A06" w:rsidP="00710475">
            <w:pPr>
              <w:pStyle w:val="Heading1"/>
              <w:spacing w:after="0"/>
              <w:ind w:left="-142" w:firstLine="197"/>
              <w:outlineLvl w:val="0"/>
              <w:cnfStyle w:val="000000100000" w:firstRow="0" w:lastRow="0" w:firstColumn="0" w:lastColumn="0" w:oddVBand="0" w:evenVBand="0" w:oddHBand="1" w:evenHBand="0" w:firstRowFirstColumn="0" w:firstRowLastColumn="0" w:lastRowFirstColumn="0" w:lastRowLastColumn="0"/>
              <w:rPr>
                <w:b/>
                <w:bCs w:val="0"/>
                <w:color w:val="000000" w:themeColor="text1"/>
                <w:sz w:val="22"/>
                <w:szCs w:val="22"/>
                <w:lang w:val="en-US"/>
              </w:rPr>
            </w:pPr>
            <w:r w:rsidRPr="00EF6A06">
              <w:rPr>
                <w:b/>
                <w:bCs w:val="0"/>
                <w:color w:val="000000" w:themeColor="text1"/>
                <w:sz w:val="22"/>
                <w:szCs w:val="22"/>
                <w:lang w:val="en-US"/>
              </w:rPr>
              <w:t>Future Science Platform</w:t>
            </w:r>
          </w:p>
          <w:p w14:paraId="43E61938" w14:textId="683DD43D" w:rsidR="00CC201B" w:rsidRPr="00EF6A06" w:rsidRDefault="00EF6A06" w:rsidP="00710475">
            <w:pPr>
              <w:pStyle w:val="Heading1"/>
              <w:spacing w:after="0"/>
              <w:ind w:left="-142" w:firstLine="197"/>
              <w:outlineLvl w:val="0"/>
              <w:cnfStyle w:val="000000100000" w:firstRow="0" w:lastRow="0" w:firstColumn="0" w:lastColumn="0" w:oddVBand="0" w:evenVBand="0" w:oddHBand="1" w:evenHBand="0" w:firstRowFirstColumn="0" w:firstRowLastColumn="0" w:lastRowFirstColumn="0" w:lastRowLastColumn="0"/>
              <w:rPr>
                <w:b/>
                <w:bCs w:val="0"/>
                <w:color w:val="000000" w:themeColor="text1"/>
                <w:sz w:val="22"/>
                <w:szCs w:val="22"/>
                <w:lang w:val="en-US"/>
              </w:rPr>
            </w:pPr>
            <w:r w:rsidRPr="00EF6A06">
              <w:rPr>
                <w:b/>
                <w:bCs w:val="0"/>
                <w:color w:val="000000" w:themeColor="text1"/>
                <w:sz w:val="22"/>
                <w:szCs w:val="22"/>
                <w:lang w:val="en-US"/>
              </w:rPr>
              <w:t xml:space="preserve">Research Leader </w:t>
            </w:r>
            <w:bookmarkEnd w:id="1"/>
          </w:p>
        </w:tc>
      </w:tr>
      <w:tr w:rsidR="00CC201B" w:rsidRPr="0093721B" w14:paraId="49D34F0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0C1DC5F" w14:textId="77777777" w:rsidR="00CC201B" w:rsidRPr="0093721B" w:rsidRDefault="00BB763A" w:rsidP="00D83C52">
            <w:pPr>
              <w:pStyle w:val="TableText"/>
              <w:rPr>
                <w:sz w:val="22"/>
              </w:rPr>
            </w:pPr>
            <w:r w:rsidRPr="0093721B">
              <w:rPr>
                <w:sz w:val="22"/>
              </w:rPr>
              <w:t>Job Reference</w:t>
            </w:r>
          </w:p>
        </w:tc>
        <w:tc>
          <w:tcPr>
            <w:tcW w:w="2965" w:type="pct"/>
          </w:tcPr>
          <w:p w14:paraId="5830239E" w14:textId="3C50436D" w:rsidR="00CC201B" w:rsidRPr="0093721B" w:rsidRDefault="00EF6A0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74528</w:t>
            </w:r>
          </w:p>
        </w:tc>
      </w:tr>
      <w:tr w:rsidR="00C45886" w:rsidRPr="0093721B" w14:paraId="4EB11C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B5EDD" w14:textId="77777777" w:rsidR="00C45886" w:rsidRPr="0093721B" w:rsidRDefault="00C45886" w:rsidP="00D83C52">
            <w:pPr>
              <w:pStyle w:val="TableText"/>
              <w:rPr>
                <w:sz w:val="22"/>
              </w:rPr>
            </w:pPr>
            <w:r w:rsidRPr="0093721B">
              <w:rPr>
                <w:sz w:val="22"/>
              </w:rPr>
              <w:t>Tenure</w:t>
            </w:r>
          </w:p>
        </w:tc>
        <w:tc>
          <w:tcPr>
            <w:tcW w:w="2965" w:type="pct"/>
          </w:tcPr>
          <w:p w14:paraId="5AFA4836" w14:textId="6794CAF4" w:rsidR="00C45886" w:rsidRPr="0093721B" w:rsidRDefault="00EF6A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1360">
              <w:rPr>
                <w:sz w:val="22"/>
              </w:rPr>
              <w:t>Specified Term for up to 4 years (to 30 June 2025), with a minimum of 80% specific allocation to the role</w:t>
            </w:r>
            <w:r>
              <w:rPr>
                <w:sz w:val="22"/>
              </w:rPr>
              <w:t xml:space="preserve">. </w:t>
            </w:r>
          </w:p>
        </w:tc>
      </w:tr>
      <w:tr w:rsidR="00C45886" w:rsidRPr="0093721B" w14:paraId="29B06A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91EA84" w14:textId="77777777" w:rsidR="00C45886" w:rsidRPr="0093721B" w:rsidRDefault="00C45886" w:rsidP="00D83C52">
            <w:pPr>
              <w:pStyle w:val="TableText"/>
              <w:rPr>
                <w:sz w:val="22"/>
              </w:rPr>
            </w:pPr>
            <w:r w:rsidRPr="0093721B">
              <w:rPr>
                <w:sz w:val="22"/>
              </w:rPr>
              <w:t>Salary Range</w:t>
            </w:r>
          </w:p>
        </w:tc>
        <w:tc>
          <w:tcPr>
            <w:tcW w:w="2965" w:type="pct"/>
          </w:tcPr>
          <w:p w14:paraId="2FFF504B" w14:textId="77777777" w:rsidR="00EF6A06" w:rsidRPr="00136B22" w:rsidRDefault="00EF6A06" w:rsidP="00EF6A06">
            <w:pPr>
              <w:cnfStyle w:val="000000000000" w:firstRow="0" w:lastRow="0" w:firstColumn="0" w:lastColumn="0" w:oddVBand="0" w:evenVBand="0" w:oddHBand="0" w:evenHBand="0" w:firstRowFirstColumn="0" w:firstRowLastColumn="0" w:lastRowFirstColumn="0" w:lastRowLastColumn="0"/>
              <w:rPr>
                <w:sz w:val="22"/>
              </w:rPr>
            </w:pPr>
            <w:r w:rsidRPr="00136B22">
              <w:rPr>
                <w:sz w:val="22"/>
              </w:rPr>
              <w:t>$139k to $153k plus up to 15.4% super (CSOF7)</w:t>
            </w:r>
          </w:p>
          <w:p w14:paraId="27DECECE" w14:textId="65CDB5F6" w:rsidR="00C45886" w:rsidRPr="0093721B" w:rsidRDefault="00EF6A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36B22">
              <w:rPr>
                <w:sz w:val="22"/>
              </w:rPr>
              <w:t>$166k to $208k plus up to 15.4% super (CSOF 8)</w:t>
            </w:r>
            <w:r w:rsidR="005379CE" w:rsidRPr="0093721B">
              <w:rPr>
                <w:sz w:val="22"/>
              </w:rPr>
              <w:t xml:space="preserve"> (pro-rata for part-time) + up to 15.4% superannuation</w:t>
            </w:r>
          </w:p>
        </w:tc>
      </w:tr>
      <w:tr w:rsidR="00926BE4" w:rsidRPr="0093721B" w14:paraId="07CDEA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E9535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53044D7" w14:textId="4ECFE09F" w:rsidR="00926BE4" w:rsidRPr="0093721B" w:rsidRDefault="00EF6A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Flexible, Perth, Adelaide, Canberra, Melbourne or Brisbane preferred</w:t>
            </w:r>
          </w:p>
        </w:tc>
      </w:tr>
      <w:tr w:rsidR="00926BE4" w:rsidRPr="0093721B" w14:paraId="07C60C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AA677B" w14:textId="77777777" w:rsidR="00926BE4" w:rsidRPr="0093721B" w:rsidRDefault="00926BE4" w:rsidP="00D83C52">
            <w:pPr>
              <w:pStyle w:val="TableText"/>
              <w:rPr>
                <w:sz w:val="22"/>
              </w:rPr>
            </w:pPr>
            <w:r w:rsidRPr="0093721B">
              <w:rPr>
                <w:sz w:val="22"/>
              </w:rPr>
              <w:t>Relocation Assistance</w:t>
            </w:r>
          </w:p>
        </w:tc>
        <w:tc>
          <w:tcPr>
            <w:tcW w:w="2965" w:type="pct"/>
          </w:tcPr>
          <w:p w14:paraId="01507C88" w14:textId="77777777" w:rsidR="00926BE4" w:rsidRPr="00010560"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0560">
              <w:rPr>
                <w:sz w:val="22"/>
              </w:rPr>
              <w:t>Will be provided to the successful candidate if required</w:t>
            </w:r>
          </w:p>
        </w:tc>
      </w:tr>
      <w:tr w:rsidR="00926BE4" w:rsidRPr="0093721B" w14:paraId="11AD00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D1EA56" w14:textId="77777777" w:rsidR="00926BE4" w:rsidRPr="0093721B" w:rsidRDefault="00926BE4" w:rsidP="00D83C52">
            <w:pPr>
              <w:pStyle w:val="TableText"/>
              <w:rPr>
                <w:sz w:val="22"/>
              </w:rPr>
            </w:pPr>
            <w:r w:rsidRPr="0093721B">
              <w:rPr>
                <w:sz w:val="22"/>
              </w:rPr>
              <w:t>Applications are open to</w:t>
            </w:r>
          </w:p>
        </w:tc>
        <w:tc>
          <w:tcPr>
            <w:tcW w:w="2965" w:type="pct"/>
          </w:tcPr>
          <w:p w14:paraId="42C4C456" w14:textId="5A77E322" w:rsidR="00926BE4" w:rsidRPr="00010560" w:rsidRDefault="00EA62ED" w:rsidP="007104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0560">
              <w:rPr>
                <w:sz w:val="22"/>
              </w:rPr>
              <w:t>All Candidates</w:t>
            </w:r>
            <w:r w:rsidR="00010560">
              <w:rPr>
                <w:sz w:val="22"/>
              </w:rPr>
              <w:t xml:space="preserve"> (visa can be provided to the successful</w:t>
            </w:r>
            <w:r w:rsidR="00710475">
              <w:rPr>
                <w:sz w:val="22"/>
              </w:rPr>
              <w:t xml:space="preserve"> </w:t>
            </w:r>
            <w:r w:rsidR="00010560">
              <w:rPr>
                <w:sz w:val="22"/>
              </w:rPr>
              <w:t>candidate if required)</w:t>
            </w:r>
          </w:p>
        </w:tc>
      </w:tr>
      <w:tr w:rsidR="00C45886" w:rsidRPr="0093721B" w14:paraId="122051C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EB4A4F" w14:textId="77777777" w:rsidR="00C45886" w:rsidRPr="0093721B" w:rsidRDefault="00C45886" w:rsidP="00D83C52">
            <w:pPr>
              <w:pStyle w:val="TableText"/>
              <w:rPr>
                <w:sz w:val="22"/>
              </w:rPr>
            </w:pPr>
            <w:r w:rsidRPr="0093721B">
              <w:rPr>
                <w:sz w:val="22"/>
              </w:rPr>
              <w:t>Position reports to the</w:t>
            </w:r>
          </w:p>
        </w:tc>
        <w:tc>
          <w:tcPr>
            <w:tcW w:w="2965" w:type="pct"/>
          </w:tcPr>
          <w:p w14:paraId="418E7B63" w14:textId="24759838" w:rsidR="00C45886" w:rsidRPr="0093721B" w:rsidRDefault="00EF6A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Agriculture &amp; Food BU Science Director/Deputy Director</w:t>
            </w:r>
          </w:p>
        </w:tc>
      </w:tr>
      <w:tr w:rsidR="00926BE4" w:rsidRPr="0093721B" w14:paraId="08CB82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EDAD02" w14:textId="77777777" w:rsidR="00926BE4" w:rsidRPr="0093721B" w:rsidRDefault="00926BE4" w:rsidP="00D83C52">
            <w:pPr>
              <w:pStyle w:val="TableText"/>
              <w:rPr>
                <w:sz w:val="22"/>
              </w:rPr>
            </w:pPr>
            <w:r w:rsidRPr="0093721B">
              <w:rPr>
                <w:sz w:val="22"/>
              </w:rPr>
              <w:t>Client Focus – Internal</w:t>
            </w:r>
          </w:p>
        </w:tc>
        <w:tc>
          <w:tcPr>
            <w:tcW w:w="2965" w:type="pct"/>
          </w:tcPr>
          <w:p w14:paraId="451319A4" w14:textId="1DF8EDF8" w:rsidR="00926BE4" w:rsidRPr="00EF6A06" w:rsidRDefault="00EF6A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F6A06">
              <w:rPr>
                <w:sz w:val="22"/>
              </w:rPr>
              <w:t>8</w:t>
            </w:r>
            <w:r w:rsidR="00F54F83" w:rsidRPr="00EF6A06">
              <w:rPr>
                <w:sz w:val="22"/>
              </w:rPr>
              <w:t>0%</w:t>
            </w:r>
          </w:p>
        </w:tc>
      </w:tr>
      <w:tr w:rsidR="00926BE4" w:rsidRPr="0093721B" w14:paraId="023B5F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57148C" w14:textId="77777777" w:rsidR="00926BE4" w:rsidRPr="0093721B" w:rsidRDefault="00926BE4" w:rsidP="00D83C52">
            <w:pPr>
              <w:pStyle w:val="TableText"/>
              <w:rPr>
                <w:sz w:val="22"/>
              </w:rPr>
            </w:pPr>
            <w:r w:rsidRPr="0093721B">
              <w:rPr>
                <w:sz w:val="22"/>
              </w:rPr>
              <w:t>Client Focus – External</w:t>
            </w:r>
          </w:p>
        </w:tc>
        <w:tc>
          <w:tcPr>
            <w:tcW w:w="2965" w:type="pct"/>
          </w:tcPr>
          <w:p w14:paraId="61BBF1E2" w14:textId="71CDF884" w:rsidR="00926BE4" w:rsidRPr="00EF6A06" w:rsidRDefault="00EF6A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F6A06">
              <w:rPr>
                <w:sz w:val="22"/>
              </w:rPr>
              <w:t>2</w:t>
            </w:r>
            <w:r w:rsidR="00F54F83" w:rsidRPr="00EF6A06">
              <w:rPr>
                <w:sz w:val="22"/>
              </w:rPr>
              <w:t>0%</w:t>
            </w:r>
          </w:p>
        </w:tc>
      </w:tr>
      <w:tr w:rsidR="00194B1C" w:rsidRPr="0093721B" w14:paraId="25B1C82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D2EC0F" w14:textId="77777777" w:rsidR="00194B1C" w:rsidRPr="0093721B" w:rsidRDefault="00C45886" w:rsidP="00D83C52">
            <w:pPr>
              <w:pStyle w:val="TableText"/>
              <w:rPr>
                <w:sz w:val="22"/>
              </w:rPr>
            </w:pPr>
            <w:r w:rsidRPr="0093721B">
              <w:rPr>
                <w:sz w:val="22"/>
              </w:rPr>
              <w:t>Number of Direct Reports</w:t>
            </w:r>
          </w:p>
        </w:tc>
        <w:tc>
          <w:tcPr>
            <w:tcW w:w="2965" w:type="pct"/>
          </w:tcPr>
          <w:p w14:paraId="48B6BE5D" w14:textId="1247514A" w:rsidR="00194B1C" w:rsidRPr="0093721B" w:rsidRDefault="00EF6A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cs="Calibri"/>
                <w:sz w:val="22"/>
              </w:rPr>
              <w:t xml:space="preserve">No direct reports. </w:t>
            </w:r>
            <w:r w:rsidRPr="3BC74875">
              <w:rPr>
                <w:rFonts w:cs="Calibri"/>
                <w:sz w:val="22"/>
              </w:rPr>
              <w:t xml:space="preserve">This role will directly oversee </w:t>
            </w:r>
            <w:r>
              <w:rPr>
                <w:rFonts w:cs="Calibri"/>
                <w:sz w:val="22"/>
              </w:rPr>
              <w:t xml:space="preserve">the </w:t>
            </w:r>
            <w:r w:rsidRPr="3BC74875">
              <w:rPr>
                <w:rFonts w:cs="Calibri"/>
                <w:sz w:val="22"/>
              </w:rPr>
              <w:t xml:space="preserve">performance of a program composed of approximately </w:t>
            </w:r>
            <w:r>
              <w:rPr>
                <w:rFonts w:cs="Calibri"/>
                <w:sz w:val="22"/>
              </w:rPr>
              <w:t>25</w:t>
            </w:r>
            <w:r w:rsidRPr="3BC74875">
              <w:rPr>
                <w:rFonts w:cs="Calibri"/>
                <w:sz w:val="22"/>
              </w:rPr>
              <w:t xml:space="preserve"> staff</w:t>
            </w:r>
            <w:r>
              <w:rPr>
                <w:rFonts w:cs="Calibri"/>
                <w:sz w:val="22"/>
              </w:rPr>
              <w:t xml:space="preserve"> across multiple CSIRO Business Units</w:t>
            </w:r>
          </w:p>
        </w:tc>
      </w:tr>
      <w:tr w:rsidR="00194B1C" w:rsidRPr="0093721B" w14:paraId="53EBF5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578BBB" w14:textId="77777777" w:rsidR="00194B1C" w:rsidRPr="0093721B" w:rsidRDefault="00C45886" w:rsidP="00D83C52">
            <w:pPr>
              <w:pStyle w:val="TableText"/>
              <w:rPr>
                <w:sz w:val="22"/>
              </w:rPr>
            </w:pPr>
            <w:r w:rsidRPr="0093721B">
              <w:rPr>
                <w:sz w:val="22"/>
              </w:rPr>
              <w:t>Enquire about this job</w:t>
            </w:r>
          </w:p>
        </w:tc>
        <w:tc>
          <w:tcPr>
            <w:tcW w:w="2965" w:type="pct"/>
          </w:tcPr>
          <w:p w14:paraId="2998546F" w14:textId="4AC5B0AF" w:rsidR="00194B1C" w:rsidRPr="0001056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0560">
              <w:rPr>
                <w:sz w:val="22"/>
              </w:rPr>
              <w:t xml:space="preserve">Contact </w:t>
            </w:r>
            <w:r w:rsidR="00010560" w:rsidRPr="00010560">
              <w:rPr>
                <w:sz w:val="22"/>
              </w:rPr>
              <w:t>Dr Alan Richardson</w:t>
            </w:r>
            <w:r w:rsidRPr="00010560">
              <w:rPr>
                <w:sz w:val="22"/>
              </w:rPr>
              <w:t xml:space="preserve"> via email at </w:t>
            </w:r>
            <w:hyperlink r:id="rId7" w:history="1">
              <w:r w:rsidR="00710475" w:rsidRPr="00CD3A0E">
                <w:rPr>
                  <w:rStyle w:val="Hyperlink"/>
                  <w:sz w:val="22"/>
                </w:rPr>
                <w:t>alan.richardson@csiro.au</w:t>
              </w:r>
            </w:hyperlink>
            <w:r w:rsidR="00710475">
              <w:rPr>
                <w:sz w:val="22"/>
              </w:rPr>
              <w:t xml:space="preserve"> </w:t>
            </w:r>
            <w:r w:rsidRPr="00010560">
              <w:rPr>
                <w:sz w:val="22"/>
              </w:rPr>
              <w:t xml:space="preserve">or phone +61 </w:t>
            </w:r>
            <w:r w:rsidR="00010560" w:rsidRPr="00010560">
              <w:rPr>
                <w:sz w:val="22"/>
              </w:rPr>
              <w:t>2</w:t>
            </w:r>
            <w:r w:rsidRPr="00010560">
              <w:rPr>
                <w:sz w:val="22"/>
              </w:rPr>
              <w:t xml:space="preserve"> </w:t>
            </w:r>
            <w:r w:rsidR="00010560" w:rsidRPr="00010560">
              <w:rPr>
                <w:sz w:val="22"/>
              </w:rPr>
              <w:t>6246 5189</w:t>
            </w:r>
          </w:p>
        </w:tc>
      </w:tr>
      <w:tr w:rsidR="00194B1C" w:rsidRPr="0093721B" w14:paraId="346394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340F6D" w14:textId="77777777" w:rsidR="00194B1C" w:rsidRPr="0093721B" w:rsidRDefault="00C45886" w:rsidP="00D83C52">
            <w:pPr>
              <w:pStyle w:val="TableText"/>
              <w:rPr>
                <w:sz w:val="22"/>
              </w:rPr>
            </w:pPr>
            <w:r w:rsidRPr="0093721B">
              <w:rPr>
                <w:sz w:val="22"/>
              </w:rPr>
              <w:t>How to apply</w:t>
            </w:r>
          </w:p>
        </w:tc>
        <w:tc>
          <w:tcPr>
            <w:tcW w:w="2965" w:type="pct"/>
          </w:tcPr>
          <w:p w14:paraId="4E40897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CE73F6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E79093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19A6EB7" w14:textId="77777777" w:rsidR="005A5AEE" w:rsidRPr="005A5AEE" w:rsidRDefault="005A5AEE" w:rsidP="005A5AEE">
      <w:pPr>
        <w:pStyle w:val="BodyText"/>
      </w:pPr>
    </w:p>
    <w:p w14:paraId="4C965BCA" w14:textId="77777777" w:rsidR="006246C0" w:rsidRPr="00674783" w:rsidRDefault="00B50C20" w:rsidP="00D06E61">
      <w:pPr>
        <w:pStyle w:val="Heading3"/>
        <w:spacing w:after="0"/>
      </w:pPr>
      <w:r>
        <w:lastRenderedPageBreak/>
        <w:t>Role Overview</w:t>
      </w:r>
    </w:p>
    <w:p w14:paraId="6A8E8E99" w14:textId="0CF0456B" w:rsidR="00EF6A06" w:rsidRPr="00DF6498" w:rsidRDefault="002D31BB" w:rsidP="00DF6498">
      <w:pPr>
        <w:spacing w:before="0" w:line="240" w:lineRule="auto"/>
        <w:rPr>
          <w:szCs w:val="24"/>
        </w:rPr>
      </w:pPr>
      <w:bookmarkStart w:id="2" w:name="_Toc341085720"/>
      <w:r w:rsidRPr="00DF6498">
        <w:rPr>
          <w:szCs w:val="24"/>
        </w:rPr>
        <w:t xml:space="preserve">The role of General Management staff in CSIRO contributes to the effective delivery of </w:t>
      </w:r>
      <w:r w:rsidR="00EF6A06" w:rsidRPr="00DF6498">
        <w:rPr>
          <w:szCs w:val="24"/>
        </w:rPr>
        <w:t>science</w:t>
      </w:r>
      <w:r w:rsidRPr="00DF6498">
        <w:rPr>
          <w:szCs w:val="24"/>
        </w:rPr>
        <w:t xml:space="preserve"> by providing high-level advice to senior managers</w:t>
      </w:r>
      <w:r w:rsidR="00EF6A06" w:rsidRPr="00DF6498">
        <w:rPr>
          <w:szCs w:val="24"/>
        </w:rPr>
        <w:t xml:space="preserve">. </w:t>
      </w:r>
      <w:r w:rsidRPr="00DF6498">
        <w:rPr>
          <w:szCs w:val="24"/>
        </w:rPr>
        <w:t xml:space="preserve">This is a senior role that facilitates the strategic development of organisational capability, responsible for initiating and implementing organisational change and representing the organisational interests in external forums. </w:t>
      </w:r>
    </w:p>
    <w:p w14:paraId="7A017CD0" w14:textId="77777777" w:rsidR="00EF6A06" w:rsidRPr="00DF6498" w:rsidRDefault="00EF6A06" w:rsidP="00EF6A06">
      <w:pPr>
        <w:spacing w:before="240" w:line="240" w:lineRule="auto"/>
        <w:ind w:right="403"/>
        <w:rPr>
          <w:rFonts w:cs="Calibri"/>
          <w:szCs w:val="24"/>
        </w:rPr>
      </w:pPr>
      <w:r w:rsidRPr="00DF6498">
        <w:rPr>
          <w:rFonts w:cs="Calibri"/>
          <w:szCs w:val="24"/>
        </w:rPr>
        <w:t>CSIRO Future Science Platforms (FSPs) address future scientific challenges for Australia.  They are an investment in science that underpins innovation that has the potential to help reinvent and create new industries.  FSPs allow the development of capability and capacity for a new generation of researchers and are designed to attract the best experts and students and to work with CSIRO on future science.</w:t>
      </w:r>
    </w:p>
    <w:p w14:paraId="6FB2F2EE" w14:textId="78A3E1F3" w:rsidR="00EF6A06" w:rsidRPr="00DF6498" w:rsidRDefault="00EF6A06" w:rsidP="00EF6A06">
      <w:pPr>
        <w:autoSpaceDE w:val="0"/>
        <w:autoSpaceDN w:val="0"/>
        <w:adjustRightInd w:val="0"/>
        <w:spacing w:before="240" w:line="240" w:lineRule="auto"/>
        <w:rPr>
          <w:rFonts w:cs="Calibri"/>
          <w:szCs w:val="24"/>
        </w:rPr>
      </w:pPr>
      <w:r w:rsidRPr="00DF6498">
        <w:rPr>
          <w:rFonts w:cs="Calibri"/>
          <w:szCs w:val="24"/>
        </w:rPr>
        <w:t xml:space="preserve">FSPs support research teams that integrate science and delivery over the long term, looking to the future science needs of CSIRO and Australia, along with our external partners and stakeholders with a five to ten-year vision. </w:t>
      </w:r>
    </w:p>
    <w:p w14:paraId="130EF15F" w14:textId="42201D71" w:rsidR="00EF6A06" w:rsidRPr="00DF6498" w:rsidRDefault="00EF6A06" w:rsidP="00EF6A06">
      <w:pPr>
        <w:autoSpaceDE w:val="0"/>
        <w:autoSpaceDN w:val="0"/>
        <w:adjustRightInd w:val="0"/>
        <w:spacing w:before="240" w:line="240" w:lineRule="auto"/>
        <w:rPr>
          <w:rFonts w:cs="Calibri"/>
          <w:szCs w:val="24"/>
        </w:rPr>
      </w:pPr>
      <w:r w:rsidRPr="00DF6498">
        <w:rPr>
          <w:rFonts w:cs="Calibri"/>
          <w:szCs w:val="24"/>
        </w:rPr>
        <w:t xml:space="preserve">The Leader of the Microbiomes for One Systems Health FSP will coordinate a program of Microbiome-based research across multiple CSIRO Business Units and assist in the alignment with CSIRO BU strategies to deliver outputs and outcomes to support future engagement with external partners.  </w:t>
      </w:r>
    </w:p>
    <w:p w14:paraId="44903FE1" w14:textId="65163CC2" w:rsidR="00EF6A06" w:rsidRPr="00DF6498" w:rsidRDefault="00EF6A06" w:rsidP="00EF6A06">
      <w:pPr>
        <w:spacing w:before="240" w:line="240" w:lineRule="auto"/>
        <w:rPr>
          <w:rFonts w:cs="Calibri"/>
          <w:szCs w:val="24"/>
        </w:rPr>
      </w:pPr>
      <w:r w:rsidRPr="00DF6498">
        <w:rPr>
          <w:rFonts w:cs="Calibri"/>
          <w:szCs w:val="24"/>
        </w:rPr>
        <w:t>The Microbiomes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the health of natural and managed environments and for increased benefit to plants, animals and humans.</w:t>
      </w:r>
    </w:p>
    <w:p w14:paraId="396682CB" w14:textId="2125CDF9" w:rsidR="00EF6A06" w:rsidRPr="00DF6498" w:rsidRDefault="00EF6A06" w:rsidP="00EF6A06">
      <w:pPr>
        <w:spacing w:before="240" w:line="240" w:lineRule="auto"/>
        <w:rPr>
          <w:rFonts w:cs="Calibri"/>
          <w:szCs w:val="24"/>
        </w:rPr>
      </w:pPr>
      <w:r w:rsidRPr="00DF6498">
        <w:rPr>
          <w:rFonts w:cs="Calibri"/>
          <w:szCs w:val="24"/>
        </w:rPr>
        <w:t>The portfolio of research within the Microbiome FSP is focussed around three specific themes of horizon 3 science that address; 1) Systems Connectivity: the application of multi-omic tools to analyse point and system level change and associated measures of functionality both within and across interconnected biomes. 2) Predictive Frameworks: analysis of the state of a microbiome and its response to factors that drive structural and functional change, including integration of multi-layered data and empirical and statistical modelling studies to measure and/or predict how system perturbations influence microbiome resilience and functionality. 3) Deliberate Interventions: the development of technologies and management interventions to construct novel microbiome communities and their manipulation for targeted outcomes that are predictable, effective and provide stabilized microbiome function and systems benefit.</w:t>
      </w:r>
    </w:p>
    <w:p w14:paraId="206A9361" w14:textId="425B87B9" w:rsidR="00EF6A06" w:rsidRPr="00DF6498" w:rsidRDefault="00EF6A06" w:rsidP="00EF6A06">
      <w:pPr>
        <w:spacing w:before="240" w:line="240" w:lineRule="auto"/>
        <w:rPr>
          <w:rFonts w:cs="Calibri"/>
          <w:szCs w:val="24"/>
        </w:rPr>
      </w:pPr>
      <w:r w:rsidRPr="00DF6498">
        <w:rPr>
          <w:rFonts w:cs="Calibri"/>
          <w:szCs w:val="24"/>
        </w:rPr>
        <w:t>The FSP Leader will be impact driven, entrepreneurial and a collaborative science leader who actively develops and manages an exciting portfolio of science across several application domains across multiple CSIRO Business Units that includes; i) Environment, Soil &amp; Plant Health, ii) Food Chain &amp; Production ii) Diet, Gut and Health and iv) Optimized Industry &amp; Urban Processes.  A key responsibility is to promote collaboration across the science portfolio to bring the best internal and external capability to address the needs of the FSP.</w:t>
      </w:r>
    </w:p>
    <w:p w14:paraId="33A4A643" w14:textId="77777777" w:rsidR="00EF6A06" w:rsidRPr="00DF6498" w:rsidRDefault="00EF6A06" w:rsidP="00EF6A06">
      <w:pPr>
        <w:autoSpaceDE w:val="0"/>
        <w:autoSpaceDN w:val="0"/>
        <w:adjustRightInd w:val="0"/>
        <w:spacing w:before="240" w:line="240" w:lineRule="auto"/>
        <w:rPr>
          <w:rFonts w:cs="Calibri"/>
          <w:szCs w:val="24"/>
        </w:rPr>
      </w:pPr>
      <w:r w:rsidRPr="00DF6498">
        <w:rPr>
          <w:rFonts w:cs="Calibri"/>
          <w:szCs w:val="24"/>
        </w:rPr>
        <w:t xml:space="preserve">The FSP Leader will report to the CSIRO Science Council and the Agriculture &amp; Food Business Unit senior management team, but with clear connections to all participating CSIRO Business Units.  </w:t>
      </w:r>
      <w:r w:rsidRPr="00DF6498">
        <w:rPr>
          <w:rFonts w:cs="Calibri"/>
          <w:szCs w:val="24"/>
        </w:rPr>
        <w:lastRenderedPageBreak/>
        <w:t>The leader will be responsible for the day to day management of the science platform, be accountable for the delivery of science to CSIRO Business Units and the Science Council, including the financial management of the platform.</w:t>
      </w:r>
    </w:p>
    <w:p w14:paraId="1C8D1009" w14:textId="77777777" w:rsidR="00B50C20" w:rsidRPr="00B50C20" w:rsidRDefault="00B50C20" w:rsidP="00B50C20">
      <w:pPr>
        <w:pStyle w:val="Heading3"/>
      </w:pPr>
      <w:r w:rsidRPr="00B50C20">
        <w:t>Duties and Key Result Areas:</w:t>
      </w:r>
      <w:r w:rsidR="003E5564">
        <w:t xml:space="preserve">  </w:t>
      </w:r>
    </w:p>
    <w:p w14:paraId="3ED281DB" w14:textId="77777777" w:rsidR="00EF6A06" w:rsidRPr="00DF6498" w:rsidRDefault="00EF6A06" w:rsidP="00EF6A06">
      <w:pPr>
        <w:autoSpaceDE w:val="0"/>
        <w:autoSpaceDN w:val="0"/>
        <w:adjustRightInd w:val="0"/>
        <w:rPr>
          <w:b/>
          <w:bCs/>
          <w:szCs w:val="24"/>
        </w:rPr>
      </w:pPr>
      <w:r w:rsidRPr="00DF6498">
        <w:rPr>
          <w:b/>
          <w:bCs/>
          <w:szCs w:val="24"/>
        </w:rPr>
        <w:t>Impact Science Leadership</w:t>
      </w:r>
    </w:p>
    <w:p w14:paraId="2CCC7584"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bCs/>
          <w:iCs/>
          <w:szCs w:val="24"/>
        </w:rPr>
        <w:t>Support and develop the 5 to 10-year science vision across the science horizons and application domains embodied in the FSP.</w:t>
      </w:r>
      <w:r w:rsidRPr="00DF6498">
        <w:rPr>
          <w:rFonts w:cs="Calibri"/>
          <w:szCs w:val="24"/>
        </w:rPr>
        <w:t xml:space="preserve">  Develop an R&amp;D environment characterised by science excellence, creativity, innovation and flexibility.</w:t>
      </w:r>
    </w:p>
    <w:p w14:paraId="3AC52351"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Develop and manage the research portfolio according to CSIRO’s Project Management Standards including prioritisation of effort, resource allocation and financial accountability</w:t>
      </w:r>
    </w:p>
    <w:p w14:paraId="37E8B683"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Where required identify and manage the Platform’s portfolio of Intellectual Property.</w:t>
      </w:r>
    </w:p>
    <w:p w14:paraId="75AEA27E"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szCs w:val="24"/>
        </w:rPr>
      </w:pPr>
      <w:r w:rsidRPr="00DF6498">
        <w:rPr>
          <w:rFonts w:cs="Calibri"/>
          <w:szCs w:val="24"/>
        </w:rPr>
        <w:t>Identify and progress opportunities and engagement with external stakeholders.</w:t>
      </w:r>
    </w:p>
    <w:p w14:paraId="479CB2FC"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Coordinate response from the FSP to internal and external review processes as required.</w:t>
      </w:r>
    </w:p>
    <w:p w14:paraId="618B4716"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Undertake long term science impact planning in partnership with Business Units, to address national challenges and to build CSIRO’s capacity to innovate for science discovery.</w:t>
      </w:r>
    </w:p>
    <w:p w14:paraId="3732F328"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Promote science opportunity through collaborative engagement and support of workshop events and communications across CSIRO’s Microbiome research platform.</w:t>
      </w:r>
    </w:p>
    <w:p w14:paraId="38A7090B"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International research reputation and credibility with recognised contribution to an area of science leading to national and/or international output.</w:t>
      </w:r>
    </w:p>
    <w:p w14:paraId="7B12B7B8" w14:textId="77777777" w:rsidR="00EF6A06" w:rsidRPr="00DF6498" w:rsidRDefault="00EF6A06" w:rsidP="00EF6A06">
      <w:pPr>
        <w:autoSpaceDE w:val="0"/>
        <w:autoSpaceDN w:val="0"/>
        <w:adjustRightInd w:val="0"/>
        <w:rPr>
          <w:rFonts w:ascii="Calibri-Bold" w:hAnsi="Calibri-Bold" w:cs="Calibri-Bold"/>
          <w:b/>
          <w:bCs/>
          <w:sz w:val="16"/>
          <w:szCs w:val="16"/>
        </w:rPr>
      </w:pPr>
    </w:p>
    <w:p w14:paraId="181F0E0C" w14:textId="77777777" w:rsidR="00EF6A06" w:rsidRPr="00DF6498" w:rsidRDefault="00EF6A06" w:rsidP="00EF6A06">
      <w:pPr>
        <w:autoSpaceDE w:val="0"/>
        <w:autoSpaceDN w:val="0"/>
        <w:adjustRightInd w:val="0"/>
        <w:rPr>
          <w:b/>
          <w:bCs/>
          <w:szCs w:val="24"/>
        </w:rPr>
      </w:pPr>
      <w:r w:rsidRPr="00DF6498">
        <w:rPr>
          <w:b/>
          <w:bCs/>
          <w:szCs w:val="24"/>
        </w:rPr>
        <w:t>Capability Leadership</w:t>
      </w:r>
    </w:p>
    <w:p w14:paraId="7A6AB41A"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 xml:space="preserve">Build and assist in the support of research capability </w:t>
      </w:r>
      <w:r w:rsidRPr="00DF6498">
        <w:rPr>
          <w:rFonts w:asciiTheme="minorHAnsi" w:eastAsiaTheme="minorEastAsia" w:hAnsiTheme="minorHAnsi" w:cstheme="minorBidi"/>
          <w:szCs w:val="24"/>
        </w:rPr>
        <w:t xml:space="preserve">and professional development of scientists deployed to the platform </w:t>
      </w:r>
      <w:r w:rsidRPr="00DF6498">
        <w:rPr>
          <w:rFonts w:cs="Calibri"/>
          <w:szCs w:val="24"/>
        </w:rPr>
        <w:t>across CSIRO.</w:t>
      </w:r>
    </w:p>
    <w:p w14:paraId="6A8C502A"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 xml:space="preserve">Attract, develop and support world class talent which will meet current future needs of the CSIRO. </w:t>
      </w:r>
    </w:p>
    <w:p w14:paraId="23EC4BE1"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Plan for resourcing of the platform, liaise with Research Programs across the contributing Business Units to identify capability and identify new opportunities for the stakeholders to contribute.</w:t>
      </w:r>
    </w:p>
    <w:p w14:paraId="3B27AA70"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Build effective teams and support career development for CSIRO BU staff that are aligned with the science platform.</w:t>
      </w:r>
    </w:p>
    <w:p w14:paraId="7BC27143"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Effectively lead change initiatives across the Platform and the broader scientific and industrial community leading to science capability development and uptake of research developments.</w:t>
      </w:r>
    </w:p>
    <w:p w14:paraId="6D800ABA"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Model appropriate and professional behaviour in the workplace and manage people matters proactively.</w:t>
      </w:r>
    </w:p>
    <w:p w14:paraId="64287748"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Strive for ‘Zero Harm’ (physical and psychological) and actively promote a healthy, safe and environmentally sustainable workplace.</w:t>
      </w:r>
    </w:p>
    <w:p w14:paraId="7F74ECC7" w14:textId="77777777" w:rsidR="00EF6A06" w:rsidRPr="00DF6498" w:rsidRDefault="00EF6A06" w:rsidP="00EF6A06">
      <w:pPr>
        <w:autoSpaceDE w:val="0"/>
        <w:autoSpaceDN w:val="0"/>
        <w:adjustRightInd w:val="0"/>
        <w:rPr>
          <w:rFonts w:cs="Calibri"/>
          <w:sz w:val="16"/>
          <w:szCs w:val="16"/>
        </w:rPr>
      </w:pPr>
    </w:p>
    <w:p w14:paraId="43AC9683" w14:textId="77777777" w:rsidR="00EF6A06" w:rsidRPr="00DF6498" w:rsidRDefault="00EF6A06" w:rsidP="00EF6A06">
      <w:pPr>
        <w:autoSpaceDE w:val="0"/>
        <w:autoSpaceDN w:val="0"/>
        <w:adjustRightInd w:val="0"/>
        <w:rPr>
          <w:b/>
          <w:bCs/>
          <w:szCs w:val="24"/>
        </w:rPr>
      </w:pPr>
      <w:r w:rsidRPr="00DF6498">
        <w:rPr>
          <w:b/>
          <w:bCs/>
          <w:szCs w:val="24"/>
        </w:rPr>
        <w:t>Engagement &amp; Partnership</w:t>
      </w:r>
    </w:p>
    <w:p w14:paraId="4F17021F"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asciiTheme="minorHAnsi" w:eastAsia="SymbolMT" w:hAnsiTheme="minorHAnsi" w:cs="SymbolMT"/>
          <w:szCs w:val="24"/>
        </w:rPr>
      </w:pPr>
      <w:r w:rsidRPr="00DF6498">
        <w:rPr>
          <w:rFonts w:asciiTheme="minorHAnsi" w:eastAsiaTheme="minorEastAsia" w:hAnsiTheme="minorHAnsi" w:cstheme="minorBidi"/>
          <w:szCs w:val="24"/>
        </w:rPr>
        <w:t>Identify and manage projects with the support of Business Development and contributing Business Unit Research Programs to ensure project delivery and schedule, scope and cost are being met.</w:t>
      </w:r>
    </w:p>
    <w:p w14:paraId="40B933A2"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Build strategic and collaborative relationships within CSIRO to support Business Unit strategies, including fostering mobility and cross‐deployment of personnel.</w:t>
      </w:r>
    </w:p>
    <w:p w14:paraId="1BFE958F"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lastRenderedPageBreak/>
        <w:t>Develop and maintain national and/or international research collaborations and professional networks to keep abreast of emerging advances in relevant science fields.</w:t>
      </w:r>
    </w:p>
    <w:p w14:paraId="10BC6246"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Communicate Microbiome strategy and Platform goals to internal and external stakeholders.</w:t>
      </w:r>
    </w:p>
    <w:p w14:paraId="2612CA4F"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Coordinate, with Business Development support, high level contact and customer engagements for future collaboration with Business Unit Programs, other Future Science Platforms, CSIRO Missions and external partners.</w:t>
      </w:r>
    </w:p>
    <w:p w14:paraId="39E7F8FD" w14:textId="77777777" w:rsidR="00EF6A06" w:rsidRPr="00DF6498" w:rsidRDefault="00EF6A06" w:rsidP="00EF6A06">
      <w:pPr>
        <w:autoSpaceDE w:val="0"/>
        <w:autoSpaceDN w:val="0"/>
        <w:adjustRightInd w:val="0"/>
        <w:rPr>
          <w:rFonts w:ascii="Calibri-Bold" w:hAnsi="Calibri-Bold" w:cs="Calibri-Bold"/>
          <w:b/>
          <w:bCs/>
          <w:sz w:val="16"/>
          <w:szCs w:val="16"/>
        </w:rPr>
      </w:pPr>
    </w:p>
    <w:p w14:paraId="1347D5E8" w14:textId="77777777" w:rsidR="00EF6A06" w:rsidRPr="00DF6498" w:rsidRDefault="00EF6A06" w:rsidP="00EF6A06">
      <w:pPr>
        <w:autoSpaceDE w:val="0"/>
        <w:autoSpaceDN w:val="0"/>
        <w:adjustRightInd w:val="0"/>
        <w:rPr>
          <w:b/>
          <w:bCs/>
          <w:szCs w:val="24"/>
        </w:rPr>
      </w:pPr>
      <w:r w:rsidRPr="00DF6498">
        <w:rPr>
          <w:b/>
          <w:bCs/>
          <w:szCs w:val="24"/>
        </w:rPr>
        <w:t>Resource Leadership</w:t>
      </w:r>
    </w:p>
    <w:p w14:paraId="45E5F082" w14:textId="77777777" w:rsidR="00EF6A06" w:rsidRPr="00DF6498"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Lead and manage the Program’s financial resources, people, infrastructure and other assets to ensure their effective and efficient use.</w:t>
      </w:r>
    </w:p>
    <w:p w14:paraId="21489328" w14:textId="5D832E8F" w:rsidR="00EF6A06" w:rsidRDefault="00EF6A06" w:rsidP="00EF6A06">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Ensure effective management of physical infrastructure and resources in an environmentally sustainable way.</w:t>
      </w:r>
    </w:p>
    <w:p w14:paraId="5AB71E0E" w14:textId="1CFE3CDC" w:rsidR="00BB5C6E" w:rsidRPr="00DF6498" w:rsidRDefault="00EF6A06" w:rsidP="00DF6498">
      <w:pPr>
        <w:pStyle w:val="ListParagraph"/>
        <w:numPr>
          <w:ilvl w:val="0"/>
          <w:numId w:val="35"/>
        </w:numPr>
        <w:autoSpaceDE w:val="0"/>
        <w:autoSpaceDN w:val="0"/>
        <w:adjustRightInd w:val="0"/>
        <w:spacing w:before="0" w:after="0" w:line="240" w:lineRule="auto"/>
        <w:contextualSpacing w:val="0"/>
        <w:rPr>
          <w:rFonts w:cs="Calibri"/>
          <w:szCs w:val="24"/>
        </w:rPr>
      </w:pPr>
      <w:r w:rsidRPr="00DF6498">
        <w:rPr>
          <w:rFonts w:cs="Calibri"/>
          <w:szCs w:val="24"/>
        </w:rPr>
        <w:t>Ensure best practice governance and management of commercial activities and intellectual property in the platform.</w:t>
      </w:r>
    </w:p>
    <w:p w14:paraId="60718123" w14:textId="77777777" w:rsidR="00EF6A06" w:rsidRPr="00DF6498" w:rsidRDefault="00EF6A06" w:rsidP="00EF6A06">
      <w:pPr>
        <w:ind w:left="106"/>
        <w:rPr>
          <w:rFonts w:cs="Calibri"/>
          <w:sz w:val="16"/>
          <w:szCs w:val="16"/>
        </w:rPr>
      </w:pPr>
    </w:p>
    <w:p w14:paraId="6F34181B" w14:textId="77777777" w:rsidR="00EF6A06" w:rsidRPr="00DF6498" w:rsidRDefault="00EF6A06" w:rsidP="00EF6A06">
      <w:pPr>
        <w:autoSpaceDE w:val="0"/>
        <w:autoSpaceDN w:val="0"/>
        <w:adjustRightInd w:val="0"/>
        <w:rPr>
          <w:b/>
          <w:bCs/>
          <w:szCs w:val="24"/>
        </w:rPr>
      </w:pPr>
      <w:r w:rsidRPr="00DF6498">
        <w:rPr>
          <w:b/>
          <w:bCs/>
          <w:szCs w:val="24"/>
        </w:rPr>
        <w:t>Personal Attributes</w:t>
      </w:r>
    </w:p>
    <w:p w14:paraId="3C8DBEFE" w14:textId="77777777" w:rsidR="00EF6A06" w:rsidRPr="00DF6498" w:rsidRDefault="00EF6A06" w:rsidP="00EF6A06">
      <w:pPr>
        <w:pStyle w:val="ListParagraph"/>
        <w:numPr>
          <w:ilvl w:val="0"/>
          <w:numId w:val="36"/>
        </w:numPr>
        <w:autoSpaceDE w:val="0"/>
        <w:autoSpaceDN w:val="0"/>
        <w:adjustRightInd w:val="0"/>
        <w:spacing w:before="0" w:after="0" w:line="240" w:lineRule="auto"/>
        <w:contextualSpacing w:val="0"/>
        <w:rPr>
          <w:rFonts w:cs="Calibri"/>
          <w:szCs w:val="24"/>
        </w:rPr>
      </w:pPr>
      <w:r w:rsidRPr="00DF6498">
        <w:rPr>
          <w:rFonts w:cs="Calibri"/>
          <w:szCs w:val="24"/>
        </w:rPr>
        <w:t>Personal effectiveness to drive and coach for performance.</w:t>
      </w:r>
    </w:p>
    <w:p w14:paraId="24E4E16E" w14:textId="77777777" w:rsidR="00EF6A06" w:rsidRPr="00DF6498" w:rsidRDefault="00EF6A06" w:rsidP="00EF6A06">
      <w:pPr>
        <w:pStyle w:val="ListParagraph"/>
        <w:numPr>
          <w:ilvl w:val="0"/>
          <w:numId w:val="36"/>
        </w:numPr>
        <w:autoSpaceDE w:val="0"/>
        <w:autoSpaceDN w:val="0"/>
        <w:adjustRightInd w:val="0"/>
        <w:spacing w:before="0" w:after="0" w:line="240" w:lineRule="auto"/>
        <w:contextualSpacing w:val="0"/>
        <w:rPr>
          <w:rFonts w:cs="Calibri"/>
          <w:szCs w:val="24"/>
        </w:rPr>
      </w:pPr>
      <w:r w:rsidRPr="00DF6498">
        <w:rPr>
          <w:rFonts w:cs="Calibri"/>
          <w:szCs w:val="24"/>
        </w:rPr>
        <w:t>Credibility by demonstrating a poise and confident demeanour that is consistent with CSIRO vision and values.</w:t>
      </w:r>
    </w:p>
    <w:p w14:paraId="7BA8F38D" w14:textId="77777777" w:rsidR="00EF6A06" w:rsidRPr="00DF6498" w:rsidRDefault="00EF6A06" w:rsidP="00EF6A06">
      <w:pPr>
        <w:pStyle w:val="ListParagraph"/>
        <w:numPr>
          <w:ilvl w:val="0"/>
          <w:numId w:val="36"/>
        </w:numPr>
        <w:autoSpaceDE w:val="0"/>
        <w:autoSpaceDN w:val="0"/>
        <w:adjustRightInd w:val="0"/>
        <w:spacing w:before="0" w:after="0" w:line="240" w:lineRule="auto"/>
        <w:contextualSpacing w:val="0"/>
        <w:rPr>
          <w:rFonts w:cs="Calibri"/>
          <w:szCs w:val="24"/>
        </w:rPr>
      </w:pPr>
      <w:r w:rsidRPr="00DF6498">
        <w:rPr>
          <w:rFonts w:cs="Calibri"/>
          <w:szCs w:val="24"/>
        </w:rPr>
        <w:t>Establish and sustain trusting relationships and leveraging insights to effectively manage both self and team responsibilities.</w:t>
      </w:r>
    </w:p>
    <w:p w14:paraId="37D39B29" w14:textId="1BBE757E" w:rsidR="00EF6A06" w:rsidRPr="00DF6498" w:rsidRDefault="00EF6A06" w:rsidP="00EF6A06">
      <w:pPr>
        <w:pStyle w:val="ListParagraph"/>
        <w:numPr>
          <w:ilvl w:val="0"/>
          <w:numId w:val="36"/>
        </w:numPr>
        <w:autoSpaceDE w:val="0"/>
        <w:autoSpaceDN w:val="0"/>
        <w:adjustRightInd w:val="0"/>
        <w:spacing w:before="0" w:after="0" w:line="240" w:lineRule="auto"/>
        <w:contextualSpacing w:val="0"/>
        <w:rPr>
          <w:rFonts w:cs="Calibri"/>
          <w:szCs w:val="24"/>
        </w:rPr>
      </w:pPr>
      <w:r w:rsidRPr="00DF6498">
        <w:rPr>
          <w:rFonts w:cs="Calibri"/>
          <w:szCs w:val="24"/>
        </w:rPr>
        <w:t>Passion for results by driving high standards for individual, team and organisational achievement.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C368F1"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C9DBA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79FAFA0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2C57B20B"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3B562A6F"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3A6C76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03BB305" w14:textId="77777777" w:rsidR="00B50C20" w:rsidRPr="000E3D44" w:rsidRDefault="00B50C20" w:rsidP="000E3D44">
          <w:pPr>
            <w:pStyle w:val="ListParagraph"/>
            <w:numPr>
              <w:ilvl w:val="0"/>
              <w:numId w:val="27"/>
            </w:numPr>
            <w:rPr>
              <w:bCs/>
              <w:iCs/>
              <w:szCs w:val="24"/>
            </w:rPr>
          </w:pPr>
          <w:r w:rsidRPr="000E3D44">
            <w:rPr>
              <w:b/>
              <w:szCs w:val="24"/>
            </w:rPr>
            <w:lastRenderedPageBreak/>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6D4FBE7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74B2B3C" w14:textId="77777777" w:rsidR="000B3207" w:rsidRPr="000B3207" w:rsidRDefault="000B3207" w:rsidP="000B3207">
      <w:pPr>
        <w:pStyle w:val="Heading4"/>
      </w:pPr>
      <w:r>
        <w:t>Essential</w:t>
      </w:r>
    </w:p>
    <w:p w14:paraId="09C65945" w14:textId="77777777" w:rsidR="00B50C20" w:rsidRPr="00DF6498" w:rsidRDefault="00B50C20" w:rsidP="00D83C52">
      <w:pPr>
        <w:rPr>
          <w:i/>
          <w:iCs/>
          <w:szCs w:val="24"/>
        </w:rPr>
      </w:pPr>
      <w:r w:rsidRPr="00DF6498">
        <w:rPr>
          <w:i/>
          <w:iCs/>
          <w:szCs w:val="24"/>
        </w:rPr>
        <w:t>Under CSIRO policy only those who meet all essential criteria can be appointed.</w:t>
      </w:r>
    </w:p>
    <w:p w14:paraId="0755A5E2" w14:textId="77777777" w:rsidR="00DF6498" w:rsidRPr="00DF6498" w:rsidRDefault="00DF6498" w:rsidP="00DF6498">
      <w:pPr>
        <w:pStyle w:val="ListParagraph"/>
        <w:numPr>
          <w:ilvl w:val="0"/>
          <w:numId w:val="25"/>
        </w:numPr>
        <w:autoSpaceDE w:val="0"/>
        <w:autoSpaceDN w:val="0"/>
        <w:adjustRightInd w:val="0"/>
        <w:spacing w:before="0" w:line="240" w:lineRule="auto"/>
        <w:contextualSpacing w:val="0"/>
        <w:rPr>
          <w:rFonts w:cs="Calibri"/>
          <w:szCs w:val="24"/>
        </w:rPr>
      </w:pPr>
      <w:bookmarkStart w:id="3" w:name="_Hlk75376898"/>
      <w:r w:rsidRPr="00DF6498">
        <w:rPr>
          <w:rFonts w:cs="Calibri"/>
          <w:szCs w:val="24"/>
        </w:rPr>
        <w:t xml:space="preserve">PhD in </w:t>
      </w:r>
      <w:r w:rsidRPr="00DF6498">
        <w:rPr>
          <w:rFonts w:cs="Calibri"/>
          <w:iCs/>
          <w:szCs w:val="24"/>
        </w:rPr>
        <w:t>Biological Sciences or equivalent in a relevant field, combined with significant experience and depth of scientific understanding in an area relevant to microbiome-based research, or experience gained in R&amp;D and/or with Industry</w:t>
      </w:r>
      <w:r w:rsidRPr="00DF6498">
        <w:rPr>
          <w:rFonts w:cs="Calibri"/>
          <w:i/>
          <w:iCs/>
          <w:szCs w:val="24"/>
        </w:rPr>
        <w:t>.</w:t>
      </w:r>
    </w:p>
    <w:p w14:paraId="7BC9772F" w14:textId="77777777" w:rsidR="00DF6498" w:rsidRPr="00DF6498" w:rsidRDefault="00DF6498" w:rsidP="00DF6498">
      <w:pPr>
        <w:pStyle w:val="ListParagraph"/>
        <w:numPr>
          <w:ilvl w:val="0"/>
          <w:numId w:val="25"/>
        </w:numPr>
        <w:autoSpaceDE w:val="0"/>
        <w:autoSpaceDN w:val="0"/>
        <w:adjustRightInd w:val="0"/>
        <w:spacing w:before="0" w:line="240" w:lineRule="auto"/>
        <w:contextualSpacing w:val="0"/>
        <w:rPr>
          <w:rFonts w:cs="Calibri"/>
          <w:szCs w:val="24"/>
        </w:rPr>
      </w:pPr>
      <w:r w:rsidRPr="00DF6498">
        <w:rPr>
          <w:rFonts w:cs="Calibri"/>
          <w:szCs w:val="24"/>
        </w:rPr>
        <w:t>Established reputation and credibility in the relevant biological sciences domain with evidence of effective world‐class science, for example through publication, research and/or innovation leadership.</w:t>
      </w:r>
    </w:p>
    <w:p w14:paraId="7AEE4D17" w14:textId="77777777" w:rsidR="00DF6498" w:rsidRPr="00DF6498" w:rsidRDefault="00DF6498" w:rsidP="00DF6498">
      <w:pPr>
        <w:pStyle w:val="ListParagraph"/>
        <w:numPr>
          <w:ilvl w:val="0"/>
          <w:numId w:val="25"/>
        </w:numPr>
        <w:autoSpaceDE w:val="0"/>
        <w:autoSpaceDN w:val="0"/>
        <w:adjustRightInd w:val="0"/>
        <w:spacing w:before="0" w:line="240" w:lineRule="auto"/>
        <w:contextualSpacing w:val="0"/>
        <w:rPr>
          <w:rFonts w:cs="Calibri"/>
          <w:szCs w:val="24"/>
        </w:rPr>
      </w:pPr>
      <w:r w:rsidRPr="00DF6498">
        <w:rPr>
          <w:rFonts w:cs="Calibri"/>
          <w:szCs w:val="24"/>
        </w:rPr>
        <w:t>Evidence of successful development, initiation and leadership of scientific research with outcome delivery in a high technology, R&amp;D or innovation delivery role relevant to the Platform’s impact areas.</w:t>
      </w:r>
    </w:p>
    <w:p w14:paraId="231077D9" w14:textId="77777777" w:rsidR="00DF6498" w:rsidRPr="00DF6498" w:rsidRDefault="00DF6498" w:rsidP="00DF6498">
      <w:pPr>
        <w:pStyle w:val="ListParagraph"/>
        <w:numPr>
          <w:ilvl w:val="0"/>
          <w:numId w:val="25"/>
        </w:numPr>
        <w:autoSpaceDE w:val="0"/>
        <w:autoSpaceDN w:val="0"/>
        <w:adjustRightInd w:val="0"/>
        <w:spacing w:before="0" w:line="240" w:lineRule="auto"/>
        <w:contextualSpacing w:val="0"/>
        <w:rPr>
          <w:rFonts w:cs="Calibri"/>
          <w:szCs w:val="24"/>
        </w:rPr>
      </w:pPr>
      <w:r w:rsidRPr="00DF6498">
        <w:rPr>
          <w:rFonts w:cs="Calibri"/>
          <w:szCs w:val="24"/>
        </w:rPr>
        <w:t>Demonstrated ability to empower and develop world class talent and to promote wellbeing and foster creativity in and across multidisciplinary teams.</w:t>
      </w:r>
    </w:p>
    <w:p w14:paraId="49D2897C" w14:textId="77777777" w:rsidR="00DF6498" w:rsidRPr="00DF6498" w:rsidRDefault="00DF6498" w:rsidP="00DF6498">
      <w:pPr>
        <w:pStyle w:val="ListParagraph"/>
        <w:numPr>
          <w:ilvl w:val="0"/>
          <w:numId w:val="25"/>
        </w:numPr>
        <w:autoSpaceDE w:val="0"/>
        <w:autoSpaceDN w:val="0"/>
        <w:adjustRightInd w:val="0"/>
        <w:spacing w:before="0" w:line="240" w:lineRule="auto"/>
        <w:contextualSpacing w:val="0"/>
        <w:rPr>
          <w:rFonts w:cs="Calibri"/>
          <w:szCs w:val="24"/>
        </w:rPr>
      </w:pPr>
      <w:r w:rsidRPr="00DF6498">
        <w:rPr>
          <w:rFonts w:cs="Calibri"/>
          <w:szCs w:val="24"/>
        </w:rPr>
        <w:t>Evidence of strong engagement skills and strategic relationship management that grows new research partnerships and develops opportunities for future outcomes.</w:t>
      </w:r>
    </w:p>
    <w:p w14:paraId="316AC879" w14:textId="0362B2C8" w:rsidR="00DF6498" w:rsidRPr="00DF6498" w:rsidRDefault="00DF6498" w:rsidP="00DF6498">
      <w:pPr>
        <w:pStyle w:val="ListParagraph"/>
        <w:numPr>
          <w:ilvl w:val="0"/>
          <w:numId w:val="25"/>
        </w:numPr>
        <w:autoSpaceDE w:val="0"/>
        <w:autoSpaceDN w:val="0"/>
        <w:adjustRightInd w:val="0"/>
        <w:spacing w:before="0" w:line="240" w:lineRule="auto"/>
        <w:contextualSpacing w:val="0"/>
        <w:rPr>
          <w:rFonts w:cs="Calibri"/>
          <w:szCs w:val="24"/>
        </w:rPr>
      </w:pPr>
      <w:r w:rsidRPr="00DF6498">
        <w:rPr>
          <w:rFonts w:cs="Calibri"/>
          <w:szCs w:val="24"/>
        </w:rPr>
        <w:t>Experience in the implementation and development of strategically aligned research activities with demonstrated knowledge/understanding of scientific and logistical challenges associated with the building of a platform area of new research.</w:t>
      </w:r>
      <w:bookmarkEnd w:id="3"/>
    </w:p>
    <w:p w14:paraId="6F84B17C" w14:textId="45C01B45" w:rsidR="00CE5EBE" w:rsidRPr="00DF6498" w:rsidRDefault="00CE5EBE" w:rsidP="00CE5EBE">
      <w:pPr>
        <w:numPr>
          <w:ilvl w:val="0"/>
          <w:numId w:val="25"/>
        </w:numPr>
        <w:spacing w:before="0" w:after="60" w:line="240" w:lineRule="auto"/>
        <w:rPr>
          <w:rStyle w:val="Emphasis"/>
          <w:rFonts w:cs="Arial"/>
          <w:i w:val="0"/>
          <w:iCs/>
          <w:szCs w:val="24"/>
        </w:rPr>
      </w:pPr>
      <w:r w:rsidRPr="00DF6498">
        <w:rPr>
          <w:rStyle w:val="Emphasis"/>
          <w:rFonts w:cs="Arial"/>
          <w:i w:val="0"/>
          <w:iCs/>
          <w:szCs w:val="24"/>
        </w:rPr>
        <w:t>A strong history of establishing and working effectively in teams, a record of 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research objectives.</w:t>
      </w:r>
    </w:p>
    <w:p w14:paraId="5099D5CF" w14:textId="77777777" w:rsidR="00CE5EBE" w:rsidRPr="00DF6498" w:rsidRDefault="00CE5EBE" w:rsidP="00CE5EBE">
      <w:pPr>
        <w:numPr>
          <w:ilvl w:val="0"/>
          <w:numId w:val="25"/>
        </w:numPr>
        <w:spacing w:before="0" w:after="60" w:line="240" w:lineRule="auto"/>
        <w:rPr>
          <w:rStyle w:val="Emphasis"/>
          <w:rFonts w:cs="Arial"/>
          <w:i w:val="0"/>
          <w:iCs/>
          <w:szCs w:val="24"/>
        </w:rPr>
      </w:pPr>
      <w:r w:rsidRPr="00DF6498">
        <w:rPr>
          <w:rStyle w:val="Emphasis"/>
          <w:rFonts w:cs="Arial"/>
          <w:i w:val="0"/>
          <w:iCs/>
          <w:szCs w:val="24"/>
        </w:rPr>
        <w:t>A significant record of innovation and creativity plus the ability &amp; willingness to incorporate and/or promote the inclusion of novel ideas and approaches into projects of all sizes and scale.</w:t>
      </w:r>
    </w:p>
    <w:p w14:paraId="38AC587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F213A4D" w14:textId="77777777" w:rsidR="00DF6498" w:rsidRPr="00DF6498" w:rsidRDefault="00DF6498" w:rsidP="00DF6498">
      <w:pPr>
        <w:pStyle w:val="ListParagraph"/>
        <w:numPr>
          <w:ilvl w:val="0"/>
          <w:numId w:val="40"/>
        </w:numPr>
        <w:autoSpaceDE w:val="0"/>
        <w:autoSpaceDN w:val="0"/>
        <w:adjustRightInd w:val="0"/>
        <w:spacing w:before="0" w:line="240" w:lineRule="auto"/>
        <w:ind w:left="391" w:hanging="357"/>
        <w:contextualSpacing w:val="0"/>
        <w:rPr>
          <w:rFonts w:cs="Calibri"/>
          <w:szCs w:val="24"/>
        </w:rPr>
      </w:pPr>
      <w:r w:rsidRPr="00DF6498">
        <w:rPr>
          <w:rFonts w:cs="Calibri"/>
          <w:szCs w:val="24"/>
        </w:rPr>
        <w:t>Experience in a microbiome-based research environment with appreciation of the challenges and opportunities presented for current and future research.</w:t>
      </w:r>
    </w:p>
    <w:p w14:paraId="1383B993" w14:textId="663683F6" w:rsidR="00EF6A06" w:rsidRPr="00DF6498" w:rsidRDefault="00DF6498" w:rsidP="00DF6498">
      <w:pPr>
        <w:pStyle w:val="ListParagraph"/>
        <w:numPr>
          <w:ilvl w:val="0"/>
          <w:numId w:val="40"/>
        </w:numPr>
        <w:autoSpaceDE w:val="0"/>
        <w:autoSpaceDN w:val="0"/>
        <w:adjustRightInd w:val="0"/>
        <w:spacing w:before="0" w:line="240" w:lineRule="auto"/>
        <w:ind w:left="391" w:hanging="357"/>
        <w:contextualSpacing w:val="0"/>
        <w:rPr>
          <w:rFonts w:cs="Calibri"/>
          <w:szCs w:val="24"/>
        </w:rPr>
      </w:pPr>
      <w:r w:rsidRPr="00DF6498">
        <w:rPr>
          <w:rFonts w:cs="Calibri"/>
          <w:szCs w:val="24"/>
        </w:rPr>
        <w:t>Working understanding of the existing CSIRO FSP model and operations and an understanding of the CSIRO strategy, research models and operations.</w:t>
      </w:r>
    </w:p>
    <w:p w14:paraId="224EFB73" w14:textId="4EC9722C" w:rsidR="003E5564" w:rsidRDefault="00E673A0" w:rsidP="00674704">
      <w:pPr>
        <w:pStyle w:val="Boxedheading"/>
      </w:pPr>
      <w:r>
        <w:t>Special Requirements</w:t>
      </w:r>
    </w:p>
    <w:p w14:paraId="4B11230C" w14:textId="77777777" w:rsidR="00814ACE" w:rsidRPr="00DF6498" w:rsidRDefault="00E673A0" w:rsidP="00674704">
      <w:pPr>
        <w:pStyle w:val="Boxedlistbullet"/>
        <w:numPr>
          <w:ilvl w:val="0"/>
          <w:numId w:val="0"/>
        </w:numPr>
        <w:spacing w:before="100" w:beforeAutospacing="1" w:after="100" w:afterAutospacing="1"/>
        <w:ind w:left="227"/>
      </w:pPr>
      <w:r w:rsidRPr="00DF6498">
        <w:t>The successful candidate will</w:t>
      </w:r>
      <w:r w:rsidR="00814ACE" w:rsidRPr="00DF6498">
        <w:t xml:space="preserve"> be asked to </w:t>
      </w:r>
      <w:r w:rsidR="00D476E9" w:rsidRPr="00DF6498">
        <w:t xml:space="preserve">obtain and provide evidence of a </w:t>
      </w:r>
      <w:r w:rsidR="00814ACE" w:rsidRPr="00DF6498">
        <w:t xml:space="preserve">National </w:t>
      </w:r>
      <w:r w:rsidR="00D476E9" w:rsidRPr="00DF6498">
        <w:t>P</w:t>
      </w:r>
      <w:r w:rsidR="00814ACE" w:rsidRPr="00DF6498">
        <w:t xml:space="preserve">olice </w:t>
      </w:r>
      <w:r w:rsidR="00D476E9" w:rsidRPr="00DF6498">
        <w:t>C</w:t>
      </w:r>
      <w:r w:rsidR="00814ACE" w:rsidRPr="00DF6498">
        <w:t>heck</w:t>
      </w:r>
      <w:r w:rsidR="00D476E9" w:rsidRPr="00DF6498">
        <w:t xml:space="preserve"> or equivalent</w:t>
      </w:r>
      <w:r w:rsidR="00814ACE" w:rsidRPr="00DF6498">
        <w:t>. Please note that people with criminal records are not automatically deemed ineligible. Each application will be considered on its merits.</w:t>
      </w:r>
      <w:r w:rsidRPr="00DF6498">
        <w:t xml:space="preserve"> </w:t>
      </w:r>
    </w:p>
    <w:p w14:paraId="1EBCAA0F"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46D4C32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1D07D22" w14:textId="77777777" w:rsidR="00674704" w:rsidRDefault="00674704" w:rsidP="00D83C52">
      <w:pPr>
        <w:spacing w:after="180"/>
        <w:rPr>
          <w:bCs/>
          <w:szCs w:val="24"/>
        </w:rPr>
      </w:pPr>
    </w:p>
    <w:p w14:paraId="404A173E" w14:textId="1A9FDC3B"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2"/>
    <w:p w14:paraId="0AE34392" w14:textId="123872FC"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BA56" w14:textId="77777777" w:rsidR="008B37D4" w:rsidRDefault="008B37D4" w:rsidP="000A377A">
      <w:r>
        <w:separator/>
      </w:r>
    </w:p>
  </w:endnote>
  <w:endnote w:type="continuationSeparator" w:id="0">
    <w:p w14:paraId="2CBA140F" w14:textId="77777777" w:rsidR="008B37D4" w:rsidRDefault="008B37D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5E8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324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A5886" w14:textId="77777777" w:rsidR="008B37D4" w:rsidRDefault="008B37D4" w:rsidP="000A377A">
      <w:r>
        <w:separator/>
      </w:r>
    </w:p>
  </w:footnote>
  <w:footnote w:type="continuationSeparator" w:id="0">
    <w:p w14:paraId="325FF6CD" w14:textId="77777777" w:rsidR="008B37D4" w:rsidRDefault="008B37D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8830" w14:textId="77777777" w:rsidR="009511DD" w:rsidRDefault="00ED212D">
    <w:r>
      <w:rPr>
        <w:noProof/>
      </w:rPr>
      <w:drawing>
        <wp:anchor distT="0" distB="71755" distL="114300" distR="360045" simplePos="0" relativeHeight="251661824" behindDoc="1" locked="1" layoutInCell="1" allowOverlap="1" wp14:anchorId="5B7432AB" wp14:editId="13C8AD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3B653E"/>
    <w:multiLevelType w:val="hybridMultilevel"/>
    <w:tmpl w:val="7D5CC210"/>
    <w:lvl w:ilvl="0" w:tplc="FCCEFD70">
      <w:start w:val="1"/>
      <w:numFmt w:val="decimal"/>
      <w:lvlText w:val="%1."/>
      <w:lvlJc w:val="left"/>
      <w:pPr>
        <w:ind w:left="396" w:hanging="360"/>
      </w:pPr>
      <w:rPr>
        <w:rFonts w:hint="default"/>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57F4954"/>
    <w:multiLevelType w:val="hybridMultilevel"/>
    <w:tmpl w:val="7D665864"/>
    <w:lvl w:ilvl="0" w:tplc="FCCEFD70">
      <w:start w:val="1"/>
      <w:numFmt w:val="decimal"/>
      <w:lvlText w:val="%1."/>
      <w:lvlJc w:val="left"/>
      <w:pPr>
        <w:ind w:left="396" w:hanging="360"/>
      </w:pPr>
      <w:rPr>
        <w:rFonts w:hint="default"/>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30" w15:restartNumberingAfterBreak="0">
    <w:nsid w:val="6CBA73E0"/>
    <w:multiLevelType w:val="hybridMultilevel"/>
    <w:tmpl w:val="7D665864"/>
    <w:lvl w:ilvl="0" w:tplc="FCCEFD70">
      <w:start w:val="1"/>
      <w:numFmt w:val="decimal"/>
      <w:lvlText w:val="%1."/>
      <w:lvlJc w:val="left"/>
      <w:pPr>
        <w:ind w:left="396" w:hanging="360"/>
      </w:pPr>
      <w:rPr>
        <w:rFonts w:hint="default"/>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2"/>
  </w:num>
  <w:num w:numId="16">
    <w:abstractNumId w:val="28"/>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9"/>
  </w:num>
  <w:num w:numId="36">
    <w:abstractNumId w:val="29"/>
  </w:num>
  <w:num w:numId="37">
    <w:abstractNumId w:val="34"/>
  </w:num>
  <w:num w:numId="38">
    <w:abstractNumId w:val="3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56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4F10"/>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04"/>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47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7D4"/>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077D"/>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498"/>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A06"/>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8D90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EF6A0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n.richardso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9F155E"/>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1867</Words>
  <Characters>11858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13698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2021-06-25T04:09:00Z</dcterms:created>
  <dcterms:modified xsi:type="dcterms:W3CDTF">2021-06-25T04:09:00Z</dcterms:modified>
</cp:coreProperties>
</file>