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761B173" w:rsidR="00CC201B" w:rsidRPr="0093721B" w:rsidRDefault="00463DB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463DB7">
              <w:rPr>
                <w:sz w:val="22"/>
              </w:rPr>
              <w:t xml:space="preserve">CSIRO Postdoctoral Fellowship in </w:t>
            </w:r>
            <w:bookmarkStart w:id="1" w:name="_Hlk89162616"/>
            <w:r w:rsidRPr="00463DB7">
              <w:rPr>
                <w:sz w:val="22"/>
              </w:rPr>
              <w:t>Unravelling the Toxic Burden of Micro and Nano Plastic Pollution</w:t>
            </w:r>
            <w:bookmarkEnd w:id="1"/>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3B13A2D" w:rsidR="00CC201B" w:rsidRPr="0093721B" w:rsidRDefault="00463DB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79981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444C71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111BCE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408964C7" w:rsidR="00926BE4" w:rsidRPr="0093721B" w:rsidRDefault="007059F6"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463DB7">
              <w:rPr>
                <w:sz w:val="22"/>
              </w:rPr>
              <w:t>,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AE44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73A9E293" w:rsidR="00C45886" w:rsidRPr="0093721B" w:rsidRDefault="007059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463DB7">
              <w:rPr>
                <w:sz w:val="22"/>
              </w:rPr>
              <w:t>Leader</w:t>
            </w:r>
            <w:r w:rsidR="00AE1170">
              <w:rPr>
                <w:sz w:val="22"/>
              </w:rPr>
              <w:t xml:space="preserve"> </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77B85A21" w:rsidR="00926BE4" w:rsidRPr="007059F6" w:rsidRDefault="00C636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F54F83" w:rsidRPr="007059F6">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7059F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59F6">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7059F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59F6">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01AE854F" w:rsidR="00194B1C" w:rsidRPr="0093721B" w:rsidRDefault="00463D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8F6E73">
              <w:rPr>
                <w:sz w:val="22"/>
              </w:rPr>
              <w:t>Dr James Broadbent</w:t>
            </w:r>
            <w:r>
              <w:rPr>
                <w:sz w:val="22"/>
              </w:rPr>
              <w:t xml:space="preserve"> via email at</w:t>
            </w:r>
            <w:r w:rsidR="008F6E73">
              <w:rPr>
                <w:sz w:val="22"/>
              </w:rPr>
              <w:t xml:space="preserve"> </w:t>
            </w:r>
            <w:hyperlink r:id="rId12" w:history="1">
              <w:r w:rsidR="008F6E73" w:rsidRPr="00CB2FAE">
                <w:rPr>
                  <w:rStyle w:val="Hyperlink"/>
                  <w:sz w:val="22"/>
                </w:rPr>
                <w:t>James.Broadbent@csiro.au</w:t>
              </w:r>
            </w:hyperlink>
            <w:r w:rsidR="008F6E73">
              <w:rPr>
                <w:sz w:val="22"/>
              </w:rPr>
              <w:t xml:space="preserve">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2"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5"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2"/>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3"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01FC222A" w14:textId="5B8F4114" w:rsidR="008F6E73" w:rsidRDefault="008F6E73" w:rsidP="00780FD0">
      <w:bookmarkStart w:id="4" w:name="_Hlk89162484"/>
      <w:r w:rsidRPr="008F6E73">
        <w:t xml:space="preserve">The worldwide, massive use of plastics has led to the spread of </w:t>
      </w:r>
      <w:r>
        <w:t xml:space="preserve">micro and </w:t>
      </w:r>
      <w:proofErr w:type="spellStart"/>
      <w:r>
        <w:t>nanoplastics</w:t>
      </w:r>
      <w:proofErr w:type="spellEnd"/>
      <w:r>
        <w:t xml:space="preserve"> </w:t>
      </w:r>
      <w:r w:rsidR="001E7665">
        <w:t xml:space="preserve">(MNP) </w:t>
      </w:r>
      <w:r>
        <w:t>through the environment</w:t>
      </w:r>
      <w:r w:rsidR="0015678C">
        <w:t>,</w:t>
      </w:r>
      <w:r>
        <w:t xml:space="preserve"> with clear signs </w:t>
      </w:r>
      <w:r w:rsidR="00A46F41">
        <w:t>plastic</w:t>
      </w:r>
      <w:r>
        <w:t xml:space="preserve"> particles</w:t>
      </w:r>
      <w:r w:rsidR="00A46F41">
        <w:t xml:space="preserve"> are now part of the global carbon cycle and</w:t>
      </w:r>
      <w:r>
        <w:t xml:space="preserve"> enter the food production chain via </w:t>
      </w:r>
      <w:r w:rsidR="00CE11C6">
        <w:t xml:space="preserve">both aquatic and terrestrial pathways. </w:t>
      </w:r>
      <w:bookmarkEnd w:id="4"/>
      <w:r w:rsidR="00CE11C6">
        <w:t xml:space="preserve">Plastic particles weather while moving through the environment and end-up in various matrixes, such as soil and wastewater, prior to entering the food production chain and the digestive system of a variety of organisms. As such, particles of different size and varying plastic type, plasticizer and additive composition </w:t>
      </w:r>
      <w:r w:rsidR="00DD4895">
        <w:t>interact with</w:t>
      </w:r>
      <w:r w:rsidR="00CE11C6">
        <w:t xml:space="preserve"> an array of compounds and microorganisms in physiochemically different environments. </w:t>
      </w:r>
      <w:bookmarkStart w:id="5" w:name="_Hlk89162516"/>
      <w:r w:rsidR="00CE11C6">
        <w:t>The effects these particles have on microbiomes</w:t>
      </w:r>
      <w:r w:rsidR="00DD4895">
        <w:t xml:space="preserve"> and soil health</w:t>
      </w:r>
      <w:r w:rsidR="00CE11C6">
        <w:t xml:space="preserve"> as well as the potential risk associated with the transport of microbes and chemical compound</w:t>
      </w:r>
      <w:r w:rsidR="001E7665">
        <w:t>s</w:t>
      </w:r>
      <w:r w:rsidR="00CE11C6">
        <w:t xml:space="preserve"> by these particles through the production chain is unknown. Additionally, plastic additive leaching profiles of micro and nanoparticles </w:t>
      </w:r>
      <w:r w:rsidR="00C636B8">
        <w:t>as a</w:t>
      </w:r>
      <w:r w:rsidR="00DD4895">
        <w:t xml:space="preserve"> function of chang</w:t>
      </w:r>
      <w:r w:rsidR="00C636B8">
        <w:t>e in the</w:t>
      </w:r>
      <w:r w:rsidR="00DD4895">
        <w:t xml:space="preserve"> physicochemical environment requires </w:t>
      </w:r>
      <w:r w:rsidR="001E7665">
        <w:t xml:space="preserve">urgent </w:t>
      </w:r>
      <w:r w:rsidR="00DD4895">
        <w:t xml:space="preserve">characterisation. </w:t>
      </w:r>
    </w:p>
    <w:p w14:paraId="005713CA" w14:textId="1F3CC885" w:rsidR="00DD4895" w:rsidRDefault="00DD4895" w:rsidP="00AF34A6">
      <w:pPr>
        <w:rPr>
          <w:highlight w:val="yellow"/>
        </w:rPr>
      </w:pPr>
      <w:bookmarkStart w:id="6" w:name="_Hlk89162574"/>
      <w:bookmarkEnd w:id="5"/>
      <w:r>
        <w:t xml:space="preserve">This project aims to </w:t>
      </w:r>
      <w:r w:rsidRPr="00DD4895">
        <w:t>unravel the toxic burden of micro</w:t>
      </w:r>
      <w:r>
        <w:t xml:space="preserve"> and nano </w:t>
      </w:r>
      <w:r w:rsidRPr="00DD4895">
        <w:t>plastic pollution</w:t>
      </w:r>
      <w:r w:rsidR="00517481">
        <w:t xml:space="preserve"> by developing </w:t>
      </w:r>
      <w:r w:rsidR="00517481" w:rsidRPr="00517481">
        <w:t xml:space="preserve">needed </w:t>
      </w:r>
      <w:r w:rsidR="00517481">
        <w:t>analytical</w:t>
      </w:r>
      <w:r w:rsidR="001E7665">
        <w:t xml:space="preserve"> </w:t>
      </w:r>
      <w:r w:rsidR="00517481">
        <w:t xml:space="preserve">methods and </w:t>
      </w:r>
      <w:r w:rsidR="001E7665">
        <w:t xml:space="preserve">tools </w:t>
      </w:r>
      <w:r w:rsidR="00517481">
        <w:t xml:space="preserve">required </w:t>
      </w:r>
      <w:r w:rsidR="00517481" w:rsidRPr="00517481">
        <w:t>to analy</w:t>
      </w:r>
      <w:r w:rsidR="00517481">
        <w:t>s</w:t>
      </w:r>
      <w:r w:rsidR="00517481" w:rsidRPr="00517481">
        <w:t>e two important risks associated with MNP pollution: chemical leaching and gene transport.</w:t>
      </w:r>
      <w:r w:rsidR="00517481">
        <w:t xml:space="preserve"> </w:t>
      </w:r>
      <w:bookmarkEnd w:id="6"/>
      <w:r w:rsidR="00517481">
        <w:t xml:space="preserve">The developed methods </w:t>
      </w:r>
      <w:r w:rsidR="001E7665">
        <w:t xml:space="preserve">and tools </w:t>
      </w:r>
      <w:r w:rsidR="00517481">
        <w:t>will then be used to q</w:t>
      </w:r>
      <w:r w:rsidR="00517481" w:rsidRPr="00517481">
        <w:t xml:space="preserve">uantify the risk posed by </w:t>
      </w:r>
      <w:r w:rsidR="00A35993">
        <w:t>plastic particles</w:t>
      </w:r>
      <w:r w:rsidR="00517481" w:rsidRPr="00517481">
        <w:t xml:space="preserve"> as</w:t>
      </w:r>
      <w:r w:rsidR="00517481">
        <w:t xml:space="preserve"> gene and</w:t>
      </w:r>
      <w:r w:rsidR="00517481" w:rsidRPr="00517481">
        <w:t xml:space="preserve"> toxic chemical shuttles in the Australian food production chain</w:t>
      </w:r>
      <w:r w:rsidR="00517481">
        <w:t xml:space="preserve">. </w:t>
      </w:r>
      <w:bookmarkStart w:id="7" w:name="_Hlk89162590"/>
      <w:r w:rsidR="00AF34A6">
        <w:t>Supported by a multi-disciplinary team of analytical chemists and microbiologists, t</w:t>
      </w:r>
      <w:r w:rsidR="00A46F41">
        <w:t xml:space="preserve">he </w:t>
      </w:r>
      <w:r w:rsidR="00463DB7">
        <w:t xml:space="preserve">Postdoctoral Research Fellow </w:t>
      </w:r>
      <w:r w:rsidR="00A46F41">
        <w:t xml:space="preserve">will apply multiple </w:t>
      </w:r>
      <w:proofErr w:type="spellStart"/>
      <w:r w:rsidR="00A46F41">
        <w:t>omic</w:t>
      </w:r>
      <w:proofErr w:type="spellEnd"/>
      <w:r w:rsidR="00A46F41">
        <w:t xml:space="preserve"> (including proteomics and metabolomics) and classical</w:t>
      </w:r>
      <w:r w:rsidR="00A46F41" w:rsidRPr="00A46F41">
        <w:t xml:space="preserve"> </w:t>
      </w:r>
      <w:r w:rsidR="00A46F41">
        <w:t>analytical</w:t>
      </w:r>
      <w:r w:rsidR="00AF34A6">
        <w:t xml:space="preserve"> </w:t>
      </w:r>
      <w:r w:rsidR="001E7665">
        <w:t xml:space="preserve">approaches </w:t>
      </w:r>
      <w:r w:rsidR="00AF34A6">
        <w:t>(including mass spectrometry and conjugation</w:t>
      </w:r>
      <w:r w:rsidR="00A46F41">
        <w:t xml:space="preserve"> chemistry</w:t>
      </w:r>
      <w:r w:rsidR="00AF34A6">
        <w:t>)</w:t>
      </w:r>
      <w:r w:rsidR="00A46F41">
        <w:t xml:space="preserve"> </w:t>
      </w:r>
      <w:r w:rsidR="001E7665">
        <w:t>to</w:t>
      </w:r>
      <w:r w:rsidR="00A46F41">
        <w:t xml:space="preserve"> achieve these goals. </w:t>
      </w:r>
      <w:bookmarkEnd w:id="7"/>
    </w:p>
    <w:p w14:paraId="704BBFC8" w14:textId="77777777" w:rsidR="008F6E73" w:rsidRDefault="008F6E73" w:rsidP="00780FD0">
      <w:pPr>
        <w:rPr>
          <w:highlight w:val="yellow"/>
        </w:rPr>
      </w:pP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bookmarkStart w:id="8" w:name="_Hlk89162659"/>
      <w:r w:rsidRPr="00780FD0">
        <w:rPr>
          <w:szCs w:val="24"/>
        </w:rPr>
        <w:t xml:space="preserve">Carry out innovative, impactful research of strategic importance to CSIRO that will, where possible, lead to novel and important scientific outcomes. </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bookmarkEnd w:id="8"/>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6F82F46E" w:rsidR="005C2DA3" w:rsidRPr="00D858DA" w:rsidRDefault="005C2DA3" w:rsidP="005C2DA3">
      <w:pPr>
        <w:numPr>
          <w:ilvl w:val="0"/>
          <w:numId w:val="25"/>
        </w:numPr>
        <w:spacing w:before="0" w:after="60" w:line="240" w:lineRule="auto"/>
        <w:rPr>
          <w:rFonts w:asciiTheme="minorHAnsi" w:hAnsiTheme="minorHAnsi" w:cstheme="minorHAnsi"/>
          <w:color w:val="auto"/>
          <w:szCs w:val="24"/>
        </w:rPr>
      </w:pPr>
      <w:r w:rsidRPr="00D858DA">
        <w:rPr>
          <w:rFonts w:asciiTheme="minorHAnsi" w:hAnsiTheme="minorHAnsi" w:cstheme="minorHAnsi"/>
          <w:color w:val="auto"/>
          <w:szCs w:val="24"/>
        </w:rPr>
        <w:lastRenderedPageBreak/>
        <w:t>A doctorate (or will shortly satisfy the requirements of a PhD)</w:t>
      </w:r>
      <w:r w:rsidR="0023463D" w:rsidRPr="00D858DA">
        <w:rPr>
          <w:rFonts w:asciiTheme="minorHAnsi" w:eastAsia="Times New Roman" w:hAnsiTheme="minorHAnsi" w:cstheme="minorHAnsi"/>
          <w:color w:val="auto"/>
          <w:szCs w:val="24"/>
        </w:rPr>
        <w:t xml:space="preserve">. The doctorate must be </w:t>
      </w:r>
      <w:r w:rsidRPr="00D858DA">
        <w:rPr>
          <w:rFonts w:asciiTheme="minorHAnsi" w:hAnsiTheme="minorHAnsi" w:cstheme="minorHAnsi"/>
          <w:color w:val="auto"/>
          <w:szCs w:val="24"/>
        </w:rPr>
        <w:t xml:space="preserve">in a relevant discipline area, such as </w:t>
      </w:r>
      <w:bookmarkStart w:id="9" w:name="_Hlk81836016"/>
      <w:r w:rsidR="00484FFD" w:rsidRPr="00D858DA">
        <w:rPr>
          <w:rFonts w:asciiTheme="minorHAnsi" w:hAnsiTheme="minorHAnsi" w:cstheme="minorHAnsi"/>
          <w:color w:val="auto"/>
          <w:szCs w:val="24"/>
        </w:rPr>
        <w:t xml:space="preserve">(but not limited to) </w:t>
      </w:r>
      <w:bookmarkStart w:id="10" w:name="_Hlk89162710"/>
      <w:r w:rsidR="00AF34A6" w:rsidRPr="00D858DA">
        <w:rPr>
          <w:rFonts w:asciiTheme="minorHAnsi" w:hAnsiTheme="minorHAnsi" w:cstheme="minorHAnsi"/>
          <w:color w:val="auto"/>
          <w:szCs w:val="24"/>
        </w:rPr>
        <w:t>analytical</w:t>
      </w:r>
      <w:bookmarkEnd w:id="9"/>
      <w:r w:rsidR="00AF34A6" w:rsidRPr="00D858DA">
        <w:rPr>
          <w:rFonts w:asciiTheme="minorHAnsi" w:hAnsiTheme="minorHAnsi" w:cstheme="minorHAnsi"/>
          <w:color w:val="auto"/>
          <w:szCs w:val="24"/>
        </w:rPr>
        <w:t xml:space="preserve"> chemistry</w:t>
      </w:r>
      <w:r w:rsidR="00463DB7">
        <w:rPr>
          <w:rFonts w:asciiTheme="minorHAnsi" w:hAnsiTheme="minorHAnsi" w:cstheme="minorHAnsi"/>
          <w:color w:val="auto"/>
          <w:szCs w:val="24"/>
        </w:rPr>
        <w:t xml:space="preserve">, </w:t>
      </w:r>
      <w:r w:rsidR="00AF34A6" w:rsidRPr="00D858DA">
        <w:rPr>
          <w:rFonts w:asciiTheme="minorHAnsi" w:hAnsiTheme="minorHAnsi" w:cstheme="minorHAnsi"/>
          <w:color w:val="auto"/>
          <w:szCs w:val="24"/>
        </w:rPr>
        <w:t>environmental toxicology</w:t>
      </w:r>
      <w:r w:rsidR="00463DB7">
        <w:rPr>
          <w:rFonts w:asciiTheme="minorHAnsi" w:hAnsiTheme="minorHAnsi" w:cstheme="minorHAnsi"/>
          <w:color w:val="auto"/>
          <w:szCs w:val="24"/>
        </w:rPr>
        <w:t>, or similar.</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11" w:name="_Hlk81836050"/>
      <w:bookmarkEnd w:id="1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p w14:paraId="6EF87C07" w14:textId="5FF85E13" w:rsidR="00B50C20" w:rsidRPr="00B50C20" w:rsidRDefault="00AF34A6" w:rsidP="00D06E61">
      <w:pPr>
        <w:numPr>
          <w:ilvl w:val="0"/>
          <w:numId w:val="25"/>
        </w:numPr>
        <w:spacing w:before="0" w:after="60" w:line="240" w:lineRule="auto"/>
        <w:rPr>
          <w:rStyle w:val="Emphasis"/>
          <w:rFonts w:cs="Arial"/>
          <w:iCs/>
          <w:szCs w:val="24"/>
        </w:rPr>
      </w:pPr>
      <w:bookmarkStart w:id="12" w:name="_Hlk89162736"/>
      <w:bookmarkEnd w:id="11"/>
      <w:r>
        <w:rPr>
          <w:szCs w:val="24"/>
        </w:rPr>
        <w:t>E</w:t>
      </w:r>
      <w:r w:rsidR="00F965A6">
        <w:rPr>
          <w:szCs w:val="24"/>
        </w:rPr>
        <w:t xml:space="preserve">xperience in </w:t>
      </w:r>
      <w:bookmarkStart w:id="13" w:name="_Hlk89162888"/>
      <w:r w:rsidR="00F965A6">
        <w:rPr>
          <w:szCs w:val="24"/>
        </w:rPr>
        <w:t>classical analytical chemistry techniques such as</w:t>
      </w:r>
      <w:r w:rsidR="00484FFD">
        <w:rPr>
          <w:szCs w:val="24"/>
        </w:rPr>
        <w:t xml:space="preserve"> sample</w:t>
      </w:r>
      <w:r w:rsidR="00F965A6">
        <w:rPr>
          <w:szCs w:val="24"/>
        </w:rPr>
        <w:t xml:space="preserve"> extraction</w:t>
      </w:r>
      <w:r w:rsidR="00484FFD">
        <w:rPr>
          <w:szCs w:val="24"/>
        </w:rPr>
        <w:t xml:space="preserve"> from terrestrial and aquatic systems</w:t>
      </w:r>
      <w:r w:rsidR="00F965A6">
        <w:rPr>
          <w:szCs w:val="24"/>
        </w:rPr>
        <w:t xml:space="preserve"> and detection</w:t>
      </w:r>
      <w:r w:rsidR="00484FFD">
        <w:rPr>
          <w:szCs w:val="24"/>
        </w:rPr>
        <w:t>/quantification</w:t>
      </w:r>
      <w:r w:rsidR="00F965A6">
        <w:rPr>
          <w:szCs w:val="24"/>
        </w:rPr>
        <w:t xml:space="preserve"> method development.</w:t>
      </w:r>
    </w:p>
    <w:bookmarkEnd w:id="13"/>
    <w:p w14:paraId="4DBB1CDE" w14:textId="7EBB3A6A" w:rsidR="00B50C20" w:rsidRPr="00B50C20" w:rsidRDefault="00F965A6" w:rsidP="00D06E61">
      <w:pPr>
        <w:numPr>
          <w:ilvl w:val="0"/>
          <w:numId w:val="25"/>
        </w:numPr>
        <w:spacing w:before="0" w:after="60" w:line="240" w:lineRule="auto"/>
        <w:rPr>
          <w:iCs/>
          <w:szCs w:val="24"/>
        </w:rPr>
      </w:pPr>
      <w:r>
        <w:rPr>
          <w:szCs w:val="24"/>
        </w:rPr>
        <w:t xml:space="preserve">A good understanding </w:t>
      </w:r>
      <w:bookmarkStart w:id="14" w:name="_Hlk89162941"/>
      <w:r>
        <w:rPr>
          <w:szCs w:val="24"/>
        </w:rPr>
        <w:t>regarding conjugation chemistry for particle immobilisation to surfaces</w:t>
      </w:r>
      <w:bookmarkEnd w:id="14"/>
    </w:p>
    <w:bookmarkEnd w:id="12"/>
    <w:p w14:paraId="1E4F4219" w14:textId="7C6042AD" w:rsidR="00B50C20" w:rsidRPr="005C2DA3" w:rsidRDefault="008755E3" w:rsidP="00D06E61">
      <w:pPr>
        <w:numPr>
          <w:ilvl w:val="0"/>
          <w:numId w:val="25"/>
        </w:numPr>
        <w:spacing w:before="0" w:after="60" w:line="240" w:lineRule="auto"/>
        <w:rPr>
          <w:rFonts w:cs="Arial"/>
          <w:i/>
          <w:iCs/>
          <w:szCs w:val="24"/>
        </w:rPr>
      </w:pPr>
      <w:r>
        <w:rPr>
          <w:szCs w:val="24"/>
        </w:rPr>
        <w:t xml:space="preserve">Demonstrated understanding of </w:t>
      </w:r>
      <w:r w:rsidR="00F965A6">
        <w:rPr>
          <w:szCs w:val="24"/>
        </w:rPr>
        <w:t xml:space="preserve">working in a </w:t>
      </w:r>
      <w:r>
        <w:rPr>
          <w:szCs w:val="24"/>
        </w:rPr>
        <w:t xml:space="preserve">shared </w:t>
      </w:r>
      <w:r w:rsidR="00F965A6">
        <w:rPr>
          <w:szCs w:val="24"/>
        </w:rPr>
        <w:t>wet-lab</w:t>
      </w:r>
      <w:r>
        <w:rPr>
          <w:szCs w:val="24"/>
        </w:rPr>
        <w:t>oratory environment</w:t>
      </w:r>
      <w:r w:rsidR="00F965A6">
        <w:rPr>
          <w:szCs w:val="24"/>
        </w:rPr>
        <w:t xml:space="preserve">. Able to develop and adopt a variety of laboratory protocols and procedures.  </w:t>
      </w:r>
    </w:p>
    <w:p w14:paraId="61A77D91" w14:textId="13EACE8D" w:rsidR="005C2DA3" w:rsidRPr="005C2DA3" w:rsidRDefault="008755E3" w:rsidP="005C2DA3">
      <w:pPr>
        <w:numPr>
          <w:ilvl w:val="0"/>
          <w:numId w:val="25"/>
        </w:numPr>
        <w:spacing w:before="0" w:after="60" w:line="240" w:lineRule="auto"/>
        <w:rPr>
          <w:rStyle w:val="Emphasis"/>
          <w:rFonts w:cs="Arial"/>
          <w:i w:val="0"/>
          <w:iCs/>
          <w:szCs w:val="24"/>
        </w:rPr>
      </w:pPr>
      <w:r>
        <w:rPr>
          <w:rStyle w:val="Emphasis"/>
          <w:rFonts w:cs="Arial"/>
          <w:i w:val="0"/>
          <w:iCs/>
          <w:szCs w:val="24"/>
        </w:rPr>
        <w:t>Evidence of h</w:t>
      </w:r>
      <w:r w:rsidR="005C2DA3" w:rsidRPr="005C2DA3">
        <w:rPr>
          <w:rStyle w:val="Emphasis"/>
          <w:rFonts w:cs="Arial"/>
          <w:i w:val="0"/>
          <w:iCs/>
          <w:szCs w:val="24"/>
        </w:rPr>
        <w:t>igh level written and oral communication skills with the ability to represent the research team effectively internally and externally, including the presentation of research outcomes at national and international conferences.</w:t>
      </w:r>
    </w:p>
    <w:p w14:paraId="7188FE43" w14:textId="1CCFA39F"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r w:rsidR="00484FFD">
        <w:rPr>
          <w:rStyle w:val="Emphasis"/>
          <w:rFonts w:cs="Arial"/>
          <w:i w:val="0"/>
          <w:iCs/>
          <w:szCs w:val="24"/>
        </w:rPr>
        <w:t xml:space="preserve"> (relative to opportunity)</w:t>
      </w:r>
      <w:r w:rsidRPr="005C2DA3">
        <w:rPr>
          <w:rStyle w:val="Emphasis"/>
          <w:rFonts w:cs="Arial"/>
          <w:i w:val="0"/>
          <w:iCs/>
          <w:szCs w:val="24"/>
        </w:rPr>
        <w:t>.</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BEB83F8" w14:textId="33ADA514" w:rsidR="00F965A6" w:rsidRDefault="00F965A6" w:rsidP="00D06E61">
      <w:pPr>
        <w:numPr>
          <w:ilvl w:val="0"/>
          <w:numId w:val="26"/>
        </w:numPr>
        <w:spacing w:before="0" w:after="60" w:line="240" w:lineRule="auto"/>
        <w:rPr>
          <w:iCs/>
          <w:szCs w:val="24"/>
        </w:rPr>
      </w:pPr>
      <w:bookmarkStart w:id="15" w:name="_Hlk89162767"/>
      <w:r>
        <w:rPr>
          <w:iCs/>
          <w:szCs w:val="24"/>
        </w:rPr>
        <w:t xml:space="preserve">Experience in mass spectrometry and </w:t>
      </w:r>
      <w:proofErr w:type="spellStart"/>
      <w:r>
        <w:rPr>
          <w:iCs/>
          <w:szCs w:val="24"/>
        </w:rPr>
        <w:t>omic</w:t>
      </w:r>
      <w:proofErr w:type="spellEnd"/>
      <w:r>
        <w:rPr>
          <w:iCs/>
          <w:szCs w:val="24"/>
        </w:rPr>
        <w:t xml:space="preserve"> approaches (including proteomics, </w:t>
      </w:r>
      <w:proofErr w:type="gramStart"/>
      <w:r>
        <w:rPr>
          <w:iCs/>
          <w:szCs w:val="24"/>
        </w:rPr>
        <w:t>transcriptomics</w:t>
      </w:r>
      <w:proofErr w:type="gramEnd"/>
      <w:r>
        <w:rPr>
          <w:iCs/>
          <w:szCs w:val="24"/>
        </w:rPr>
        <w:t xml:space="preserve"> and metabolomics)</w:t>
      </w:r>
    </w:p>
    <w:p w14:paraId="5003721C" w14:textId="54068616" w:rsidR="00484FFD" w:rsidRDefault="00484FFD" w:rsidP="00484FFD">
      <w:pPr>
        <w:numPr>
          <w:ilvl w:val="0"/>
          <w:numId w:val="26"/>
        </w:numPr>
        <w:spacing w:before="0" w:after="60" w:line="240" w:lineRule="auto"/>
        <w:rPr>
          <w:iCs/>
          <w:szCs w:val="24"/>
        </w:rPr>
      </w:pPr>
      <w:bookmarkStart w:id="16" w:name="_Hlk89162785"/>
      <w:bookmarkEnd w:id="15"/>
      <w:r>
        <w:rPr>
          <w:iCs/>
          <w:szCs w:val="24"/>
        </w:rPr>
        <w:t>Knowledge and or experience in micro and nano plastic analysis</w:t>
      </w:r>
    </w:p>
    <w:bookmarkEnd w:id="16"/>
    <w:p w14:paraId="58B07134" w14:textId="4E496DB4" w:rsidR="00B50C20" w:rsidRPr="00B50C20" w:rsidRDefault="00A35993" w:rsidP="00D06E61">
      <w:pPr>
        <w:numPr>
          <w:ilvl w:val="0"/>
          <w:numId w:val="26"/>
        </w:numPr>
        <w:spacing w:before="0" w:after="60" w:line="240" w:lineRule="auto"/>
        <w:rPr>
          <w:iCs/>
          <w:szCs w:val="24"/>
        </w:rPr>
      </w:pPr>
      <w:r>
        <w:rPr>
          <w:iCs/>
          <w:szCs w:val="24"/>
        </w:rPr>
        <w:t xml:space="preserve">Knowledge regarding microbes and microbial communities, particularly in wastewater and soil systems. </w:t>
      </w:r>
      <w:r w:rsidR="00F965A6">
        <w:rPr>
          <w:iCs/>
          <w:szCs w:val="24"/>
        </w:rPr>
        <w:t xml:space="preserve">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6B79385F"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463DB7">
        <w:t>AU</w:t>
      </w:r>
      <w:r w:rsidR="00FA682B" w:rsidRPr="00C65C05">
        <w:t>$</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49135531" w:rsidR="00A860D9" w:rsidRDefault="00A860D9" w:rsidP="005C2DA3"/>
    <w:p w14:paraId="05B809F4" w14:textId="00627E42" w:rsidR="007801F3" w:rsidRDefault="007801F3" w:rsidP="005C2DA3"/>
    <w:p w14:paraId="5D924852" w14:textId="4FED6148" w:rsidR="007801F3" w:rsidRDefault="007801F3" w:rsidP="005C2DA3"/>
    <w:p w14:paraId="60B9FA2B" w14:textId="77777777" w:rsidR="007801F3" w:rsidRDefault="007801F3" w:rsidP="005C2DA3"/>
    <w:p w14:paraId="46CA7AE2" w14:textId="77777777" w:rsidR="00E673A0" w:rsidRPr="003044E2" w:rsidRDefault="00E673A0" w:rsidP="00E673A0">
      <w:pPr>
        <w:pStyle w:val="Boxedheading"/>
      </w:pPr>
      <w:bookmarkStart w:id="17" w:name="_Hlk89939487"/>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A35993" w:rsidRDefault="003E5564" w:rsidP="00E673A0">
      <w:pPr>
        <w:pStyle w:val="Boxedlistbullet"/>
        <w:numPr>
          <w:ilvl w:val="0"/>
          <w:numId w:val="0"/>
        </w:numPr>
        <w:ind w:left="227"/>
      </w:pPr>
    </w:p>
    <w:p w14:paraId="242A7AFD" w14:textId="77777777" w:rsidR="00814ACE" w:rsidRPr="00A35993" w:rsidRDefault="00E673A0" w:rsidP="00E673A0">
      <w:pPr>
        <w:pStyle w:val="Boxedlistbullet"/>
        <w:spacing w:before="100" w:beforeAutospacing="1" w:after="100" w:afterAutospacing="1"/>
      </w:pPr>
      <w:r w:rsidRPr="00A35993">
        <w:t>The successful candidate will</w:t>
      </w:r>
      <w:r w:rsidR="00814ACE" w:rsidRPr="00A35993">
        <w:t xml:space="preserve"> be asked to </w:t>
      </w:r>
      <w:r w:rsidR="00D476E9" w:rsidRPr="00A35993">
        <w:t xml:space="preserve">obtain and provide evidence of a </w:t>
      </w:r>
      <w:r w:rsidR="00814ACE" w:rsidRPr="00A35993">
        <w:t xml:space="preserve">National </w:t>
      </w:r>
      <w:r w:rsidR="00D476E9" w:rsidRPr="00A35993">
        <w:t>P</w:t>
      </w:r>
      <w:r w:rsidR="00814ACE" w:rsidRPr="00A35993">
        <w:t xml:space="preserve">olice </w:t>
      </w:r>
      <w:r w:rsidR="00D476E9" w:rsidRPr="00A35993">
        <w:t>C</w:t>
      </w:r>
      <w:r w:rsidR="00814ACE" w:rsidRPr="00A35993">
        <w:t>heck</w:t>
      </w:r>
      <w:r w:rsidR="00D476E9" w:rsidRPr="00A35993">
        <w:t xml:space="preserve"> or equivalent</w:t>
      </w:r>
      <w:r w:rsidR="00814ACE" w:rsidRPr="00A35993">
        <w:t>. Please note that people with criminal records are not automatically deemed ineligible. Each application will be considered on its merits.</w:t>
      </w:r>
      <w:r w:rsidRPr="00A35993">
        <w:t xml:space="preserve"> </w:t>
      </w:r>
    </w:p>
    <w:p w14:paraId="6403D18A" w14:textId="77777777" w:rsidR="00E673A0" w:rsidRPr="00A35993" w:rsidRDefault="00036D29" w:rsidP="00E673A0">
      <w:pPr>
        <w:pStyle w:val="Boxedlistbullet"/>
        <w:spacing w:before="100" w:beforeAutospacing="1" w:after="100" w:afterAutospacing="1"/>
      </w:pPr>
      <w:r w:rsidRPr="00A35993">
        <w:t xml:space="preserve">If the successful candidate is not an Australian Citizen or Permanent Resident, they </w:t>
      </w:r>
      <w:r w:rsidR="00E673A0" w:rsidRPr="00A35993">
        <w:t>may be required to undergo additional security clearances, which may include medical examinations and an international standardised test of English language proficiency (i.e. IELTS test</w:t>
      </w:r>
      <w:proofErr w:type="gramStart"/>
      <w:r w:rsidR="00E673A0" w:rsidRPr="00A35993">
        <w:t>).-</w:t>
      </w:r>
      <w:proofErr w:type="gramEnd"/>
      <w:r w:rsidR="00E673A0" w:rsidRPr="00A35993">
        <w:t xml:space="preserve"> https://ielts.com.au/ </w:t>
      </w:r>
    </w:p>
    <w:bookmarkEnd w:id="17"/>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17FD03F7" w:rsidR="00C33F00"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08DE1FC" w14:textId="77777777" w:rsidR="00A35993" w:rsidRPr="00EF0DA6" w:rsidRDefault="00A35993" w:rsidP="00A35993">
      <w:pPr>
        <w:spacing w:before="0" w:after="0" w:line="252" w:lineRule="auto"/>
        <w:ind w:left="720"/>
        <w:jc w:val="both"/>
        <w:rPr>
          <w:rFonts w:eastAsia="Times New Roman"/>
        </w:rPr>
      </w:pPr>
    </w:p>
    <w:p w14:paraId="65FA42D3" w14:textId="28C5D18B" w:rsidR="00B50C20" w:rsidRDefault="00B50C20" w:rsidP="00F94B61">
      <w:pPr>
        <w:spacing w:after="180"/>
        <w:rPr>
          <w:rStyle w:val="Hyperlink"/>
          <w:rFonts w:cs="Arial"/>
          <w:bCs/>
          <w:szCs w:val="24"/>
        </w:rPr>
      </w:pPr>
      <w:bookmarkStart w:id="18" w:name="_Hlk81837291"/>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p>
    <w:p w14:paraId="0AB278EC" w14:textId="77777777" w:rsidR="00B50C20" w:rsidRPr="00B50C20" w:rsidRDefault="00B50C20" w:rsidP="00F94B61">
      <w:pPr>
        <w:spacing w:after="180"/>
        <w:rPr>
          <w:bCs/>
          <w:szCs w:val="24"/>
        </w:rPr>
      </w:pPr>
      <w:r w:rsidRPr="00B50C20">
        <w:rPr>
          <w:bCs/>
          <w:szCs w:val="24"/>
        </w:rPr>
        <w:t xml:space="preserve">Find out more about CSIRO </w:t>
      </w:r>
      <w:hyperlink r:id="rId19" w:tooltip="Land &amp; Water- CSIRO Website" w:history="1">
        <w:r w:rsidRPr="00B50C20">
          <w:rPr>
            <w:rStyle w:val="Hyperlink"/>
            <w:rFonts w:cs="Arial"/>
            <w:bCs/>
            <w:szCs w:val="24"/>
          </w:rPr>
          <w:t>Land and Water</w:t>
        </w:r>
      </w:hyperlink>
    </w:p>
    <w:p w14:paraId="2B0466EF" w14:textId="77777777" w:rsidR="00B50C20" w:rsidRPr="00B3003F" w:rsidRDefault="00B50C20" w:rsidP="00F94B61">
      <w:pPr>
        <w:spacing w:after="180"/>
        <w:rPr>
          <w:bCs/>
          <w:color w:val="D9D9D9" w:themeColor="background1" w:themeShade="D9"/>
          <w:szCs w:val="24"/>
        </w:rPr>
      </w:pPr>
      <w:r w:rsidRPr="00B50C20">
        <w:rPr>
          <w:bCs/>
          <w:szCs w:val="24"/>
        </w:rPr>
        <w:t xml:space="preserve">Find out more about CSIRO </w:t>
      </w:r>
      <w:hyperlink r:id="rId20" w:tooltip="Oceans &amp; Atmosphere- CSIRO Website" w:history="1">
        <w:r w:rsidRPr="00DE0704">
          <w:rPr>
            <w:rStyle w:val="Hyperlink"/>
            <w:bCs/>
            <w:szCs w:val="24"/>
          </w:rPr>
          <w:t>Oceans and Atmosphere</w:t>
        </w:r>
      </w:hyperlink>
      <w:bookmarkEnd w:id="3"/>
      <w:bookmarkEnd w:id="18"/>
    </w:p>
    <w:sectPr w:rsidR="00B50C20" w:rsidRPr="00B3003F"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E5D1" w14:textId="77777777" w:rsidR="00E92705" w:rsidRDefault="00E92705" w:rsidP="000A377A">
      <w:r>
        <w:separator/>
      </w:r>
    </w:p>
  </w:endnote>
  <w:endnote w:type="continuationSeparator" w:id="0">
    <w:p w14:paraId="4A091D56" w14:textId="77777777" w:rsidR="00E92705" w:rsidRDefault="00E92705" w:rsidP="000A377A">
      <w:r>
        <w:continuationSeparator/>
      </w:r>
    </w:p>
  </w:endnote>
  <w:endnote w:type="continuationNotice" w:id="1">
    <w:p w14:paraId="43C08889" w14:textId="77777777" w:rsidR="00E92705" w:rsidRDefault="00E927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FB1C" w14:textId="77777777" w:rsidR="00E92705" w:rsidRDefault="00E92705" w:rsidP="000A377A">
      <w:r>
        <w:separator/>
      </w:r>
    </w:p>
  </w:footnote>
  <w:footnote w:type="continuationSeparator" w:id="0">
    <w:p w14:paraId="693FFD46" w14:textId="77777777" w:rsidR="00E92705" w:rsidRDefault="00E92705" w:rsidP="000A377A">
      <w:r>
        <w:continuationSeparator/>
      </w:r>
    </w:p>
  </w:footnote>
  <w:footnote w:type="continuationNotice" w:id="1">
    <w:p w14:paraId="10372993" w14:textId="77777777" w:rsidR="00E92705" w:rsidRDefault="00E927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2939A2"/>
    <w:multiLevelType w:val="hybridMultilevel"/>
    <w:tmpl w:val="6EDA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2"/>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NLEwMLewNDAxNjZT0lEKTi0uzszPAykwrAUA4dsMwywAAAA="/>
  </w:docVars>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0E9"/>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32FA"/>
    <w:rsid w:val="00136BE3"/>
    <w:rsid w:val="0014404A"/>
    <w:rsid w:val="00144102"/>
    <w:rsid w:val="0014483D"/>
    <w:rsid w:val="00146F26"/>
    <w:rsid w:val="00147DA1"/>
    <w:rsid w:val="001501C7"/>
    <w:rsid w:val="00150377"/>
    <w:rsid w:val="00153230"/>
    <w:rsid w:val="00153958"/>
    <w:rsid w:val="00154291"/>
    <w:rsid w:val="0015584C"/>
    <w:rsid w:val="00155CEF"/>
    <w:rsid w:val="0015678C"/>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665"/>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63DB7"/>
    <w:rsid w:val="00471C6C"/>
    <w:rsid w:val="00475BEC"/>
    <w:rsid w:val="004831C1"/>
    <w:rsid w:val="00484FF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17481"/>
    <w:rsid w:val="005213AD"/>
    <w:rsid w:val="005236C1"/>
    <w:rsid w:val="005241D0"/>
    <w:rsid w:val="00530B96"/>
    <w:rsid w:val="0053240A"/>
    <w:rsid w:val="00534B7C"/>
    <w:rsid w:val="00534E19"/>
    <w:rsid w:val="00534F96"/>
    <w:rsid w:val="005379CE"/>
    <w:rsid w:val="00540413"/>
    <w:rsid w:val="00540B57"/>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1AE0"/>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804"/>
    <w:rsid w:val="006F5B28"/>
    <w:rsid w:val="006F78A3"/>
    <w:rsid w:val="00701531"/>
    <w:rsid w:val="00702DF5"/>
    <w:rsid w:val="00704622"/>
    <w:rsid w:val="007049D5"/>
    <w:rsid w:val="007059F6"/>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A61"/>
    <w:rsid w:val="007801F3"/>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5E3"/>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E73"/>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5993"/>
    <w:rsid w:val="00A36848"/>
    <w:rsid w:val="00A36C49"/>
    <w:rsid w:val="00A36DF8"/>
    <w:rsid w:val="00A411FF"/>
    <w:rsid w:val="00A41518"/>
    <w:rsid w:val="00A41D46"/>
    <w:rsid w:val="00A43CDF"/>
    <w:rsid w:val="00A44329"/>
    <w:rsid w:val="00A4479D"/>
    <w:rsid w:val="00A44E67"/>
    <w:rsid w:val="00A461A3"/>
    <w:rsid w:val="00A46F41"/>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1170"/>
    <w:rsid w:val="00AE40AA"/>
    <w:rsid w:val="00AE444F"/>
    <w:rsid w:val="00AF13FD"/>
    <w:rsid w:val="00AF33CD"/>
    <w:rsid w:val="00AF34A6"/>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1F11"/>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36B8"/>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11C6"/>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8DA"/>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4895"/>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5A6"/>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A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James.Broadbent@csiro.au" TargetMode="External"/><Relationship Id="rId17" Type="http://schemas.openxmlformats.org/officeDocument/2006/relationships/hyperlink" Target="http://www.csiro.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yperlink" Target="https://www.csiro.au/en/Research/Oand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siro.au/en/Research/LW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42375C"/>
    <w:rsid w:val="0063685B"/>
    <w:rsid w:val="006849B7"/>
    <w:rsid w:val="007C7613"/>
    <w:rsid w:val="0082379D"/>
    <w:rsid w:val="0083056E"/>
    <w:rsid w:val="0083493E"/>
    <w:rsid w:val="008461DD"/>
    <w:rsid w:val="00875004"/>
    <w:rsid w:val="008C16A4"/>
    <w:rsid w:val="009923AE"/>
    <w:rsid w:val="00B36C21"/>
    <w:rsid w:val="00C6054D"/>
    <w:rsid w:val="00D51F1B"/>
    <w:rsid w:val="00E458C3"/>
    <w:rsid w:val="00E51523"/>
    <w:rsid w:val="00EA6D03"/>
    <w:rsid w:val="00F1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A12ED-8D49-4526-9A73-70F5704291B2}">
  <ds:schemaRefs>
    <ds:schemaRef ds:uri="http://schemas.openxmlformats.org/officeDocument/2006/bibliography"/>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5.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11919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7</cp:revision>
  <cp:lastPrinted>2012-02-02T00:02:00Z</cp:lastPrinted>
  <dcterms:created xsi:type="dcterms:W3CDTF">2021-11-29T04:49:00Z</dcterms:created>
  <dcterms:modified xsi:type="dcterms:W3CDTF">2021-12-13T02:16:00Z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