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11A62" w:rsidRPr="00DA66CF" w:rsidRDefault="00E11A62" w:rsidP="00DA66CF">
      <w:pPr>
        <w:pStyle w:val="Heading1"/>
        <w:spacing w:before="360" w:after="0"/>
        <w:ind w:left="-284" w:right="-711"/>
        <w:rPr>
          <w:rFonts w:ascii="Calibri" w:hAnsi="Calibri"/>
          <w:sz w:val="16"/>
          <w:szCs w:val="16"/>
          <w:highlight w:val="yellow"/>
          <w:lang w:val="en-US"/>
        </w:rPr>
      </w:pPr>
    </w:p>
    <w:p w14:paraId="4BAB185D" w14:textId="45130C62" w:rsidR="003D59C3" w:rsidRPr="00B45C9A" w:rsidRDefault="00FC2521" w:rsidP="00E11A62">
      <w:pPr>
        <w:pStyle w:val="Heading1"/>
        <w:spacing w:before="0"/>
        <w:ind w:left="-142"/>
        <w:rPr>
          <w:rFonts w:ascii="Calibri" w:hAnsi="Calibri"/>
          <w:sz w:val="36"/>
          <w:szCs w:val="22"/>
          <w:lang w:val="en-US"/>
        </w:rPr>
      </w:pPr>
      <w:r>
        <w:rPr>
          <w:rFonts w:ascii="Calibri" w:hAnsi="Calibri"/>
          <w:sz w:val="36"/>
          <w:szCs w:val="22"/>
          <w:lang w:val="en-US"/>
        </w:rPr>
        <w:t>Director, National AI Centre</w:t>
      </w:r>
    </w:p>
    <w:p w14:paraId="60160CAA" w14:textId="77777777" w:rsidR="003D59C3" w:rsidRDefault="00CC49E3" w:rsidP="00CC49E3">
      <w:pPr>
        <w:tabs>
          <w:tab w:val="right" w:pos="9923"/>
        </w:tabs>
        <w:spacing w:after="120"/>
        <w:ind w:left="-142"/>
        <w:rPr>
          <w:rFonts w:ascii="Calibri" w:hAnsi="Calibri"/>
          <w:sz w:val="22"/>
          <w:szCs w:val="22"/>
          <w:lang w:eastAsia="en-AU"/>
        </w:rPr>
      </w:pPr>
      <w:r>
        <w:rPr>
          <w:rFonts w:ascii="Calibri" w:hAnsi="Calibri"/>
          <w:sz w:val="22"/>
          <w:szCs w:val="22"/>
          <w:lang w:eastAsia="en-AU"/>
        </w:rPr>
        <w:t xml:space="preserve">   The following information is for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9319B" w:rsidRPr="00E641DA" w14:paraId="0AB604D9" w14:textId="77777777" w:rsidTr="04C4DD4B">
        <w:trPr>
          <w:trHeight w:val="488"/>
        </w:trPr>
        <w:tc>
          <w:tcPr>
            <w:tcW w:w="2766" w:type="dxa"/>
            <w:shd w:val="clear" w:color="auto" w:fill="F2F2F2" w:themeFill="background1" w:themeFillShade="F2"/>
            <w:vAlign w:val="center"/>
          </w:tcPr>
          <w:p w14:paraId="105B21BE" w14:textId="77777777" w:rsidR="0019319B" w:rsidRPr="00E641DA" w:rsidRDefault="0019319B"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2BCCD783" w14:textId="3497CCCA" w:rsidR="0019319B" w:rsidRPr="00382F58" w:rsidRDefault="00FC2521" w:rsidP="04C4DD4B">
            <w:pPr>
              <w:tabs>
                <w:tab w:val="left" w:pos="6093"/>
              </w:tabs>
              <w:spacing w:before="120" w:after="60"/>
              <w:rPr>
                <w:rFonts w:ascii="Calibri" w:eastAsia="Calibri" w:hAnsi="Calibri" w:cs="Calibri"/>
                <w:sz w:val="22"/>
                <w:szCs w:val="22"/>
              </w:rPr>
            </w:pPr>
            <w:r>
              <w:rPr>
                <w:rFonts w:ascii="Calibri" w:eastAsia="Calibri" w:hAnsi="Calibri" w:cs="Calibri"/>
                <w:sz w:val="22"/>
                <w:szCs w:val="22"/>
              </w:rPr>
              <w:t>Director, National AI Centre</w:t>
            </w:r>
          </w:p>
        </w:tc>
      </w:tr>
      <w:tr w:rsidR="0019319B" w:rsidRPr="00E641DA" w14:paraId="36708FE7" w14:textId="77777777" w:rsidTr="04C4DD4B">
        <w:trPr>
          <w:trHeight w:val="423"/>
        </w:trPr>
        <w:tc>
          <w:tcPr>
            <w:tcW w:w="2766" w:type="dxa"/>
            <w:shd w:val="clear" w:color="auto" w:fill="F2F2F2" w:themeFill="background1" w:themeFillShade="F2"/>
            <w:vAlign w:val="center"/>
          </w:tcPr>
          <w:p w14:paraId="42742FA2" w14:textId="77777777" w:rsidR="0019319B" w:rsidRPr="00E641DA" w:rsidRDefault="0019319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F89ECF3" w14:textId="26376DA0" w:rsidR="0019319B" w:rsidRPr="009040D3" w:rsidRDefault="003936F6" w:rsidP="04C4DD4B">
            <w:pPr>
              <w:rPr>
                <w:color w:val="000000" w:themeColor="text1"/>
                <w:sz w:val="22"/>
                <w:szCs w:val="22"/>
              </w:rPr>
            </w:pPr>
            <w:r w:rsidRPr="00FC5868">
              <w:rPr>
                <w:rFonts w:ascii="Calibri" w:hAnsi="Calibri"/>
                <w:sz w:val="22"/>
                <w:szCs w:val="22"/>
              </w:rPr>
              <w:t>7</w:t>
            </w:r>
            <w:r w:rsidR="00FC5868" w:rsidRPr="00FC5868">
              <w:rPr>
                <w:rFonts w:ascii="Calibri" w:hAnsi="Calibri"/>
                <w:sz w:val="22"/>
                <w:szCs w:val="22"/>
              </w:rPr>
              <w:t>8802</w:t>
            </w:r>
          </w:p>
        </w:tc>
      </w:tr>
      <w:tr w:rsidR="0019319B" w:rsidRPr="00E641DA" w14:paraId="0299A3B1" w14:textId="77777777" w:rsidTr="04C4DD4B">
        <w:trPr>
          <w:trHeight w:val="415"/>
        </w:trPr>
        <w:tc>
          <w:tcPr>
            <w:tcW w:w="2766" w:type="dxa"/>
            <w:shd w:val="clear" w:color="auto" w:fill="F2F2F2" w:themeFill="background1" w:themeFillShade="F2"/>
            <w:vAlign w:val="center"/>
          </w:tcPr>
          <w:p w14:paraId="1F2BEAAC" w14:textId="77777777" w:rsidR="0019319B" w:rsidRPr="00E641DA" w:rsidRDefault="0019319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BECF5B0" w14:textId="71E562B6" w:rsidR="0019319B" w:rsidRPr="00E641DA" w:rsidRDefault="0019319B" w:rsidP="00B50F82">
            <w:pPr>
              <w:rPr>
                <w:rFonts w:ascii="Calibri" w:hAnsi="Calibri"/>
                <w:sz w:val="22"/>
                <w:szCs w:val="22"/>
              </w:rPr>
            </w:pPr>
            <w:bookmarkStart w:id="0" w:name="CSOFLevel"/>
            <w:bookmarkEnd w:id="0"/>
            <w:r>
              <w:rPr>
                <w:rFonts w:ascii="Calibri" w:hAnsi="Calibri"/>
                <w:sz w:val="22"/>
                <w:szCs w:val="22"/>
              </w:rPr>
              <w:t>CSOF</w:t>
            </w:r>
            <w:r w:rsidR="00FC2521">
              <w:rPr>
                <w:rFonts w:ascii="Calibri" w:hAnsi="Calibri"/>
                <w:sz w:val="22"/>
                <w:szCs w:val="22"/>
              </w:rPr>
              <w:t>8</w:t>
            </w:r>
          </w:p>
        </w:tc>
      </w:tr>
      <w:tr w:rsidR="0019319B" w:rsidRPr="00E641DA" w14:paraId="346E035A" w14:textId="77777777" w:rsidTr="04C4DD4B">
        <w:trPr>
          <w:trHeight w:val="407"/>
        </w:trPr>
        <w:tc>
          <w:tcPr>
            <w:tcW w:w="2766" w:type="dxa"/>
            <w:shd w:val="clear" w:color="auto" w:fill="F2F2F2" w:themeFill="background1" w:themeFillShade="F2"/>
            <w:vAlign w:val="center"/>
          </w:tcPr>
          <w:p w14:paraId="00156B6F" w14:textId="77777777" w:rsidR="0019319B" w:rsidRPr="00D8313E" w:rsidRDefault="0019319B" w:rsidP="003A0708">
            <w:pPr>
              <w:rPr>
                <w:rStyle w:val="BlindHyperlink"/>
              </w:rPr>
            </w:pPr>
            <w:r w:rsidRPr="00D8313E">
              <w:rPr>
                <w:rStyle w:val="BlindHyperlink"/>
              </w:rPr>
              <w:t>Salary Range:</w:t>
            </w:r>
          </w:p>
        </w:tc>
        <w:tc>
          <w:tcPr>
            <w:tcW w:w="6804" w:type="dxa"/>
            <w:vAlign w:val="center"/>
          </w:tcPr>
          <w:p w14:paraId="0D3AF949" w14:textId="08449D75" w:rsidR="0019319B" w:rsidRPr="00E641DA" w:rsidRDefault="00FC2521" w:rsidP="04C4DD4B">
            <w:pPr>
              <w:rPr>
                <w:rFonts w:ascii="Calibri" w:hAnsi="Calibri"/>
                <w:sz w:val="22"/>
                <w:szCs w:val="22"/>
              </w:rPr>
            </w:pPr>
            <w:r w:rsidRPr="00FC2521">
              <w:rPr>
                <w:rFonts w:ascii="Calibri" w:eastAsia="Calibri" w:hAnsi="Calibri" w:cs="Calibri"/>
                <w:sz w:val="22"/>
                <w:szCs w:val="22"/>
              </w:rPr>
              <w:t>Attractive salary package is negotiable</w:t>
            </w:r>
          </w:p>
        </w:tc>
      </w:tr>
      <w:tr w:rsidR="0019319B" w:rsidRPr="00E641DA" w14:paraId="5B1456B0" w14:textId="77777777" w:rsidTr="04C4DD4B">
        <w:trPr>
          <w:trHeight w:val="433"/>
        </w:trPr>
        <w:tc>
          <w:tcPr>
            <w:tcW w:w="2766" w:type="dxa"/>
            <w:shd w:val="clear" w:color="auto" w:fill="F2F2F2" w:themeFill="background1" w:themeFillShade="F2"/>
            <w:vAlign w:val="center"/>
          </w:tcPr>
          <w:p w14:paraId="5C4879D2" w14:textId="77777777" w:rsidR="0019319B" w:rsidRPr="00E641DA" w:rsidRDefault="0019319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29BB6DCD" w14:textId="0D60A5E3" w:rsidR="0019319B" w:rsidRPr="00A81768" w:rsidRDefault="00FC2521" w:rsidP="006B64AE">
            <w:pPr>
              <w:tabs>
                <w:tab w:val="left" w:pos="6093"/>
              </w:tabs>
              <w:rPr>
                <w:rFonts w:ascii="Calibri" w:hAnsi="Calibri"/>
                <w:sz w:val="22"/>
                <w:szCs w:val="22"/>
              </w:rPr>
            </w:pPr>
            <w:r>
              <w:rPr>
                <w:rFonts w:ascii="Calibri" w:eastAsia="Times New Roman" w:hAnsi="Calibri" w:cs="Times New Roman"/>
                <w:color w:val="000000"/>
                <w:sz w:val="22"/>
                <w:szCs w:val="22"/>
                <w:lang w:eastAsia="en-AU"/>
              </w:rPr>
              <w:t>Australia</w:t>
            </w:r>
            <w:r w:rsidR="009D500E" w:rsidRPr="00A81768">
              <w:rPr>
                <w:rFonts w:ascii="Calibri" w:eastAsia="Times New Roman" w:hAnsi="Calibri" w:cs="Times New Roman"/>
                <w:color w:val="000000"/>
                <w:sz w:val="22"/>
                <w:szCs w:val="22"/>
                <w:lang w:eastAsia="en-AU"/>
              </w:rPr>
              <w:t xml:space="preserve"> </w:t>
            </w:r>
          </w:p>
        </w:tc>
      </w:tr>
      <w:tr w:rsidR="0019319B" w:rsidRPr="00E641DA" w14:paraId="18B15918" w14:textId="77777777" w:rsidTr="04C4DD4B">
        <w:trPr>
          <w:trHeight w:val="405"/>
        </w:trPr>
        <w:tc>
          <w:tcPr>
            <w:tcW w:w="2766" w:type="dxa"/>
            <w:shd w:val="clear" w:color="auto" w:fill="F2F2F2" w:themeFill="background1" w:themeFillShade="F2"/>
            <w:vAlign w:val="center"/>
          </w:tcPr>
          <w:p w14:paraId="39B4D28C" w14:textId="77777777" w:rsidR="0019319B" w:rsidRPr="00D8313E" w:rsidRDefault="0019319B" w:rsidP="003A0708">
            <w:pPr>
              <w:rPr>
                <w:rStyle w:val="BlindHyperlink"/>
              </w:rPr>
            </w:pPr>
            <w:r w:rsidRPr="00D8313E">
              <w:rPr>
                <w:rStyle w:val="BlindHyperlink"/>
              </w:rPr>
              <w:t>Tenure:</w:t>
            </w:r>
          </w:p>
        </w:tc>
        <w:tc>
          <w:tcPr>
            <w:tcW w:w="6804" w:type="dxa"/>
            <w:vAlign w:val="center"/>
          </w:tcPr>
          <w:p w14:paraId="1A7BB490" w14:textId="750E1C85" w:rsidR="0019319B" w:rsidRPr="00E641DA" w:rsidRDefault="00FC2521" w:rsidP="00564089">
            <w:pPr>
              <w:rPr>
                <w:rFonts w:ascii="Calibri" w:hAnsi="Calibri"/>
                <w:sz w:val="22"/>
                <w:szCs w:val="22"/>
              </w:rPr>
            </w:pPr>
            <w:r>
              <w:rPr>
                <w:rFonts w:ascii="Calibri" w:hAnsi="Calibri"/>
                <w:sz w:val="22"/>
                <w:szCs w:val="22"/>
              </w:rPr>
              <w:t>4 year specified term</w:t>
            </w:r>
          </w:p>
        </w:tc>
      </w:tr>
      <w:tr w:rsidR="0019319B" w:rsidRPr="00E641DA" w14:paraId="27BA07E2" w14:textId="77777777" w:rsidTr="04C4DD4B">
        <w:trPr>
          <w:trHeight w:val="429"/>
        </w:trPr>
        <w:tc>
          <w:tcPr>
            <w:tcW w:w="2766" w:type="dxa"/>
            <w:shd w:val="clear" w:color="auto" w:fill="F2F2F2" w:themeFill="background1" w:themeFillShade="F2"/>
            <w:vAlign w:val="center"/>
          </w:tcPr>
          <w:p w14:paraId="264F62B8" w14:textId="77777777" w:rsidR="0019319B" w:rsidRPr="00E641DA" w:rsidRDefault="0019319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3666D417" w14:textId="77777777" w:rsidR="0019319B" w:rsidRPr="00E641DA" w:rsidRDefault="0019319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319B" w:rsidRPr="00E641DA" w14:paraId="3839B0F1" w14:textId="77777777" w:rsidTr="04C4DD4B">
        <w:trPr>
          <w:trHeight w:val="970"/>
        </w:trPr>
        <w:tc>
          <w:tcPr>
            <w:tcW w:w="2766" w:type="dxa"/>
            <w:shd w:val="clear" w:color="auto" w:fill="F2F2F2" w:themeFill="background1" w:themeFillShade="F2"/>
            <w:vAlign w:val="center"/>
          </w:tcPr>
          <w:p w14:paraId="560133F8" w14:textId="77777777" w:rsidR="0019319B" w:rsidRPr="00D8313E" w:rsidRDefault="0019319B"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14:paraId="0A37501D" w14:textId="50318D86" w:rsidR="0019319B" w:rsidRDefault="00D1005B" w:rsidP="04C4DD4B">
            <w:pPr>
              <w:pStyle w:val="ListParagraph"/>
              <w:ind w:left="0"/>
              <w:rPr>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AA7FB7">
              <w:rPr>
                <w:rFonts w:ascii="Calibri" w:hAnsi="Calibri"/>
                <w:sz w:val="22"/>
                <w:szCs w:val="22"/>
              </w:rPr>
            </w:r>
            <w:r w:rsidR="00AA7FB7">
              <w:rPr>
                <w:rFonts w:ascii="Calibri" w:hAnsi="Calibri"/>
                <w:sz w:val="22"/>
                <w:szCs w:val="22"/>
              </w:rPr>
              <w:fldChar w:fldCharType="separate"/>
            </w:r>
            <w:r>
              <w:rPr>
                <w:rFonts w:ascii="Calibri" w:hAnsi="Calibri"/>
                <w:sz w:val="22"/>
                <w:szCs w:val="22"/>
              </w:rPr>
              <w:fldChar w:fldCharType="end"/>
            </w:r>
            <w:r w:rsidR="0019319B" w:rsidRPr="00E641DA">
              <w:rPr>
                <w:rFonts w:ascii="Calibri" w:hAnsi="Calibri"/>
                <w:sz w:val="22"/>
                <w:szCs w:val="22"/>
              </w:rPr>
              <w:t xml:space="preserve">  </w:t>
            </w:r>
            <w:r w:rsidR="7F8D15BB" w:rsidRPr="04C4DD4B">
              <w:rPr>
                <w:rFonts w:ascii="Calibri" w:eastAsia="Calibri" w:hAnsi="Calibri" w:cs="Calibri"/>
                <w:sz w:val="22"/>
                <w:szCs w:val="22"/>
              </w:rPr>
              <w:t>All candidates</w:t>
            </w:r>
            <w:bookmarkEnd w:id="1"/>
          </w:p>
        </w:tc>
      </w:tr>
      <w:tr w:rsidR="0019319B" w:rsidRPr="00E641DA" w14:paraId="09691F2D" w14:textId="77777777" w:rsidTr="04C4DD4B">
        <w:trPr>
          <w:trHeight w:val="420"/>
        </w:trPr>
        <w:tc>
          <w:tcPr>
            <w:tcW w:w="2766" w:type="dxa"/>
            <w:shd w:val="clear" w:color="auto" w:fill="F2F2F2" w:themeFill="background1" w:themeFillShade="F2"/>
            <w:vAlign w:val="center"/>
          </w:tcPr>
          <w:p w14:paraId="36EA4C5C" w14:textId="77777777" w:rsidR="0019319B" w:rsidRPr="00D8313E" w:rsidRDefault="0019319B" w:rsidP="00F3596F">
            <w:pPr>
              <w:rPr>
                <w:rStyle w:val="BlindHyperlink"/>
              </w:rPr>
            </w:pPr>
            <w:r w:rsidRPr="00D8313E">
              <w:rPr>
                <w:rStyle w:val="BlindHyperlink"/>
              </w:rPr>
              <w:t>Reports to the:</w:t>
            </w:r>
          </w:p>
        </w:tc>
        <w:tc>
          <w:tcPr>
            <w:tcW w:w="6804" w:type="dxa"/>
            <w:vAlign w:val="center"/>
          </w:tcPr>
          <w:p w14:paraId="0EC90595" w14:textId="30D4AD0C" w:rsidR="0019319B" w:rsidRPr="00E641DA" w:rsidRDefault="00FC2521" w:rsidP="04C4DD4B">
            <w:pPr>
              <w:pStyle w:val="TableBullet"/>
              <w:numPr>
                <w:ilvl w:val="0"/>
                <w:numId w:val="0"/>
              </w:numPr>
              <w:tabs>
                <w:tab w:val="num" w:pos="170"/>
                <w:tab w:val="num" w:pos="360"/>
              </w:tabs>
              <w:rPr>
                <w:rFonts w:cs="Calibri"/>
                <w:sz w:val="22"/>
                <w:szCs w:val="22"/>
              </w:rPr>
            </w:pPr>
            <w:r>
              <w:rPr>
                <w:rFonts w:cs="Calibri"/>
                <w:sz w:val="22"/>
                <w:szCs w:val="22"/>
              </w:rPr>
              <w:t>Director, Data61</w:t>
            </w:r>
          </w:p>
        </w:tc>
      </w:tr>
    </w:tbl>
    <w:p w14:paraId="5DAB6C7B" w14:textId="77777777" w:rsidR="00502363" w:rsidRDefault="00502363" w:rsidP="00502363">
      <w:pPr>
        <w:rPr>
          <w:rFonts w:ascii="Calibri" w:hAnsi="Calibri"/>
          <w:sz w:val="22"/>
          <w:szCs w:val="22"/>
        </w:rPr>
        <w:sectPr w:rsidR="00502363" w:rsidSect="001E495E">
          <w:headerReference w:type="first" r:id="rId13"/>
          <w:type w:val="continuous"/>
          <w:pgSz w:w="11906" w:h="16838" w:code="9"/>
          <w:pgMar w:top="1198" w:right="1418" w:bottom="1135" w:left="1134" w:header="709" w:footer="709" w:gutter="0"/>
          <w:cols w:space="708"/>
          <w:titlePg/>
          <w:docGrid w:linePitch="360"/>
        </w:sectPr>
      </w:pPr>
    </w:p>
    <w:p w14:paraId="02EB378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34486D0" w14:textId="77777777" w:rsidTr="04C4DD4B">
        <w:trPr>
          <w:trHeight w:val="619"/>
        </w:trPr>
        <w:tc>
          <w:tcPr>
            <w:tcW w:w="9574" w:type="dxa"/>
            <w:shd w:val="clear" w:color="auto" w:fill="F2F2F2" w:themeFill="background1" w:themeFillShade="F2"/>
            <w:vAlign w:val="center"/>
          </w:tcPr>
          <w:p w14:paraId="219C6DDE"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AE58FCB" w14:textId="77777777" w:rsidTr="04C4DD4B">
        <w:trPr>
          <w:trHeight w:val="1002"/>
        </w:trPr>
        <w:tc>
          <w:tcPr>
            <w:tcW w:w="9574" w:type="dxa"/>
          </w:tcPr>
          <w:p w14:paraId="4A300D05" w14:textId="6C34E76F"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The Director is responsible for establishing and fostering a national connected AI ecosystem. Commercial nous, the ability to quickly to form strategic relationships and build a sustainable business model are fundamental capability requirements of the position.</w:t>
            </w:r>
          </w:p>
          <w:p w14:paraId="3070452B"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 xml:space="preserve">The Centre Director will be a thought leader in AI, an expert communicator able to bring together an ecosystem of stakeholders including universities, SMEs, large corporates, </w:t>
            </w:r>
            <w:proofErr w:type="gramStart"/>
            <w:r w:rsidRPr="00FC2521">
              <w:rPr>
                <w:rFonts w:ascii="Calibri" w:hAnsi="Calibri" w:cs="Calibri"/>
                <w:sz w:val="22"/>
                <w:szCs w:val="22"/>
              </w:rPr>
              <w:t>state</w:t>
            </w:r>
            <w:proofErr w:type="gramEnd"/>
            <w:r w:rsidRPr="00FC2521">
              <w:rPr>
                <w:rFonts w:ascii="Calibri" w:hAnsi="Calibri" w:cs="Calibri"/>
                <w:sz w:val="22"/>
                <w:szCs w:val="22"/>
              </w:rPr>
              <w:t xml:space="preserve"> and federal government. The Centre Director will also lead fund-raising efforts for the Centre and will be expected to bring in investment from industry and other sources.</w:t>
            </w:r>
          </w:p>
          <w:p w14:paraId="5E1A5FFB"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The Director will define a vision for the new Centre, lead the development and implementation of a strategy to implement this vision, and will also put in place a long term financially sustainable business model. As the Centre is primarily concerned with business adoption and commercialisation of AI, the Director will need to be experienced in working with business.</w:t>
            </w:r>
          </w:p>
          <w:p w14:paraId="3894FF53" w14:textId="77777777" w:rsidR="0004618E" w:rsidRDefault="00FC2521" w:rsidP="00FC2521">
            <w:pPr>
              <w:ind w:right="-29"/>
              <w:jc w:val="both"/>
              <w:rPr>
                <w:rFonts w:ascii="Calibri" w:hAnsi="Calibri" w:cs="Calibri"/>
                <w:sz w:val="22"/>
                <w:szCs w:val="22"/>
              </w:rPr>
            </w:pPr>
            <w:r w:rsidRPr="00FC2521">
              <w:rPr>
                <w:rFonts w:ascii="Calibri" w:hAnsi="Calibri" w:cs="Calibri"/>
                <w:sz w:val="22"/>
                <w:szCs w:val="22"/>
              </w:rPr>
              <w:t>The role will be supported by administrative staff including an Executive Manager to manage all operational aspects, and two Engagement Coordinators. The role will also have access to resources in related initiatives in CSIRO, including an AI Communications Manager, and student programs associated with the Next Generation AI Graduates Program.</w:t>
            </w:r>
          </w:p>
          <w:p w14:paraId="180E85CC" w14:textId="77777777" w:rsidR="00FC2521" w:rsidRPr="00FC2521" w:rsidRDefault="00FC2521" w:rsidP="00FC2521">
            <w:pPr>
              <w:spacing w:before="180"/>
              <w:rPr>
                <w:rFonts w:ascii="Calibri" w:hAnsi="Calibri" w:cs="Calibri"/>
                <w:b/>
                <w:bCs/>
                <w:sz w:val="22"/>
                <w:szCs w:val="22"/>
              </w:rPr>
            </w:pPr>
            <w:r w:rsidRPr="00FC2521">
              <w:rPr>
                <w:rFonts w:ascii="Calibri" w:hAnsi="Calibri" w:cs="Calibri"/>
                <w:b/>
                <w:bCs/>
                <w:sz w:val="22"/>
                <w:szCs w:val="22"/>
              </w:rPr>
              <w:t>National AI Centre</w:t>
            </w:r>
          </w:p>
          <w:p w14:paraId="43376C8A"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Australia’s National AI Roadmap estimates that the AI sector will be worth $315 billion to the Australian economy by 2028 and $22 trillion to the global economy by 2030.</w:t>
            </w:r>
          </w:p>
          <w:p w14:paraId="404BB1B1"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Recently, The Australian Government has announced its support for Artificial Intelligence (AI) in Australia by:</w:t>
            </w:r>
          </w:p>
          <w:p w14:paraId="32EC98AF" w14:textId="0777D978" w:rsidR="00FC2521" w:rsidRPr="00FC2521" w:rsidRDefault="00FC2521" w:rsidP="00FC2521">
            <w:pPr>
              <w:pStyle w:val="ListParagraph"/>
              <w:numPr>
                <w:ilvl w:val="0"/>
                <w:numId w:val="45"/>
              </w:numPr>
              <w:spacing w:before="180"/>
              <w:rPr>
                <w:rFonts w:ascii="Calibri" w:hAnsi="Calibri" w:cs="Calibri"/>
                <w:sz w:val="22"/>
                <w:szCs w:val="22"/>
              </w:rPr>
            </w:pPr>
            <w:r w:rsidRPr="00FC2521">
              <w:rPr>
                <w:rFonts w:ascii="Calibri" w:hAnsi="Calibri" w:cs="Calibri"/>
                <w:sz w:val="22"/>
                <w:szCs w:val="22"/>
              </w:rPr>
              <w:lastRenderedPageBreak/>
              <w:t xml:space="preserve">investing $53.8 million over four years to create the National Artificial Intelligence Centre that will drive business adoption of AI technologies by coordinating Australia's AI expertise and </w:t>
            </w:r>
            <w:proofErr w:type="gramStart"/>
            <w:r w:rsidRPr="00FC2521">
              <w:rPr>
                <w:rFonts w:ascii="Calibri" w:hAnsi="Calibri" w:cs="Calibri"/>
                <w:sz w:val="22"/>
                <w:szCs w:val="22"/>
              </w:rPr>
              <w:t>capabilities;</w:t>
            </w:r>
            <w:proofErr w:type="gramEnd"/>
          </w:p>
          <w:p w14:paraId="39AA530E" w14:textId="6AC8FE6B" w:rsidR="00FC2521" w:rsidRPr="00FC2521" w:rsidRDefault="00FC2521" w:rsidP="00FC2521">
            <w:pPr>
              <w:pStyle w:val="ListParagraph"/>
              <w:numPr>
                <w:ilvl w:val="0"/>
                <w:numId w:val="45"/>
              </w:numPr>
              <w:spacing w:before="180"/>
              <w:rPr>
                <w:rFonts w:ascii="Calibri" w:hAnsi="Calibri" w:cs="Calibri"/>
                <w:sz w:val="22"/>
                <w:szCs w:val="22"/>
              </w:rPr>
            </w:pPr>
            <w:r w:rsidRPr="00FC2521">
              <w:rPr>
                <w:rFonts w:ascii="Calibri" w:hAnsi="Calibri" w:cs="Calibri"/>
                <w:sz w:val="22"/>
                <w:szCs w:val="22"/>
              </w:rPr>
              <w:t>providing $33.7 million over four years to support Australian businesses to partner with government to pilot projects for AI</w:t>
            </w:r>
            <w:r w:rsidRPr="00FC2521">
              <w:rPr>
                <w:rFonts w:ascii="Cambria Math" w:hAnsi="Cambria Math" w:cs="Cambria Math"/>
                <w:sz w:val="22"/>
                <w:szCs w:val="22"/>
              </w:rPr>
              <w:t>‑</w:t>
            </w:r>
            <w:r w:rsidRPr="00FC2521">
              <w:rPr>
                <w:rFonts w:ascii="Calibri" w:hAnsi="Calibri" w:cs="Calibri"/>
                <w:sz w:val="22"/>
                <w:szCs w:val="22"/>
              </w:rPr>
              <w:t xml:space="preserve">based solutions to national </w:t>
            </w:r>
            <w:proofErr w:type="gramStart"/>
            <w:r w:rsidRPr="00FC2521">
              <w:rPr>
                <w:rFonts w:ascii="Calibri" w:hAnsi="Calibri" w:cs="Calibri"/>
                <w:sz w:val="22"/>
                <w:szCs w:val="22"/>
              </w:rPr>
              <w:t>challenges;</w:t>
            </w:r>
            <w:proofErr w:type="gramEnd"/>
          </w:p>
          <w:p w14:paraId="564125FD" w14:textId="1A7C5994" w:rsidR="00FC2521" w:rsidRPr="00FC2521" w:rsidRDefault="00FC2521" w:rsidP="00FC2521">
            <w:pPr>
              <w:pStyle w:val="ListParagraph"/>
              <w:numPr>
                <w:ilvl w:val="0"/>
                <w:numId w:val="45"/>
              </w:numPr>
              <w:spacing w:before="180"/>
              <w:rPr>
                <w:rFonts w:ascii="Calibri" w:hAnsi="Calibri" w:cs="Calibri"/>
                <w:sz w:val="22"/>
                <w:szCs w:val="22"/>
              </w:rPr>
            </w:pPr>
            <w:r w:rsidRPr="00FC2521">
              <w:rPr>
                <w:rFonts w:ascii="Calibri" w:hAnsi="Calibri" w:cs="Calibri"/>
                <w:sz w:val="22"/>
                <w:szCs w:val="22"/>
              </w:rPr>
              <w:t>investing $24.7 million over six years in the skills of the future by establishing the Next Generation AI Graduates Program to attract and train home-grown, job-ready AI specialists; and</w:t>
            </w:r>
          </w:p>
          <w:p w14:paraId="1C5B35F3" w14:textId="1CA6CD93" w:rsidR="00FC2521" w:rsidRPr="00FC2521" w:rsidRDefault="00FC2521" w:rsidP="00FC2521">
            <w:pPr>
              <w:pStyle w:val="ListParagraph"/>
              <w:numPr>
                <w:ilvl w:val="0"/>
                <w:numId w:val="45"/>
              </w:numPr>
              <w:spacing w:before="180"/>
              <w:rPr>
                <w:rFonts w:ascii="Calibri" w:hAnsi="Calibri" w:cs="Calibri"/>
                <w:sz w:val="22"/>
                <w:szCs w:val="22"/>
              </w:rPr>
            </w:pPr>
            <w:r w:rsidRPr="00FC2521">
              <w:rPr>
                <w:rFonts w:ascii="Calibri" w:hAnsi="Calibri" w:cs="Calibri"/>
                <w:sz w:val="22"/>
                <w:szCs w:val="22"/>
              </w:rPr>
              <w:t>providing $12 million over five years to catalyse the AI opportunity in our regions by co-funding up to 36 competitive grants to develop AI solutions that address local or regional problems.</w:t>
            </w:r>
          </w:p>
          <w:p w14:paraId="6F0955DF" w14:textId="77777777" w:rsidR="00FC2521" w:rsidRPr="00FC2521" w:rsidRDefault="00FC2521" w:rsidP="00FC2521">
            <w:pPr>
              <w:spacing w:before="180"/>
              <w:rPr>
                <w:rFonts w:ascii="Calibri" w:hAnsi="Calibri" w:cs="Calibri"/>
                <w:b/>
                <w:bCs/>
                <w:sz w:val="22"/>
                <w:szCs w:val="22"/>
              </w:rPr>
            </w:pPr>
            <w:r w:rsidRPr="00FC2521">
              <w:rPr>
                <w:rFonts w:ascii="Calibri" w:hAnsi="Calibri" w:cs="Calibri"/>
                <w:b/>
                <w:bCs/>
                <w:sz w:val="22"/>
                <w:szCs w:val="22"/>
              </w:rPr>
              <w:t>National AI Centre – Lifting Australian businesses' AI capability</w:t>
            </w:r>
          </w:p>
          <w:p w14:paraId="543046AB"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CSIRO’s Data61 aims to act as an enabler to bring together Australia’s strong AI capabilities, avoiding siloing and fragmentation and facilitating Australia to take a lead on the world stage.</w:t>
            </w:r>
          </w:p>
          <w:p w14:paraId="5B13F54C"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Establishing the National AI Centre alongside four Digital Capability Centres will lay the foundations for an Australian AI and digital ecosystem. These Centres will help drive business adoption and the use of transformative AI technologies to improve productivity and lift competitiveness.</w:t>
            </w:r>
          </w:p>
          <w:p w14:paraId="27B64305"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The National AI Centre (within CSIRO’s Data61) will coordinate Australia's AI expertise and capabilities, and address barriers that small to medium-sized enterprises (SMEs) face in adopting and developing AI and emerging technology. The Centre will also:</w:t>
            </w:r>
          </w:p>
          <w:p w14:paraId="1635EB90" w14:textId="5E94A5C1"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 xml:space="preserve">support projects that lift AI business capability to use cutting edge technology across multiple sectors, foster collaboration between industry and researchers, and attract </w:t>
            </w:r>
            <w:proofErr w:type="gramStart"/>
            <w:r w:rsidRPr="00FC2521">
              <w:rPr>
                <w:rFonts w:ascii="Calibri" w:hAnsi="Calibri" w:cs="Calibri"/>
                <w:sz w:val="22"/>
                <w:szCs w:val="22"/>
              </w:rPr>
              <w:t>investment;</w:t>
            </w:r>
            <w:proofErr w:type="gramEnd"/>
          </w:p>
          <w:p w14:paraId="2D9AB780" w14:textId="30B0D4B1"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 xml:space="preserve">provide a ‘front door’ for SMEs looking for </w:t>
            </w:r>
            <w:proofErr w:type="spellStart"/>
            <w:r w:rsidRPr="00FC2521">
              <w:rPr>
                <w:rFonts w:ascii="Calibri" w:hAnsi="Calibri" w:cs="Calibri"/>
                <w:sz w:val="22"/>
                <w:szCs w:val="22"/>
              </w:rPr>
              <w:t>talent,</w:t>
            </w:r>
            <w:proofErr w:type="spellEnd"/>
            <w:r w:rsidRPr="00FC2521">
              <w:rPr>
                <w:rFonts w:ascii="Calibri" w:hAnsi="Calibri" w:cs="Calibri"/>
                <w:sz w:val="22"/>
                <w:szCs w:val="22"/>
              </w:rPr>
              <w:t xml:space="preserve"> knowledge and the tools to adopt transformational AI </w:t>
            </w:r>
            <w:proofErr w:type="gramStart"/>
            <w:r w:rsidRPr="00FC2521">
              <w:rPr>
                <w:rFonts w:ascii="Calibri" w:hAnsi="Calibri" w:cs="Calibri"/>
                <w:sz w:val="22"/>
                <w:szCs w:val="22"/>
              </w:rPr>
              <w:t>technologies;</w:t>
            </w:r>
            <w:proofErr w:type="gramEnd"/>
          </w:p>
          <w:p w14:paraId="237E6838" w14:textId="5BFEA3D6"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work across the entire AI ecosystem to ensure that activities delivered by each of the Capability Centres are strategically aligned; and</w:t>
            </w:r>
          </w:p>
          <w:p w14:paraId="4370E118" w14:textId="06C20C5D"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 xml:space="preserve">Four Digital Capability Centres will be appointed through a competitive process that will focus on specific applications of AI, such as robotics or AI assisted manufacturing. </w:t>
            </w:r>
          </w:p>
          <w:p w14:paraId="5C782AC3"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Four Digital Capability Centres</w:t>
            </w:r>
          </w:p>
          <w:p w14:paraId="090D5AE7" w14:textId="77777777" w:rsidR="00FC2521" w:rsidRPr="00FC2521" w:rsidRDefault="00FC2521" w:rsidP="00FC2521">
            <w:pPr>
              <w:spacing w:before="180"/>
              <w:rPr>
                <w:rFonts w:ascii="Calibri" w:hAnsi="Calibri" w:cs="Calibri"/>
                <w:sz w:val="22"/>
                <w:szCs w:val="22"/>
              </w:rPr>
            </w:pPr>
            <w:r w:rsidRPr="00FC2521">
              <w:rPr>
                <w:rFonts w:ascii="Calibri" w:hAnsi="Calibri" w:cs="Calibri"/>
                <w:sz w:val="22"/>
                <w:szCs w:val="22"/>
              </w:rPr>
              <w:t>These Centres will provide SMEs with:</w:t>
            </w:r>
          </w:p>
          <w:p w14:paraId="6064FE26" w14:textId="631971C4"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 xml:space="preserve">connections to AI equipment, tools and </w:t>
            </w:r>
            <w:proofErr w:type="gramStart"/>
            <w:r w:rsidRPr="00FC2521">
              <w:rPr>
                <w:rFonts w:ascii="Calibri" w:hAnsi="Calibri" w:cs="Calibri"/>
                <w:sz w:val="22"/>
                <w:szCs w:val="22"/>
              </w:rPr>
              <w:t>research;</w:t>
            </w:r>
            <w:proofErr w:type="gramEnd"/>
          </w:p>
          <w:p w14:paraId="1D76D46B" w14:textId="7999033D" w:rsidR="00FC2521" w:rsidRPr="00FC2521" w:rsidRDefault="00FC2521" w:rsidP="00FC2521">
            <w:pPr>
              <w:pStyle w:val="ListParagraph"/>
              <w:numPr>
                <w:ilvl w:val="0"/>
                <w:numId w:val="43"/>
              </w:numPr>
              <w:spacing w:before="180"/>
              <w:rPr>
                <w:rFonts w:ascii="Calibri" w:hAnsi="Calibri" w:cs="Calibri"/>
                <w:sz w:val="22"/>
                <w:szCs w:val="22"/>
              </w:rPr>
            </w:pPr>
            <w:r w:rsidRPr="00FC2521">
              <w:rPr>
                <w:rFonts w:ascii="Calibri" w:hAnsi="Calibri" w:cs="Calibri"/>
                <w:sz w:val="22"/>
                <w:szCs w:val="22"/>
              </w:rPr>
              <w:t>access to advice and training to help SMEs confidently adopt AI technologies; and</w:t>
            </w:r>
          </w:p>
          <w:p w14:paraId="6A05A809" w14:textId="62019284" w:rsidR="00FC2521" w:rsidRPr="0004618E" w:rsidRDefault="00FC2521" w:rsidP="00FC2521">
            <w:pPr>
              <w:pStyle w:val="ListParagraph"/>
              <w:numPr>
                <w:ilvl w:val="0"/>
                <w:numId w:val="43"/>
              </w:numPr>
              <w:spacing w:before="180"/>
              <w:ind w:right="-29"/>
              <w:jc w:val="both"/>
              <w:rPr>
                <w:rFonts w:ascii="Calibri" w:hAnsi="Calibri"/>
                <w:i/>
                <w:sz w:val="18"/>
                <w:szCs w:val="18"/>
              </w:rPr>
            </w:pPr>
            <w:r w:rsidRPr="00FC2521">
              <w:rPr>
                <w:rFonts w:ascii="Calibri" w:hAnsi="Calibri" w:cs="Calibri"/>
                <w:sz w:val="22"/>
                <w:szCs w:val="22"/>
              </w:rPr>
              <w:t>links with the required AI expertise to identify business needs and connect them to leading researchers.</w:t>
            </w:r>
          </w:p>
        </w:tc>
      </w:tr>
    </w:tbl>
    <w:p w14:paraId="5A39BBE3" w14:textId="7A1019E1" w:rsidR="00502363"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2D11294" w14:textId="77777777" w:rsidTr="04C4DD4B">
        <w:trPr>
          <w:trHeight w:val="647"/>
        </w:trPr>
        <w:tc>
          <w:tcPr>
            <w:tcW w:w="9574" w:type="dxa"/>
            <w:shd w:val="clear" w:color="auto" w:fill="F2F2F2" w:themeFill="background1" w:themeFillShade="F2"/>
            <w:vAlign w:val="center"/>
          </w:tcPr>
          <w:p w14:paraId="6CFC8B83"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62765754" w14:textId="77777777" w:rsidTr="04C4DD4B">
        <w:trPr>
          <w:trHeight w:val="416"/>
        </w:trPr>
        <w:tc>
          <w:tcPr>
            <w:tcW w:w="9574" w:type="dxa"/>
          </w:tcPr>
          <w:p w14:paraId="1C89336D" w14:textId="4EA105DB" w:rsidR="00463299" w:rsidRPr="00D10DBE" w:rsidRDefault="00463299" w:rsidP="00463299">
            <w:pPr>
              <w:pStyle w:val="Default"/>
              <w:rPr>
                <w:rFonts w:ascii="Calibri-Bold" w:hAnsi="Calibri-Bold" w:cs="Calibri-Bold"/>
                <w:b/>
                <w:bCs/>
                <w:sz w:val="22"/>
                <w:szCs w:val="22"/>
              </w:rPr>
            </w:pPr>
            <w:r w:rsidRPr="00D10DBE">
              <w:rPr>
                <w:b/>
                <w:bCs/>
                <w:sz w:val="22"/>
                <w:szCs w:val="22"/>
              </w:rPr>
              <w:t>Impact Leadership</w:t>
            </w:r>
          </w:p>
          <w:p w14:paraId="451248B5" w14:textId="77777777" w:rsidR="00FC2521" w:rsidRPr="00FC2521" w:rsidRDefault="00FC2521" w:rsidP="00FC2521">
            <w:pPr>
              <w:pStyle w:val="Default"/>
              <w:numPr>
                <w:ilvl w:val="0"/>
                <w:numId w:val="10"/>
              </w:numPr>
              <w:rPr>
                <w:rFonts w:asciiTheme="minorHAnsi" w:eastAsiaTheme="minorEastAsia" w:hAnsiTheme="minorHAnsi" w:cstheme="minorBidi"/>
                <w:sz w:val="22"/>
                <w:szCs w:val="22"/>
              </w:rPr>
            </w:pPr>
            <w:r w:rsidRPr="00FC2521">
              <w:rPr>
                <w:rFonts w:asciiTheme="minorHAnsi" w:eastAsiaTheme="minorEastAsia" w:hAnsiTheme="minorHAnsi" w:cstheme="minorBidi"/>
                <w:sz w:val="22"/>
                <w:szCs w:val="22"/>
              </w:rPr>
              <w:t xml:space="preserve">Lead a national program in Artificial Intelligence with a focus on building awareness, business adoption and commercialisation, with a particular focus on </w:t>
            </w:r>
            <w:proofErr w:type="gramStart"/>
            <w:r w:rsidRPr="00FC2521">
              <w:rPr>
                <w:rFonts w:asciiTheme="minorHAnsi" w:eastAsiaTheme="minorEastAsia" w:hAnsiTheme="minorHAnsi" w:cstheme="minorBidi"/>
                <w:sz w:val="22"/>
                <w:szCs w:val="22"/>
              </w:rPr>
              <w:t>SMEs;</w:t>
            </w:r>
            <w:proofErr w:type="gramEnd"/>
          </w:p>
          <w:p w14:paraId="697C1F91" w14:textId="77777777" w:rsidR="00FC2521" w:rsidRPr="00FC2521" w:rsidRDefault="00FC2521" w:rsidP="00FC2521">
            <w:pPr>
              <w:pStyle w:val="Default"/>
              <w:numPr>
                <w:ilvl w:val="0"/>
                <w:numId w:val="10"/>
              </w:numPr>
              <w:rPr>
                <w:rFonts w:asciiTheme="minorHAnsi" w:eastAsiaTheme="minorEastAsia" w:hAnsiTheme="minorHAnsi" w:cstheme="minorBidi"/>
                <w:sz w:val="22"/>
                <w:szCs w:val="22"/>
              </w:rPr>
            </w:pPr>
            <w:r w:rsidRPr="00FC2521">
              <w:rPr>
                <w:rFonts w:asciiTheme="minorHAnsi" w:eastAsiaTheme="minorEastAsia" w:hAnsiTheme="minorHAnsi" w:cstheme="minorBidi"/>
                <w:sz w:val="22"/>
                <w:szCs w:val="22"/>
              </w:rPr>
              <w:lastRenderedPageBreak/>
              <w:t xml:space="preserve">Crowd-in investment by publishing advice and guidance on areas of emerging technologies expertise within Australia. This will place a spotlight on key centres of excellence across industry and the research sector where both domestic and inbound investment could be directed, and where Australian AI capabilities could be commercialised and sold to the </w:t>
            </w:r>
            <w:proofErr w:type="gramStart"/>
            <w:r w:rsidRPr="00FC2521">
              <w:rPr>
                <w:rFonts w:asciiTheme="minorHAnsi" w:eastAsiaTheme="minorEastAsia" w:hAnsiTheme="minorHAnsi" w:cstheme="minorBidi"/>
                <w:sz w:val="22"/>
                <w:szCs w:val="22"/>
              </w:rPr>
              <w:t>world;</w:t>
            </w:r>
            <w:proofErr w:type="gramEnd"/>
          </w:p>
          <w:p w14:paraId="59D3F962" w14:textId="77777777" w:rsidR="00FC2521" w:rsidRPr="00FC2521" w:rsidRDefault="00FC2521" w:rsidP="00FC2521">
            <w:pPr>
              <w:pStyle w:val="Default"/>
              <w:numPr>
                <w:ilvl w:val="0"/>
                <w:numId w:val="10"/>
              </w:numPr>
              <w:rPr>
                <w:rFonts w:asciiTheme="minorHAnsi" w:eastAsiaTheme="minorEastAsia" w:hAnsiTheme="minorHAnsi" w:cstheme="minorBidi"/>
                <w:sz w:val="22"/>
                <w:szCs w:val="22"/>
              </w:rPr>
            </w:pPr>
            <w:r w:rsidRPr="00FC2521">
              <w:rPr>
                <w:rFonts w:asciiTheme="minorHAnsi" w:eastAsiaTheme="minorEastAsia" w:hAnsiTheme="minorHAnsi" w:cstheme="minorBidi"/>
                <w:sz w:val="22"/>
                <w:szCs w:val="22"/>
              </w:rPr>
              <w:t xml:space="preserve">Fund projects that lower barriers to AI adoption. This will include identifying and seed funding projects that have broad applicability for SMEs across sectors, align with the objectives and activities of the Capability Centres and have potential spill-over effects, for example a solution that supports businesses to embed and adopt AI ethics principles into their system designs or executive training on AI adoption and </w:t>
            </w:r>
            <w:proofErr w:type="gramStart"/>
            <w:r w:rsidRPr="00FC2521">
              <w:rPr>
                <w:rFonts w:asciiTheme="minorHAnsi" w:eastAsiaTheme="minorEastAsia" w:hAnsiTheme="minorHAnsi" w:cstheme="minorBidi"/>
                <w:sz w:val="22"/>
                <w:szCs w:val="22"/>
              </w:rPr>
              <w:t>development;</w:t>
            </w:r>
            <w:proofErr w:type="gramEnd"/>
          </w:p>
          <w:p w14:paraId="3412FA2C" w14:textId="77777777" w:rsidR="00FC2521" w:rsidRPr="00FC2521" w:rsidRDefault="00FC2521" w:rsidP="00FC2521">
            <w:pPr>
              <w:pStyle w:val="Default"/>
              <w:numPr>
                <w:ilvl w:val="0"/>
                <w:numId w:val="10"/>
              </w:numPr>
              <w:rPr>
                <w:rFonts w:asciiTheme="minorHAnsi" w:eastAsiaTheme="minorEastAsia" w:hAnsiTheme="minorHAnsi" w:cstheme="minorBidi"/>
                <w:sz w:val="22"/>
                <w:szCs w:val="22"/>
              </w:rPr>
            </w:pPr>
            <w:r w:rsidRPr="00FC2521">
              <w:rPr>
                <w:rFonts w:asciiTheme="minorHAnsi" w:eastAsiaTheme="minorEastAsia" w:hAnsiTheme="minorHAnsi" w:cstheme="minorBidi"/>
                <w:sz w:val="22"/>
                <w:szCs w:val="22"/>
              </w:rPr>
              <w:t xml:space="preserve">Identify opportunities to contribute to overcoming stakeholder adoption </w:t>
            </w:r>
            <w:proofErr w:type="gramStart"/>
            <w:r w:rsidRPr="00FC2521">
              <w:rPr>
                <w:rFonts w:asciiTheme="minorHAnsi" w:eastAsiaTheme="minorEastAsia" w:hAnsiTheme="minorHAnsi" w:cstheme="minorBidi"/>
                <w:sz w:val="22"/>
                <w:szCs w:val="22"/>
              </w:rPr>
              <w:t>challenges;</w:t>
            </w:r>
            <w:proofErr w:type="gramEnd"/>
          </w:p>
          <w:p w14:paraId="57142E18" w14:textId="77777777" w:rsidR="00FC2521" w:rsidRPr="00FC2521" w:rsidRDefault="00FC2521" w:rsidP="00FC2521">
            <w:pPr>
              <w:pStyle w:val="Default"/>
              <w:numPr>
                <w:ilvl w:val="0"/>
                <w:numId w:val="10"/>
              </w:numPr>
              <w:rPr>
                <w:rFonts w:asciiTheme="minorHAnsi" w:eastAsiaTheme="minorEastAsia" w:hAnsiTheme="minorHAnsi" w:cstheme="minorBidi"/>
                <w:sz w:val="22"/>
                <w:szCs w:val="22"/>
              </w:rPr>
            </w:pPr>
            <w:r w:rsidRPr="00FC2521">
              <w:rPr>
                <w:rFonts w:asciiTheme="minorHAnsi" w:eastAsiaTheme="minorEastAsia" w:hAnsiTheme="minorHAnsi" w:cstheme="minorBidi"/>
                <w:sz w:val="22"/>
                <w:szCs w:val="22"/>
              </w:rPr>
              <w:t>Catalyse innovation – form/support networks, review and sponsor exploratory and science capability development projects.</w:t>
            </w:r>
          </w:p>
          <w:p w14:paraId="41C8F396" w14:textId="77777777" w:rsidR="00463299" w:rsidRPr="00AA74AB" w:rsidRDefault="00463299" w:rsidP="00463299">
            <w:pPr>
              <w:pStyle w:val="Default"/>
              <w:rPr>
                <w:sz w:val="22"/>
                <w:szCs w:val="22"/>
              </w:rPr>
            </w:pPr>
          </w:p>
          <w:p w14:paraId="24DA14DD" w14:textId="77777777" w:rsidR="00463299" w:rsidRPr="00AA74AB" w:rsidRDefault="00463299" w:rsidP="00463299">
            <w:pPr>
              <w:pStyle w:val="Default"/>
              <w:rPr>
                <w:b/>
                <w:bCs/>
                <w:sz w:val="22"/>
                <w:szCs w:val="22"/>
              </w:rPr>
            </w:pPr>
            <w:r w:rsidRPr="00AA74AB">
              <w:rPr>
                <w:b/>
                <w:bCs/>
                <w:sz w:val="22"/>
                <w:szCs w:val="22"/>
              </w:rPr>
              <w:t>Engagement and Partnerships</w:t>
            </w:r>
          </w:p>
          <w:p w14:paraId="7EDA8D91" w14:textId="77777777" w:rsidR="00FC2521" w:rsidRPr="00FC2521" w:rsidRDefault="00FC2521" w:rsidP="00FC2521">
            <w:pPr>
              <w:pStyle w:val="Default"/>
              <w:numPr>
                <w:ilvl w:val="0"/>
                <w:numId w:val="10"/>
              </w:numPr>
              <w:rPr>
                <w:sz w:val="22"/>
                <w:szCs w:val="22"/>
              </w:rPr>
            </w:pPr>
            <w:r w:rsidRPr="00FC2521">
              <w:rPr>
                <w:sz w:val="22"/>
                <w:szCs w:val="22"/>
              </w:rPr>
              <w:t xml:space="preserve">Build a national network of industry, government and universities around the development and application of AI in </w:t>
            </w:r>
            <w:proofErr w:type="gramStart"/>
            <w:r w:rsidRPr="00FC2521">
              <w:rPr>
                <w:sz w:val="22"/>
                <w:szCs w:val="22"/>
              </w:rPr>
              <w:t>Australia;</w:t>
            </w:r>
            <w:proofErr w:type="gramEnd"/>
            <w:r w:rsidRPr="00FC2521">
              <w:rPr>
                <w:sz w:val="22"/>
                <w:szCs w:val="22"/>
              </w:rPr>
              <w:t xml:space="preserve"> </w:t>
            </w:r>
          </w:p>
          <w:p w14:paraId="2175EDF6" w14:textId="77777777" w:rsidR="00FC2521" w:rsidRPr="00FC2521" w:rsidRDefault="00FC2521" w:rsidP="00FC2521">
            <w:pPr>
              <w:pStyle w:val="Default"/>
              <w:numPr>
                <w:ilvl w:val="0"/>
                <w:numId w:val="10"/>
              </w:numPr>
              <w:rPr>
                <w:sz w:val="22"/>
                <w:szCs w:val="22"/>
              </w:rPr>
            </w:pPr>
            <w:r w:rsidRPr="00FC2521">
              <w:rPr>
                <w:rFonts w:hint="eastAsia"/>
                <w:sz w:val="22"/>
                <w:szCs w:val="22"/>
              </w:rPr>
              <w:t>Build strategic relationships within the organisation to execute on the National AI Centre strategy, including fostering mobility and cross</w:t>
            </w:r>
            <w:r w:rsidRPr="00FC2521">
              <w:rPr>
                <w:rFonts w:hint="eastAsia"/>
                <w:sz w:val="22"/>
                <w:szCs w:val="22"/>
              </w:rPr>
              <w:t>‐</w:t>
            </w:r>
            <w:r w:rsidRPr="00FC2521">
              <w:rPr>
                <w:rFonts w:hint="eastAsia"/>
                <w:sz w:val="22"/>
                <w:szCs w:val="22"/>
              </w:rPr>
              <w:t xml:space="preserve">business unit deployment of staff, and developing productive </w:t>
            </w:r>
            <w:proofErr w:type="gramStart"/>
            <w:r w:rsidRPr="00FC2521">
              <w:rPr>
                <w:rFonts w:hint="eastAsia"/>
                <w:sz w:val="22"/>
                <w:szCs w:val="22"/>
              </w:rPr>
              <w:t>relationships;</w:t>
            </w:r>
            <w:proofErr w:type="gramEnd"/>
          </w:p>
          <w:p w14:paraId="4436BAA0" w14:textId="77777777" w:rsidR="00FC2521" w:rsidRPr="00FC2521" w:rsidRDefault="00FC2521" w:rsidP="00FC2521">
            <w:pPr>
              <w:pStyle w:val="Default"/>
              <w:numPr>
                <w:ilvl w:val="0"/>
                <w:numId w:val="10"/>
              </w:numPr>
              <w:rPr>
                <w:sz w:val="22"/>
                <w:szCs w:val="22"/>
              </w:rPr>
            </w:pPr>
            <w:r w:rsidRPr="00FC2521">
              <w:rPr>
                <w:sz w:val="22"/>
                <w:szCs w:val="22"/>
              </w:rPr>
              <w:t xml:space="preserve">Develop and maintain national and/or international professional networks to keep abreast of emerging advances in relevant fields and industry </w:t>
            </w:r>
            <w:proofErr w:type="gramStart"/>
            <w:r w:rsidRPr="00FC2521">
              <w:rPr>
                <w:sz w:val="22"/>
                <w:szCs w:val="22"/>
              </w:rPr>
              <w:t>challenges;</w:t>
            </w:r>
            <w:proofErr w:type="gramEnd"/>
          </w:p>
          <w:p w14:paraId="02A2782D" w14:textId="77777777" w:rsidR="00FC2521" w:rsidRPr="00FC2521" w:rsidRDefault="00FC2521" w:rsidP="00FC2521">
            <w:pPr>
              <w:pStyle w:val="Default"/>
              <w:numPr>
                <w:ilvl w:val="0"/>
                <w:numId w:val="10"/>
              </w:numPr>
              <w:rPr>
                <w:sz w:val="22"/>
                <w:szCs w:val="22"/>
              </w:rPr>
            </w:pPr>
            <w:r w:rsidRPr="00FC2521">
              <w:rPr>
                <w:sz w:val="22"/>
                <w:szCs w:val="22"/>
              </w:rPr>
              <w:t xml:space="preserve">Represent Australia’s National AI Centre. Be a thought leader for AI in Australia and </w:t>
            </w:r>
            <w:proofErr w:type="gramStart"/>
            <w:r w:rsidRPr="00FC2521">
              <w:rPr>
                <w:sz w:val="22"/>
                <w:szCs w:val="22"/>
              </w:rPr>
              <w:t>internationally;</w:t>
            </w:r>
            <w:proofErr w:type="gramEnd"/>
          </w:p>
          <w:p w14:paraId="72A3D3EC" w14:textId="5F182099" w:rsidR="00463299" w:rsidRDefault="00FC2521" w:rsidP="00FC2521">
            <w:pPr>
              <w:pStyle w:val="Default"/>
              <w:numPr>
                <w:ilvl w:val="0"/>
                <w:numId w:val="10"/>
              </w:numPr>
              <w:rPr>
                <w:sz w:val="22"/>
                <w:szCs w:val="22"/>
              </w:rPr>
            </w:pPr>
            <w:r w:rsidRPr="00FC2521">
              <w:rPr>
                <w:sz w:val="22"/>
                <w:szCs w:val="22"/>
              </w:rPr>
              <w:t>Effective engagement with customers/clients/partners and identifies opportunities for future collaboration within and beyond CSIRO.</w:t>
            </w:r>
          </w:p>
          <w:p w14:paraId="3BA772A9" w14:textId="77777777" w:rsidR="00FC2521" w:rsidRPr="008B479D" w:rsidRDefault="00FC2521" w:rsidP="00FC2521">
            <w:pPr>
              <w:pStyle w:val="Default"/>
              <w:numPr>
                <w:ilvl w:val="0"/>
                <w:numId w:val="10"/>
              </w:numPr>
              <w:rPr>
                <w:sz w:val="22"/>
                <w:szCs w:val="22"/>
              </w:rPr>
            </w:pPr>
          </w:p>
          <w:p w14:paraId="0A2A0505" w14:textId="77777777" w:rsidR="00463299" w:rsidRPr="00D10DBE" w:rsidRDefault="00463299" w:rsidP="00463299">
            <w:pPr>
              <w:pStyle w:val="Default"/>
              <w:rPr>
                <w:b/>
                <w:bCs/>
                <w:sz w:val="22"/>
                <w:szCs w:val="22"/>
              </w:rPr>
            </w:pPr>
            <w:r w:rsidRPr="00D10DBE">
              <w:rPr>
                <w:b/>
                <w:bCs/>
                <w:sz w:val="22"/>
                <w:szCs w:val="22"/>
              </w:rPr>
              <w:t>Capability Leadership</w:t>
            </w:r>
            <w:r>
              <w:rPr>
                <w:b/>
                <w:bCs/>
                <w:sz w:val="22"/>
                <w:szCs w:val="22"/>
              </w:rPr>
              <w:t xml:space="preserve"> </w:t>
            </w:r>
          </w:p>
          <w:p w14:paraId="734B8361" w14:textId="77777777" w:rsidR="00FC2521" w:rsidRPr="00FC2521" w:rsidRDefault="00FC2521" w:rsidP="00FC2521">
            <w:pPr>
              <w:pStyle w:val="Default"/>
              <w:numPr>
                <w:ilvl w:val="0"/>
                <w:numId w:val="10"/>
              </w:numPr>
              <w:rPr>
                <w:sz w:val="22"/>
                <w:szCs w:val="22"/>
              </w:rPr>
            </w:pPr>
            <w:r w:rsidRPr="00FC2521">
              <w:rPr>
                <w:sz w:val="22"/>
                <w:szCs w:val="22"/>
              </w:rPr>
              <w:t xml:space="preserve">Communicate the vision to inspire, sustain and nurture awareness of AI in the broader Australian </w:t>
            </w:r>
            <w:proofErr w:type="gramStart"/>
            <w:r w:rsidRPr="00FC2521">
              <w:rPr>
                <w:sz w:val="22"/>
                <w:szCs w:val="22"/>
              </w:rPr>
              <w:t>community;</w:t>
            </w:r>
            <w:proofErr w:type="gramEnd"/>
          </w:p>
          <w:p w14:paraId="32FC1C3F" w14:textId="77777777" w:rsidR="00FC2521" w:rsidRPr="00FC2521" w:rsidRDefault="00FC2521" w:rsidP="00FC2521">
            <w:pPr>
              <w:pStyle w:val="Default"/>
              <w:numPr>
                <w:ilvl w:val="0"/>
                <w:numId w:val="10"/>
              </w:numPr>
              <w:rPr>
                <w:sz w:val="22"/>
                <w:szCs w:val="22"/>
              </w:rPr>
            </w:pPr>
            <w:r w:rsidRPr="00FC2521">
              <w:rPr>
                <w:sz w:val="22"/>
                <w:szCs w:val="22"/>
              </w:rPr>
              <w:t xml:space="preserve">Develop and implement a strategy for how Australia can increase business adoption of AI with a view to jobs </w:t>
            </w:r>
            <w:proofErr w:type="gramStart"/>
            <w:r w:rsidRPr="00FC2521">
              <w:rPr>
                <w:sz w:val="22"/>
                <w:szCs w:val="22"/>
              </w:rPr>
              <w:t>creation;</w:t>
            </w:r>
            <w:proofErr w:type="gramEnd"/>
            <w:r w:rsidRPr="00FC2521">
              <w:rPr>
                <w:sz w:val="22"/>
                <w:szCs w:val="22"/>
              </w:rPr>
              <w:t xml:space="preserve"> </w:t>
            </w:r>
          </w:p>
          <w:p w14:paraId="0CD4680B" w14:textId="77777777" w:rsidR="00FC2521" w:rsidRPr="00FC2521" w:rsidRDefault="00FC2521" w:rsidP="00FC2521">
            <w:pPr>
              <w:pStyle w:val="Default"/>
              <w:numPr>
                <w:ilvl w:val="0"/>
                <w:numId w:val="10"/>
              </w:numPr>
              <w:rPr>
                <w:sz w:val="22"/>
                <w:szCs w:val="22"/>
              </w:rPr>
            </w:pPr>
            <w:r w:rsidRPr="00FC2521">
              <w:rPr>
                <w:sz w:val="22"/>
                <w:szCs w:val="22"/>
              </w:rPr>
              <w:t xml:space="preserve">Manage a program of activities to support AI nationally, in particular, leading the coordination of four Digital Capability </w:t>
            </w:r>
            <w:proofErr w:type="gramStart"/>
            <w:r w:rsidRPr="00FC2521">
              <w:rPr>
                <w:sz w:val="22"/>
                <w:szCs w:val="22"/>
              </w:rPr>
              <w:t>Centres;</w:t>
            </w:r>
            <w:proofErr w:type="gramEnd"/>
            <w:r w:rsidRPr="00FC2521">
              <w:rPr>
                <w:sz w:val="22"/>
                <w:szCs w:val="22"/>
              </w:rPr>
              <w:t xml:space="preserve"> </w:t>
            </w:r>
          </w:p>
          <w:p w14:paraId="4BA82897" w14:textId="77777777" w:rsidR="00FC2521" w:rsidRPr="00FC2521" w:rsidRDefault="00FC2521" w:rsidP="00FC2521">
            <w:pPr>
              <w:pStyle w:val="Default"/>
              <w:numPr>
                <w:ilvl w:val="0"/>
                <w:numId w:val="10"/>
              </w:numPr>
              <w:rPr>
                <w:sz w:val="22"/>
                <w:szCs w:val="22"/>
              </w:rPr>
            </w:pPr>
            <w:r w:rsidRPr="00FC2521">
              <w:rPr>
                <w:sz w:val="22"/>
                <w:szCs w:val="22"/>
              </w:rPr>
              <w:t xml:space="preserve">Sustain and enhance a culture of technology excellence, creativity, innovation and flexibility, creating a strong AI </w:t>
            </w:r>
            <w:proofErr w:type="gramStart"/>
            <w:r w:rsidRPr="00FC2521">
              <w:rPr>
                <w:sz w:val="22"/>
                <w:szCs w:val="22"/>
              </w:rPr>
              <w:t>ecosystem;</w:t>
            </w:r>
            <w:proofErr w:type="gramEnd"/>
          </w:p>
          <w:p w14:paraId="0D2A0459" w14:textId="77777777" w:rsidR="00FC2521" w:rsidRPr="00FC2521" w:rsidRDefault="00FC2521" w:rsidP="00FC2521">
            <w:pPr>
              <w:pStyle w:val="Default"/>
              <w:numPr>
                <w:ilvl w:val="0"/>
                <w:numId w:val="10"/>
              </w:numPr>
              <w:rPr>
                <w:sz w:val="22"/>
                <w:szCs w:val="22"/>
              </w:rPr>
            </w:pPr>
            <w:r w:rsidRPr="00FC2521">
              <w:rPr>
                <w:sz w:val="22"/>
                <w:szCs w:val="22"/>
              </w:rPr>
              <w:t xml:space="preserve">Work across the entire AI ecosystem to ensure that activities delivered by each of the Capability Centres are strategically </w:t>
            </w:r>
            <w:proofErr w:type="gramStart"/>
            <w:r w:rsidRPr="00FC2521">
              <w:rPr>
                <w:sz w:val="22"/>
                <w:szCs w:val="22"/>
              </w:rPr>
              <w:t>aligned;</w:t>
            </w:r>
            <w:proofErr w:type="gramEnd"/>
            <w:r w:rsidRPr="00FC2521">
              <w:rPr>
                <w:sz w:val="22"/>
                <w:szCs w:val="22"/>
              </w:rPr>
              <w:t xml:space="preserve"> </w:t>
            </w:r>
          </w:p>
          <w:p w14:paraId="0D0B940D" w14:textId="701AE309" w:rsidR="00463299" w:rsidRPr="00992FEA" w:rsidRDefault="00FC2521" w:rsidP="00105292">
            <w:pPr>
              <w:pStyle w:val="Default"/>
              <w:numPr>
                <w:ilvl w:val="0"/>
                <w:numId w:val="10"/>
              </w:numPr>
              <w:rPr>
                <w:sz w:val="22"/>
              </w:rPr>
            </w:pPr>
            <w:r w:rsidRPr="00992FEA">
              <w:rPr>
                <w:sz w:val="22"/>
                <w:szCs w:val="22"/>
              </w:rPr>
              <w:t>Liaise with the Next Generation AI Graduates program by drawing on the expertise of the Capability Centres to identify where job-ready graduates could be placed to best add value to our businesses and the ecosystem to drive the development of high-end, sector specific, job ready AI skills and talent.</w:t>
            </w:r>
          </w:p>
          <w:p w14:paraId="42BCF0E5" w14:textId="21E69882" w:rsidR="0004618E" w:rsidRPr="00400F49" w:rsidRDefault="0004618E" w:rsidP="00FC2521">
            <w:pPr>
              <w:pStyle w:val="Default"/>
              <w:rPr>
                <w:sz w:val="22"/>
                <w:szCs w:val="22"/>
              </w:rPr>
            </w:pPr>
          </w:p>
        </w:tc>
      </w:tr>
    </w:tbl>
    <w:p w14:paraId="0E27B00A" w14:textId="77777777" w:rsidR="00420583" w:rsidRDefault="00420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420583" w:rsidRPr="00E641DA" w14:paraId="220848D5" w14:textId="77777777" w:rsidTr="04C4DD4B">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1D021" w14:textId="77777777" w:rsidR="00420583" w:rsidRPr="00E641DA" w:rsidRDefault="00420583" w:rsidP="00EA0E52">
            <w:pPr>
              <w:rPr>
                <w:rFonts w:ascii="Calibri" w:hAnsi="Calibri"/>
                <w:b/>
                <w:bCs/>
                <w:sz w:val="22"/>
                <w:szCs w:val="22"/>
              </w:rPr>
            </w:pPr>
            <w:r>
              <w:rPr>
                <w:rFonts w:ascii="Calibri" w:hAnsi="Calibri"/>
                <w:b/>
                <w:bCs/>
                <w:sz w:val="22"/>
                <w:szCs w:val="22"/>
              </w:rPr>
              <w:t>Key Capabilities:</w:t>
            </w:r>
          </w:p>
        </w:tc>
      </w:tr>
      <w:tr w:rsidR="00420583" w:rsidRPr="00E641DA" w14:paraId="282991A7" w14:textId="77777777" w:rsidTr="04C4DD4B">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auto"/>
            <w:vAlign w:val="center"/>
          </w:tcPr>
          <w:p w14:paraId="61C9E3DF" w14:textId="77777777" w:rsidR="0083185E" w:rsidRPr="0083185E" w:rsidRDefault="0083185E" w:rsidP="0083185E">
            <w:pPr>
              <w:spacing w:afterLines="40" w:after="96" w:line="293" w:lineRule="atLeast"/>
              <w:rPr>
                <w:rFonts w:ascii="Calibri" w:hAnsi="Calibri" w:cs="Calibri"/>
                <w:b/>
                <w:bCs/>
                <w:sz w:val="22"/>
                <w:szCs w:val="22"/>
              </w:rPr>
            </w:pPr>
            <w:r w:rsidRPr="0083185E">
              <w:rPr>
                <w:rFonts w:ascii="Calibri" w:hAnsi="Calibri" w:cs="Calibri"/>
                <w:b/>
                <w:bCs/>
                <w:sz w:val="22"/>
                <w:szCs w:val="22"/>
              </w:rPr>
              <w:t>Values and Behaviours</w:t>
            </w:r>
          </w:p>
          <w:p w14:paraId="05E3E2DB" w14:textId="77777777" w:rsidR="0083185E" w:rsidRPr="0083185E" w:rsidRDefault="0083185E" w:rsidP="002276BE">
            <w:pPr>
              <w:pStyle w:val="ListParagraph"/>
              <w:numPr>
                <w:ilvl w:val="0"/>
                <w:numId w:val="21"/>
              </w:numPr>
              <w:shd w:val="clear" w:color="auto" w:fill="FFFFFF"/>
              <w:textAlignment w:val="baseline"/>
              <w:rPr>
                <w:rFonts w:ascii="Calibri" w:eastAsia="Times New Roman" w:hAnsi="Calibri" w:cs="Calibri"/>
                <w:color w:val="000000"/>
                <w:sz w:val="22"/>
                <w:szCs w:val="22"/>
                <w:lang w:eastAsia="en-AU"/>
              </w:rPr>
            </w:pPr>
            <w:r w:rsidRPr="0083185E">
              <w:rPr>
                <w:rFonts w:ascii="Calibri" w:eastAsia="Times New Roman" w:hAnsi="Calibri" w:cs="Calibri"/>
                <w:b/>
                <w:bCs/>
                <w:color w:val="000000"/>
                <w:sz w:val="22"/>
                <w:szCs w:val="22"/>
                <w:lang w:eastAsia="en-AU"/>
              </w:rPr>
              <w:t xml:space="preserve">People First: </w:t>
            </w:r>
            <w:r w:rsidRPr="0083185E">
              <w:rPr>
                <w:rFonts w:ascii="Calibri" w:hAnsi="Calibri" w:cs="Calibri"/>
                <w:sz w:val="22"/>
                <w:szCs w:val="22"/>
              </w:rPr>
              <w:t>We put the safety and wellbeing of our people above all else, and we know that diversity is the compass to navigate innovation.</w:t>
            </w:r>
            <w:r w:rsidRPr="0083185E">
              <w:rPr>
                <w:rFonts w:ascii="Calibri" w:eastAsia="Times New Roman" w:hAnsi="Calibri" w:cs="Calibri"/>
                <w:color w:val="000000"/>
                <w:sz w:val="22"/>
                <w:szCs w:val="22"/>
                <w:lang w:eastAsia="en-AU"/>
              </w:rPr>
              <w:t xml:space="preserve"> (</w:t>
            </w:r>
            <w:r w:rsidRPr="0083185E">
              <w:rPr>
                <w:rFonts w:ascii="Calibri" w:eastAsia="Times New Roman" w:hAnsi="Calibri" w:cs="Calibri"/>
                <w:i/>
                <w:iCs/>
                <w:color w:val="000000"/>
                <w:sz w:val="22"/>
                <w:szCs w:val="22"/>
                <w:lang w:eastAsia="en-AU"/>
              </w:rPr>
              <w:t>Respect, Caring, Inclusive</w:t>
            </w:r>
            <w:r w:rsidRPr="0083185E">
              <w:rPr>
                <w:rFonts w:ascii="Calibri" w:eastAsia="Times New Roman" w:hAnsi="Calibri" w:cs="Calibri"/>
                <w:color w:val="000000"/>
                <w:sz w:val="22"/>
                <w:szCs w:val="22"/>
                <w:lang w:eastAsia="en-AU"/>
              </w:rPr>
              <w:t>)</w:t>
            </w:r>
          </w:p>
          <w:p w14:paraId="345CA53A" w14:textId="77777777" w:rsidR="0083185E" w:rsidRPr="0083185E" w:rsidRDefault="0083185E" w:rsidP="002276BE">
            <w:pPr>
              <w:pStyle w:val="ListParagraph"/>
              <w:numPr>
                <w:ilvl w:val="0"/>
                <w:numId w:val="21"/>
              </w:numPr>
              <w:shd w:val="clear" w:color="auto" w:fill="FFFFFF"/>
              <w:textAlignment w:val="baseline"/>
              <w:rPr>
                <w:rFonts w:ascii="Calibri" w:eastAsia="Times New Roman" w:hAnsi="Calibri" w:cs="Calibri"/>
                <w:color w:val="000000"/>
                <w:sz w:val="22"/>
                <w:szCs w:val="22"/>
                <w:lang w:eastAsia="en-AU"/>
              </w:rPr>
            </w:pPr>
            <w:r w:rsidRPr="0083185E">
              <w:rPr>
                <w:rFonts w:ascii="Calibri" w:eastAsia="Times New Roman" w:hAnsi="Calibri" w:cs="Calibri"/>
                <w:b/>
                <w:bCs/>
                <w:color w:val="000000"/>
                <w:sz w:val="22"/>
                <w:szCs w:val="22"/>
                <w:lang w:eastAsia="en-AU"/>
              </w:rPr>
              <w:t xml:space="preserve">Trusted: </w:t>
            </w:r>
            <w:r w:rsidRPr="0083185E">
              <w:rPr>
                <w:rFonts w:ascii="Calibri" w:hAnsi="Calibri" w:cs="Calibri"/>
                <w:sz w:val="22"/>
                <w:szCs w:val="22"/>
              </w:rPr>
              <w:t xml:space="preserve">We earn trust everywhere, because we deal only in facts, and we operate with unwavering integrity. </w:t>
            </w:r>
            <w:r w:rsidRPr="0083185E">
              <w:rPr>
                <w:rFonts w:ascii="Calibri" w:eastAsia="Times New Roman" w:hAnsi="Calibri" w:cs="Calibri"/>
                <w:color w:val="000000"/>
                <w:sz w:val="22"/>
                <w:szCs w:val="22"/>
                <w:lang w:val="en-GB" w:eastAsia="en-AU"/>
              </w:rPr>
              <w:t>(</w:t>
            </w:r>
            <w:r w:rsidRPr="0083185E">
              <w:rPr>
                <w:rFonts w:ascii="Calibri" w:eastAsia="Times New Roman" w:hAnsi="Calibri" w:cs="Calibri"/>
                <w:i/>
                <w:iCs/>
                <w:color w:val="000000"/>
                <w:sz w:val="22"/>
                <w:szCs w:val="22"/>
                <w:lang w:val="en-GB" w:eastAsia="en-AU"/>
              </w:rPr>
              <w:t>Partnering, Cooperative, Humble</w:t>
            </w:r>
            <w:r w:rsidRPr="0083185E">
              <w:rPr>
                <w:rFonts w:ascii="Calibri" w:eastAsia="Times New Roman" w:hAnsi="Calibri" w:cs="Calibri"/>
                <w:color w:val="000000"/>
                <w:sz w:val="22"/>
                <w:szCs w:val="22"/>
                <w:lang w:val="en-GB" w:eastAsia="en-AU"/>
              </w:rPr>
              <w:t>)</w:t>
            </w:r>
          </w:p>
          <w:p w14:paraId="67F536B3" w14:textId="77777777" w:rsidR="0083185E" w:rsidRPr="0083185E" w:rsidRDefault="0083185E" w:rsidP="002276BE">
            <w:pPr>
              <w:pStyle w:val="NormalWeb"/>
              <w:numPr>
                <w:ilvl w:val="0"/>
                <w:numId w:val="21"/>
              </w:numPr>
              <w:rPr>
                <w:rFonts w:ascii="Calibri" w:hAnsi="Calibri" w:cs="Calibri"/>
                <w:lang w:eastAsia="ja-JP"/>
              </w:rPr>
            </w:pPr>
            <w:r w:rsidRPr="0083185E">
              <w:rPr>
                <w:rFonts w:ascii="Calibri" w:eastAsia="Times New Roman" w:hAnsi="Calibri" w:cs="Calibri"/>
                <w:b/>
                <w:bCs/>
                <w:color w:val="000000"/>
              </w:rPr>
              <w:lastRenderedPageBreak/>
              <w:t>Further Together</w:t>
            </w:r>
            <w:r w:rsidRPr="0083185E">
              <w:rPr>
                <w:rFonts w:ascii="Calibri" w:hAnsi="Calibri" w:cs="Calibri"/>
                <w:lang w:eastAsia="ja-JP"/>
              </w:rPr>
              <w:t>: We collaborate widely and generously to boldly take on challenges that are bigger than ourselves.</w:t>
            </w:r>
            <w:r w:rsidRPr="0083185E">
              <w:rPr>
                <w:rFonts w:ascii="Calibri" w:eastAsia="Times New Roman" w:hAnsi="Calibri" w:cs="Calibri"/>
                <w:color w:val="000000"/>
              </w:rPr>
              <w:t xml:space="preserve"> (</w:t>
            </w:r>
            <w:r w:rsidRPr="0083185E">
              <w:rPr>
                <w:rFonts w:ascii="Calibri" w:eastAsia="Times New Roman" w:hAnsi="Calibri" w:cs="Calibri"/>
                <w:i/>
                <w:iCs/>
                <w:color w:val="000000"/>
              </w:rPr>
              <w:t>Curious, Adaptive, Entrepreneurial)</w:t>
            </w:r>
          </w:p>
          <w:p w14:paraId="4B94D5A5" w14:textId="23D5CBA8" w:rsidR="00420583" w:rsidRPr="00420583" w:rsidRDefault="0083185E" w:rsidP="00992FEA">
            <w:pPr>
              <w:pStyle w:val="NormalWeb"/>
              <w:numPr>
                <w:ilvl w:val="0"/>
                <w:numId w:val="21"/>
              </w:numPr>
              <w:rPr>
                <w:rFonts w:ascii="Calibri" w:hAnsi="Calibri"/>
              </w:rPr>
            </w:pPr>
            <w:r w:rsidRPr="0083185E">
              <w:rPr>
                <w:rFonts w:ascii="Calibri" w:eastAsia="Times New Roman" w:hAnsi="Calibri" w:cs="Calibri"/>
                <w:b/>
                <w:bCs/>
                <w:color w:val="000000"/>
              </w:rPr>
              <w:t xml:space="preserve">Making it Real: </w:t>
            </w:r>
            <w:r w:rsidRPr="0083185E">
              <w:rPr>
                <w:rFonts w:ascii="Calibri" w:hAnsi="Calibri" w:cs="Calibri"/>
                <w:lang w:eastAsia="ja-JP"/>
              </w:rPr>
              <w:t>We don't just do research – we deliver solutions that create change in our world.</w:t>
            </w:r>
            <w:r w:rsidRPr="0083185E">
              <w:rPr>
                <w:rFonts w:ascii="Calibri" w:eastAsia="Times New Roman" w:hAnsi="Calibri" w:cs="Calibri"/>
                <w:color w:val="000000"/>
              </w:rPr>
              <w:t xml:space="preserve"> (</w:t>
            </w:r>
            <w:r w:rsidRPr="0083185E">
              <w:rPr>
                <w:rFonts w:ascii="Calibri" w:eastAsia="Times New Roman" w:hAnsi="Calibri" w:cs="Calibri"/>
                <w:i/>
                <w:iCs/>
                <w:color w:val="000000"/>
              </w:rPr>
              <w:t>Accountable, Authentic, Courageous</w:t>
            </w:r>
            <w:r w:rsidRPr="0083185E">
              <w:rPr>
                <w:rFonts w:ascii="Calibri" w:eastAsia="Times New Roman" w:hAnsi="Calibri" w:cs="Calibri"/>
                <w:color w:val="000000"/>
              </w:rPr>
              <w:t>)</w:t>
            </w:r>
          </w:p>
        </w:tc>
      </w:tr>
    </w:tbl>
    <w:p w14:paraId="3DEEC669" w14:textId="77777777" w:rsidR="001F1E4A"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1F1E4A" w:rsidRPr="00E641DA" w14:paraId="4E129429" w14:textId="77777777" w:rsidTr="04C4DD4B">
        <w:trPr>
          <w:trHeight w:val="619"/>
        </w:trPr>
        <w:tc>
          <w:tcPr>
            <w:tcW w:w="9574" w:type="dxa"/>
            <w:shd w:val="clear" w:color="auto" w:fill="F2F2F2" w:themeFill="background1" w:themeFillShade="F2"/>
            <w:vAlign w:val="center"/>
          </w:tcPr>
          <w:p w14:paraId="3294C508" w14:textId="77777777" w:rsidR="001F1E4A" w:rsidRPr="00E641DA" w:rsidRDefault="001F1E4A" w:rsidP="00EA0E52">
            <w:pPr>
              <w:rPr>
                <w:rFonts w:ascii="Calibri" w:hAnsi="Calibri"/>
                <w:b/>
                <w:bCs/>
                <w:sz w:val="22"/>
                <w:szCs w:val="22"/>
              </w:rPr>
            </w:pPr>
            <w:r w:rsidRPr="00E641DA">
              <w:rPr>
                <w:rFonts w:ascii="Calibri" w:hAnsi="Calibri"/>
                <w:b/>
                <w:bCs/>
                <w:sz w:val="22"/>
                <w:szCs w:val="22"/>
              </w:rPr>
              <w:t>Selection Criteria:</w:t>
            </w:r>
          </w:p>
        </w:tc>
      </w:tr>
      <w:tr w:rsidR="001F1E4A" w:rsidRPr="00BE2D3C" w14:paraId="07C22BDB" w14:textId="77777777" w:rsidTr="04C4DD4B">
        <w:trPr>
          <w:trHeight w:val="1002"/>
        </w:trPr>
        <w:tc>
          <w:tcPr>
            <w:tcW w:w="9574" w:type="dxa"/>
          </w:tcPr>
          <w:p w14:paraId="439108E4" w14:textId="77777777" w:rsidR="001F1E4A" w:rsidRPr="00590034" w:rsidRDefault="001F1E4A" w:rsidP="001F1E4A">
            <w:pPr>
              <w:spacing w:before="120" w:after="120"/>
              <w:ind w:left="-76"/>
              <w:jc w:val="both"/>
              <w:rPr>
                <w:rFonts w:ascii="Calibri" w:hAnsi="Calibri"/>
                <w:i/>
                <w:iCs/>
                <w:sz w:val="22"/>
                <w:szCs w:val="22"/>
              </w:rPr>
            </w:pPr>
            <w:r w:rsidRPr="00590034">
              <w:rPr>
                <w:rFonts w:ascii="Calibri" w:hAnsi="Calibri"/>
                <w:i/>
                <w:iCs/>
                <w:sz w:val="22"/>
                <w:szCs w:val="22"/>
              </w:rPr>
              <w:t>Under CSIRO policy only those who meet all essential criteria can be appointed</w:t>
            </w:r>
          </w:p>
          <w:p w14:paraId="4E9D4F73" w14:textId="77777777" w:rsidR="001F1E4A" w:rsidRPr="00590034" w:rsidRDefault="001F1E4A" w:rsidP="001F1E4A">
            <w:pPr>
              <w:spacing w:after="120"/>
              <w:jc w:val="both"/>
              <w:rPr>
                <w:rFonts w:ascii="Calibri" w:hAnsi="Calibri"/>
                <w:b/>
                <w:bCs/>
                <w:sz w:val="22"/>
                <w:szCs w:val="22"/>
              </w:rPr>
            </w:pPr>
            <w:r w:rsidRPr="00590034">
              <w:rPr>
                <w:rFonts w:ascii="Calibri" w:hAnsi="Calibri"/>
                <w:b/>
                <w:bCs/>
                <w:sz w:val="22"/>
                <w:szCs w:val="22"/>
              </w:rPr>
              <w:t>Pre-Requisites:</w:t>
            </w:r>
          </w:p>
          <w:p w14:paraId="3D69889B" w14:textId="2C4417D0" w:rsidR="00FC2521" w:rsidRDefault="12695620" w:rsidP="00590034">
            <w:pPr>
              <w:pStyle w:val="ListParagraph"/>
              <w:spacing w:after="60"/>
              <w:ind w:left="0"/>
              <w:rPr>
                <w:rFonts w:ascii="Calibri" w:eastAsia="Calibri" w:hAnsi="Calibri" w:cs="Times New Roman"/>
                <w:color w:val="000000" w:themeColor="text1"/>
                <w:sz w:val="22"/>
                <w:szCs w:val="22"/>
                <w:lang w:eastAsia="en-AU"/>
              </w:rPr>
            </w:pPr>
            <w:r w:rsidRPr="04C4DD4B">
              <w:rPr>
                <w:rFonts w:ascii="Calibri" w:eastAsia="Calibri" w:hAnsi="Calibri" w:cs="Times New Roman"/>
                <w:b/>
                <w:bCs/>
                <w:color w:val="000000" w:themeColor="text1"/>
                <w:sz w:val="22"/>
                <w:szCs w:val="22"/>
                <w:lang w:eastAsia="en-AU"/>
              </w:rPr>
              <w:t xml:space="preserve">Education/Qualifications: </w:t>
            </w:r>
            <w:r w:rsidR="00FC2521" w:rsidRPr="00FC2521">
              <w:rPr>
                <w:rFonts w:ascii="Calibri" w:eastAsia="Calibri" w:hAnsi="Calibri" w:cs="Times New Roman"/>
                <w:color w:val="000000" w:themeColor="text1"/>
                <w:sz w:val="22"/>
                <w:szCs w:val="22"/>
                <w:lang w:eastAsia="en-AU"/>
              </w:rPr>
              <w:t xml:space="preserve">Bachelor’s or master’s degree in Computer Science, Engineering, or </w:t>
            </w:r>
            <w:proofErr w:type="gramStart"/>
            <w:r w:rsidR="00FC2521" w:rsidRPr="00FC2521">
              <w:rPr>
                <w:rFonts w:ascii="Calibri" w:eastAsia="Calibri" w:hAnsi="Calibri" w:cs="Times New Roman"/>
                <w:color w:val="000000" w:themeColor="text1"/>
                <w:sz w:val="22"/>
                <w:szCs w:val="22"/>
                <w:lang w:eastAsia="en-AU"/>
              </w:rPr>
              <w:t>other</w:t>
            </w:r>
            <w:proofErr w:type="gramEnd"/>
            <w:r w:rsidR="00FC2521" w:rsidRPr="00FC2521">
              <w:rPr>
                <w:rFonts w:ascii="Calibri" w:eastAsia="Calibri" w:hAnsi="Calibri" w:cs="Times New Roman"/>
                <w:color w:val="000000" w:themeColor="text1"/>
                <w:sz w:val="22"/>
                <w:szCs w:val="22"/>
                <w:lang w:eastAsia="en-AU"/>
              </w:rPr>
              <w:t xml:space="preserve"> related field.</w:t>
            </w:r>
          </w:p>
          <w:p w14:paraId="3A4589C5" w14:textId="063BC10B" w:rsidR="00590034" w:rsidRPr="00590034" w:rsidRDefault="00590034" w:rsidP="00590034">
            <w:pPr>
              <w:pStyle w:val="ListParagraph"/>
              <w:spacing w:after="60"/>
              <w:ind w:left="0"/>
              <w:rPr>
                <w:rFonts w:ascii="Calibri" w:hAnsi="Calibri" w:cs="Times New Roman"/>
                <w:b/>
                <w:bCs/>
                <w:sz w:val="22"/>
                <w:szCs w:val="22"/>
              </w:rPr>
            </w:pPr>
            <w:r w:rsidRPr="00590034">
              <w:rPr>
                <w:rFonts w:ascii="Calibri" w:hAnsi="Calibri" w:cs="Times New Roman"/>
                <w:b/>
                <w:bCs/>
                <w:sz w:val="22"/>
                <w:szCs w:val="22"/>
              </w:rPr>
              <w:t xml:space="preserve">Required Competencies: </w:t>
            </w:r>
          </w:p>
          <w:p w14:paraId="32B6F995" w14:textId="77777777" w:rsidR="00590034" w:rsidRPr="00590034" w:rsidRDefault="00590034" w:rsidP="00590034">
            <w:pPr>
              <w:pStyle w:val="ListParagraph"/>
              <w:numPr>
                <w:ilvl w:val="0"/>
                <w:numId w:val="27"/>
              </w:numPr>
              <w:spacing w:after="60"/>
              <w:rPr>
                <w:rFonts w:ascii="Calibri" w:hAnsi="Calibri" w:cs="Times New Roman"/>
                <w:bCs/>
                <w:sz w:val="22"/>
                <w:szCs w:val="22"/>
              </w:rPr>
            </w:pPr>
            <w:r w:rsidRPr="00590034">
              <w:rPr>
                <w:rFonts w:ascii="Calibri" w:hAnsi="Calibri" w:cs="Times New Roman"/>
                <w:b/>
                <w:sz w:val="22"/>
                <w:szCs w:val="22"/>
              </w:rPr>
              <w:t xml:space="preserve">Teamwork and Collaboration: </w:t>
            </w:r>
            <w:r w:rsidRPr="00590034">
              <w:rPr>
                <w:rFonts w:ascii="Calibri" w:hAnsi="Calibri" w:cs="Times New Roman"/>
                <w:bCs/>
                <w:sz w:val="22"/>
                <w:szCs w:val="22"/>
              </w:rPr>
              <w:t xml:space="preserve">Creates and fosters an environment in which there is a high level of cooperation within and between teams. Facilitates positive team relationships to build interactions across Business Units and the organisation. </w:t>
            </w:r>
          </w:p>
          <w:p w14:paraId="516F3A52" w14:textId="77777777" w:rsidR="00590034" w:rsidRPr="00590034" w:rsidRDefault="00590034" w:rsidP="00590034">
            <w:pPr>
              <w:pStyle w:val="ListParagraph"/>
              <w:numPr>
                <w:ilvl w:val="0"/>
                <w:numId w:val="27"/>
              </w:numPr>
              <w:spacing w:after="60"/>
              <w:rPr>
                <w:rFonts w:ascii="Calibri" w:hAnsi="Calibri" w:cs="Times New Roman"/>
                <w:bCs/>
                <w:sz w:val="22"/>
                <w:szCs w:val="22"/>
              </w:rPr>
            </w:pPr>
            <w:r w:rsidRPr="00590034">
              <w:rPr>
                <w:rFonts w:ascii="Calibri" w:hAnsi="Calibri" w:cs="Times New Roman"/>
                <w:b/>
                <w:sz w:val="22"/>
                <w:szCs w:val="22"/>
              </w:rPr>
              <w:t>Influence and Communication</w:t>
            </w:r>
            <w:r w:rsidRPr="00590034">
              <w:rPr>
                <w:rFonts w:ascii="Calibri" w:hAnsi="Calibri" w:cs="Times New Roman"/>
                <w:bCs/>
                <w:sz w:val="22"/>
                <w:szCs w:val="22"/>
              </w:rPr>
              <w:t xml:space="preserve">:  Uses complex influencing strategies, for example, assembling strategic coalitions, building behind the scenes support and the tactical use of information to gain support. </w:t>
            </w:r>
          </w:p>
          <w:p w14:paraId="0BAEF471" w14:textId="77777777" w:rsidR="00590034" w:rsidRPr="00590034" w:rsidRDefault="00590034" w:rsidP="00590034">
            <w:pPr>
              <w:pStyle w:val="ListParagraph"/>
              <w:numPr>
                <w:ilvl w:val="0"/>
                <w:numId w:val="27"/>
              </w:numPr>
              <w:rPr>
                <w:rFonts w:ascii="Calibri" w:hAnsi="Calibri" w:cs="Times New Roman"/>
                <w:bCs/>
                <w:sz w:val="22"/>
                <w:szCs w:val="22"/>
              </w:rPr>
            </w:pPr>
            <w:r w:rsidRPr="00590034">
              <w:rPr>
                <w:rFonts w:ascii="Calibri" w:hAnsi="Calibri" w:cs="Times New Roman"/>
                <w:b/>
                <w:sz w:val="22"/>
                <w:szCs w:val="22"/>
              </w:rPr>
              <w:t xml:space="preserve">Resource Management/Leadership:  </w:t>
            </w:r>
            <w:r w:rsidRPr="00590034">
              <w:rPr>
                <w:rFonts w:ascii="Calibri" w:hAnsi="Calibri" w:cs="Times New Roman"/>
                <w:bCs/>
                <w:sz w:val="22"/>
                <w:szCs w:val="22"/>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7B83224C" w14:textId="77777777" w:rsidR="00590034" w:rsidRPr="00590034" w:rsidRDefault="00590034" w:rsidP="00590034">
            <w:pPr>
              <w:pStyle w:val="ListParagraph"/>
              <w:numPr>
                <w:ilvl w:val="0"/>
                <w:numId w:val="27"/>
              </w:numPr>
              <w:rPr>
                <w:rFonts w:ascii="Calibri" w:hAnsi="Calibri" w:cs="Times New Roman"/>
                <w:bCs/>
                <w:sz w:val="22"/>
                <w:szCs w:val="22"/>
              </w:rPr>
            </w:pPr>
            <w:r w:rsidRPr="00590034">
              <w:rPr>
                <w:rFonts w:ascii="Calibri" w:hAnsi="Calibri" w:cs="Times New Roman"/>
                <w:b/>
                <w:sz w:val="22"/>
                <w:szCs w:val="22"/>
              </w:rPr>
              <w:t xml:space="preserve">Judgement and Problem Solving:  </w:t>
            </w:r>
            <w:r w:rsidRPr="00590034">
              <w:rPr>
                <w:rFonts w:ascii="Calibri" w:hAnsi="Calibri" w:cs="Times New Roman"/>
                <w:bCs/>
                <w:sz w:val="22"/>
                <w:szCs w:val="22"/>
              </w:rPr>
              <w:t xml:space="preserve">Resolves major conceptual scientific, technical, commercial or management problems, which have a significant impact upon the field of research, professional function, the Business </w:t>
            </w:r>
            <w:proofErr w:type="gramStart"/>
            <w:r w:rsidRPr="00590034">
              <w:rPr>
                <w:rFonts w:ascii="Calibri" w:hAnsi="Calibri" w:cs="Times New Roman"/>
                <w:bCs/>
                <w:sz w:val="22"/>
                <w:szCs w:val="22"/>
              </w:rPr>
              <w:t>Unit</w:t>
            </w:r>
            <w:proofErr w:type="gramEnd"/>
            <w:r w:rsidRPr="00590034">
              <w:rPr>
                <w:rFonts w:ascii="Calibri" w:hAnsi="Calibri" w:cs="Times New Roman"/>
                <w:bCs/>
                <w:sz w:val="22"/>
                <w:szCs w:val="22"/>
              </w:rPr>
              <w:t xml:space="preserve"> or the Organisation. Situations faced have little or no precedent and require original concepts and approaches.</w:t>
            </w:r>
          </w:p>
          <w:p w14:paraId="488D04B4" w14:textId="77777777" w:rsidR="00590034" w:rsidRPr="00590034" w:rsidRDefault="00590034" w:rsidP="00590034">
            <w:pPr>
              <w:pStyle w:val="ListParagraph"/>
              <w:numPr>
                <w:ilvl w:val="0"/>
                <w:numId w:val="27"/>
              </w:numPr>
              <w:spacing w:after="60"/>
              <w:rPr>
                <w:rFonts w:ascii="Calibri" w:hAnsi="Calibri" w:cs="Times New Roman"/>
                <w:bCs/>
                <w:sz w:val="22"/>
                <w:szCs w:val="22"/>
              </w:rPr>
            </w:pPr>
            <w:r w:rsidRPr="00590034">
              <w:rPr>
                <w:rFonts w:ascii="Calibri" w:hAnsi="Calibri" w:cs="Times New Roman"/>
                <w:b/>
                <w:sz w:val="22"/>
                <w:szCs w:val="22"/>
              </w:rPr>
              <w:t xml:space="preserve">Independence: </w:t>
            </w:r>
            <w:r w:rsidRPr="00590034">
              <w:rPr>
                <w:rFonts w:ascii="Calibri" w:hAnsi="Calibri" w:cs="Times New Roman"/>
                <w:bCs/>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6E37F5D" w14:textId="77777777" w:rsidR="00590034" w:rsidRPr="00590034" w:rsidRDefault="00590034" w:rsidP="00590034">
            <w:pPr>
              <w:pStyle w:val="ListParagraph"/>
              <w:numPr>
                <w:ilvl w:val="0"/>
                <w:numId w:val="27"/>
              </w:numPr>
              <w:spacing w:after="60"/>
              <w:rPr>
                <w:rFonts w:ascii="Calibri" w:hAnsi="Calibri" w:cs="Times New Roman"/>
                <w:i/>
                <w:iCs/>
                <w:sz w:val="22"/>
                <w:szCs w:val="22"/>
              </w:rPr>
            </w:pPr>
            <w:r w:rsidRPr="00590034">
              <w:rPr>
                <w:rFonts w:ascii="Calibri" w:hAnsi="Calibri" w:cs="Times New Roman"/>
                <w:b/>
                <w:sz w:val="22"/>
                <w:szCs w:val="22"/>
              </w:rPr>
              <w:t>Adaptability:</w:t>
            </w:r>
            <w:r w:rsidRPr="00590034">
              <w:rPr>
                <w:rFonts w:ascii="Calibri" w:hAnsi="Calibri" w:cs="Times New Roman"/>
                <w:b/>
                <w:bCs/>
                <w:i/>
                <w:iCs/>
                <w:sz w:val="22"/>
                <w:szCs w:val="22"/>
              </w:rPr>
              <w:t xml:space="preserve"> </w:t>
            </w:r>
            <w:r w:rsidRPr="00590034">
              <w:rPr>
                <w:rFonts w:ascii="Calibri" w:hAnsi="Calibri" w:cs="Times New Roman"/>
                <w:iCs/>
                <w:sz w:val="22"/>
                <w:szCs w:val="22"/>
              </w:rPr>
              <w:t xml:space="preserve">Is flexible in response to external change or when faced with external constraints. Identifies and promotes the opportunities arising </w:t>
            </w:r>
            <w:proofErr w:type="gramStart"/>
            <w:r w:rsidRPr="00590034">
              <w:rPr>
                <w:rFonts w:ascii="Calibri" w:hAnsi="Calibri" w:cs="Times New Roman"/>
                <w:iCs/>
                <w:sz w:val="22"/>
                <w:szCs w:val="22"/>
              </w:rPr>
              <w:t>as a result of</w:t>
            </w:r>
            <w:proofErr w:type="gramEnd"/>
            <w:r w:rsidRPr="00590034">
              <w:rPr>
                <w:rFonts w:ascii="Calibri" w:hAnsi="Calibri" w:cs="Times New Roman"/>
                <w:iCs/>
                <w:sz w:val="22"/>
                <w:szCs w:val="22"/>
              </w:rPr>
              <w:t xml:space="preserve"> change.</w:t>
            </w:r>
          </w:p>
          <w:p w14:paraId="29D6B04F" w14:textId="77777777" w:rsidR="001F1E4A" w:rsidRPr="00590034" w:rsidRDefault="00590034" w:rsidP="00590034">
            <w:pPr>
              <w:ind w:right="-29"/>
              <w:jc w:val="both"/>
              <w:rPr>
                <w:rFonts w:ascii="Calibri" w:hAnsi="Calibri"/>
                <w:iCs/>
                <w:sz w:val="18"/>
                <w:szCs w:val="18"/>
              </w:rPr>
            </w:pPr>
            <w:r w:rsidRPr="00590034">
              <w:rPr>
                <w:rFonts w:ascii="Calibri" w:hAnsi="Calibri" w:cs="Times New Roman"/>
                <w:b/>
                <w:iCs/>
                <w:sz w:val="22"/>
                <w:szCs w:val="22"/>
              </w:rPr>
              <w:t xml:space="preserve"> </w:t>
            </w:r>
          </w:p>
          <w:p w14:paraId="1E4F1E7C" w14:textId="77777777" w:rsidR="007554FD" w:rsidRDefault="007554FD" w:rsidP="007554FD">
            <w:pPr>
              <w:spacing w:afterLines="40" w:after="96" w:line="293" w:lineRule="atLeast"/>
              <w:rPr>
                <w:rFonts w:ascii="Calibri" w:hAnsi="Calibri" w:cs="Calibri"/>
                <w:b/>
                <w:bCs/>
                <w:sz w:val="22"/>
                <w:szCs w:val="22"/>
              </w:rPr>
            </w:pPr>
            <w:r w:rsidRPr="001F2F28">
              <w:rPr>
                <w:rFonts w:ascii="Calibri" w:hAnsi="Calibri" w:cs="Calibri"/>
                <w:b/>
                <w:bCs/>
                <w:sz w:val="22"/>
                <w:szCs w:val="22"/>
              </w:rPr>
              <w:t>Experience</w:t>
            </w:r>
          </w:p>
          <w:p w14:paraId="5C513B09" w14:textId="77777777" w:rsidR="007554FD" w:rsidRPr="00FC2521" w:rsidRDefault="007554FD" w:rsidP="007554FD">
            <w:pPr>
              <w:shd w:val="clear" w:color="auto" w:fill="FFFFFF" w:themeFill="background1"/>
              <w:spacing w:after="60"/>
              <w:textAlignment w:val="baseline"/>
              <w:rPr>
                <w:rFonts w:ascii="Calibri" w:hAnsi="Calibri" w:cs="Calibri"/>
                <w:b/>
                <w:bCs/>
                <w:sz w:val="22"/>
                <w:szCs w:val="22"/>
              </w:rPr>
            </w:pPr>
            <w:r w:rsidRPr="00FC2521">
              <w:rPr>
                <w:rFonts w:ascii="Calibri" w:hAnsi="Calibri" w:cs="Calibri"/>
                <w:b/>
                <w:bCs/>
                <w:sz w:val="22"/>
                <w:szCs w:val="22"/>
              </w:rPr>
              <w:t xml:space="preserve">Industry Experience </w:t>
            </w:r>
          </w:p>
          <w:p w14:paraId="3352A6C1"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 xml:space="preserve">Recognised leader in AI, with more than 10 years of experience driving horizontal business growth through application and adoption of emerging technologies </w:t>
            </w:r>
          </w:p>
          <w:p w14:paraId="04D415D4"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Good track record in finance and risk management</w:t>
            </w:r>
          </w:p>
          <w:p w14:paraId="57562614" w14:textId="77777777" w:rsidR="007554FD" w:rsidRPr="00FC2521" w:rsidRDefault="007554FD" w:rsidP="007554FD">
            <w:pPr>
              <w:shd w:val="clear" w:color="auto" w:fill="FFFFFF" w:themeFill="background1"/>
              <w:spacing w:after="60"/>
              <w:textAlignment w:val="baseline"/>
              <w:rPr>
                <w:rFonts w:ascii="Calibri" w:hAnsi="Calibri" w:cs="Calibri"/>
                <w:b/>
                <w:bCs/>
                <w:sz w:val="22"/>
                <w:szCs w:val="22"/>
              </w:rPr>
            </w:pPr>
            <w:r w:rsidRPr="00FC2521">
              <w:rPr>
                <w:rFonts w:ascii="Calibri" w:hAnsi="Calibri" w:cs="Calibri"/>
                <w:b/>
                <w:bCs/>
                <w:sz w:val="22"/>
                <w:szCs w:val="22"/>
              </w:rPr>
              <w:t>Thought Leadership</w:t>
            </w:r>
          </w:p>
          <w:p w14:paraId="1EFFB2B9"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Sought after expert by industry, and policy councils for her/his ability to understand complex missions and problems and architect emerging technology and capability solutions.</w:t>
            </w:r>
          </w:p>
          <w:p w14:paraId="5278146F"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Be recognised as an international authority in their area of AI and typically possess knowledge across a range of disciplines.</w:t>
            </w:r>
          </w:p>
          <w:p w14:paraId="63B4CD20" w14:textId="77777777" w:rsidR="007554FD" w:rsidRPr="00FC2521" w:rsidRDefault="007554FD" w:rsidP="007554FD">
            <w:pPr>
              <w:shd w:val="clear" w:color="auto" w:fill="FFFFFF" w:themeFill="background1"/>
              <w:spacing w:after="60"/>
              <w:textAlignment w:val="baseline"/>
              <w:rPr>
                <w:rFonts w:ascii="Calibri" w:hAnsi="Calibri" w:cs="Calibri"/>
                <w:b/>
                <w:bCs/>
                <w:sz w:val="22"/>
                <w:szCs w:val="22"/>
              </w:rPr>
            </w:pPr>
            <w:r w:rsidRPr="00FC2521">
              <w:rPr>
                <w:rFonts w:ascii="Calibri" w:hAnsi="Calibri" w:cs="Calibri"/>
                <w:b/>
                <w:bCs/>
                <w:sz w:val="22"/>
                <w:szCs w:val="22"/>
              </w:rPr>
              <w:t xml:space="preserve">Stakeholder Management </w:t>
            </w:r>
          </w:p>
          <w:p w14:paraId="2A2E268F"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Proven leadership ability with excellent interpersonal skills and technical knowledge.</w:t>
            </w:r>
          </w:p>
          <w:p w14:paraId="4789FEEF"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 xml:space="preserve">Communicate effectively and respectfully with all staff, </w:t>
            </w:r>
            <w:proofErr w:type="gramStart"/>
            <w:r w:rsidRPr="00FC2521">
              <w:rPr>
                <w:rFonts w:ascii="Calibri" w:hAnsi="Calibri" w:cs="Calibri"/>
                <w:sz w:val="22"/>
                <w:szCs w:val="22"/>
              </w:rPr>
              <w:t>clients</w:t>
            </w:r>
            <w:proofErr w:type="gramEnd"/>
            <w:r w:rsidRPr="00FC2521">
              <w:rPr>
                <w:rFonts w:ascii="Calibri" w:hAnsi="Calibri" w:cs="Calibri"/>
                <w:sz w:val="22"/>
                <w:szCs w:val="22"/>
              </w:rPr>
              <w:t xml:space="preserve"> and suppliers in the interests of good business practice, collaboration and enhancement of CSIRO’s reputation.</w:t>
            </w:r>
          </w:p>
          <w:p w14:paraId="1405FF81"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lastRenderedPageBreak/>
              <w:t>Strong, market facing leader with charisma and proven business development capabilities. She/he must establish/expand relationships with prospective industry bodies, as well as identify and develop relationships with future partners.</w:t>
            </w:r>
          </w:p>
          <w:p w14:paraId="4527A1D3"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Ability to interact effectively with all levels of the organisation.</w:t>
            </w:r>
          </w:p>
          <w:p w14:paraId="1C77EAB4" w14:textId="77777777" w:rsidR="007554FD" w:rsidRPr="00FC2521" w:rsidRDefault="007554FD" w:rsidP="007554FD">
            <w:pPr>
              <w:numPr>
                <w:ilvl w:val="0"/>
                <w:numId w:val="21"/>
              </w:numPr>
              <w:shd w:val="clear" w:color="auto" w:fill="FFFFFF" w:themeFill="background1"/>
              <w:spacing w:after="60"/>
              <w:textAlignment w:val="baseline"/>
              <w:rPr>
                <w:rFonts w:ascii="Calibri" w:hAnsi="Calibri" w:cs="Calibri"/>
                <w:sz w:val="22"/>
                <w:szCs w:val="22"/>
              </w:rPr>
            </w:pPr>
            <w:r w:rsidRPr="00FC2521">
              <w:rPr>
                <w:rFonts w:ascii="Calibri" w:hAnsi="Calibri" w:cs="Calibri"/>
                <w:sz w:val="22"/>
                <w:szCs w:val="22"/>
              </w:rPr>
              <w:t>Deep experience of collaborating with and managing senior stakeholders to build lasting relationships and deliver mutually beneficial outcomes.</w:t>
            </w:r>
          </w:p>
          <w:p w14:paraId="3F73C712" w14:textId="77777777" w:rsidR="007554FD" w:rsidRPr="00FC2521" w:rsidRDefault="007554FD" w:rsidP="007554FD">
            <w:pPr>
              <w:shd w:val="clear" w:color="auto" w:fill="FFFFFF" w:themeFill="background1"/>
              <w:spacing w:after="60"/>
              <w:textAlignment w:val="baseline"/>
              <w:rPr>
                <w:rFonts w:ascii="Calibri" w:hAnsi="Calibri" w:cs="Calibri"/>
                <w:b/>
                <w:bCs/>
                <w:sz w:val="22"/>
                <w:szCs w:val="22"/>
              </w:rPr>
            </w:pPr>
            <w:r w:rsidRPr="00FC2521">
              <w:rPr>
                <w:rFonts w:ascii="Calibri" w:hAnsi="Calibri" w:cs="Calibri"/>
                <w:b/>
                <w:bCs/>
                <w:sz w:val="22"/>
                <w:szCs w:val="22"/>
              </w:rPr>
              <w:t xml:space="preserve">Strategic Leadership </w:t>
            </w:r>
          </w:p>
          <w:p w14:paraId="3656B9AB" w14:textId="6B11F982" w:rsidR="00D11079" w:rsidRPr="00992FEA" w:rsidRDefault="007554FD" w:rsidP="00992FEA">
            <w:pPr>
              <w:numPr>
                <w:ilvl w:val="0"/>
                <w:numId w:val="21"/>
              </w:numPr>
              <w:shd w:val="clear" w:color="auto" w:fill="FFFFFF" w:themeFill="background1"/>
              <w:spacing w:after="60"/>
              <w:textAlignment w:val="baseline"/>
              <w:rPr>
                <w:rFonts w:ascii="Calibri" w:hAnsi="Calibri" w:cs="Calibri"/>
                <w:sz w:val="22"/>
                <w:szCs w:val="22"/>
              </w:rPr>
            </w:pPr>
            <w:r w:rsidRPr="00992FEA">
              <w:rPr>
                <w:rFonts w:ascii="Calibri" w:hAnsi="Calibri" w:cs="Calibri"/>
                <w:sz w:val="22"/>
                <w:szCs w:val="22"/>
              </w:rPr>
              <w:t xml:space="preserve">Significant experience in leadership roles and previous accountability for developing, </w:t>
            </w:r>
            <w:proofErr w:type="gramStart"/>
            <w:r w:rsidRPr="00992FEA">
              <w:rPr>
                <w:rFonts w:ascii="Calibri" w:hAnsi="Calibri" w:cs="Calibri"/>
                <w:sz w:val="22"/>
                <w:szCs w:val="22"/>
              </w:rPr>
              <w:t>influencing</w:t>
            </w:r>
            <w:proofErr w:type="gramEnd"/>
            <w:r w:rsidRPr="00992FEA">
              <w:rPr>
                <w:rFonts w:ascii="Calibri" w:hAnsi="Calibri" w:cs="Calibri"/>
                <w:sz w:val="22"/>
                <w:szCs w:val="22"/>
              </w:rPr>
              <w:t xml:space="preserve"> and executing strategic plans and/or project portfolios or an equivalent combination of education and experience. </w:t>
            </w:r>
          </w:p>
          <w:p w14:paraId="271164D4" w14:textId="77777777" w:rsidR="00992FEA" w:rsidRDefault="000D1D74" w:rsidP="00992FEA">
            <w:pPr>
              <w:spacing w:after="120"/>
              <w:jc w:val="both"/>
              <w:rPr>
                <w:rFonts w:ascii="Calibri" w:hAnsi="Calibri"/>
                <w:b/>
                <w:sz w:val="22"/>
                <w:szCs w:val="22"/>
              </w:rPr>
            </w:pPr>
            <w:r>
              <w:rPr>
                <w:rFonts w:ascii="Calibri" w:hAnsi="Calibri"/>
                <w:b/>
                <w:sz w:val="22"/>
                <w:szCs w:val="22"/>
              </w:rPr>
              <w:t>Special requirements</w:t>
            </w:r>
            <w:r w:rsidR="00CF05F4" w:rsidRPr="00590034">
              <w:rPr>
                <w:rFonts w:ascii="Calibri" w:hAnsi="Calibri"/>
                <w:b/>
                <w:sz w:val="22"/>
                <w:szCs w:val="22"/>
              </w:rPr>
              <w:t xml:space="preserve">:  </w:t>
            </w:r>
          </w:p>
          <w:p w14:paraId="3356F739" w14:textId="0DDE5FE4" w:rsidR="007554FD" w:rsidRPr="00992FEA" w:rsidRDefault="000D1D74" w:rsidP="00992FEA">
            <w:pPr>
              <w:numPr>
                <w:ilvl w:val="0"/>
                <w:numId w:val="21"/>
              </w:numPr>
              <w:shd w:val="clear" w:color="auto" w:fill="FFFFFF" w:themeFill="background1"/>
              <w:spacing w:after="60"/>
              <w:textAlignment w:val="baseline"/>
              <w:rPr>
                <w:rFonts w:ascii="Calibri" w:hAnsi="Calibri" w:cs="Calibri"/>
                <w:sz w:val="22"/>
                <w:szCs w:val="22"/>
              </w:rPr>
            </w:pPr>
            <w:r w:rsidRPr="007554FD">
              <w:rPr>
                <w:rFonts w:ascii="Calibri" w:hAnsi="Calibri" w:cs="Calibri"/>
                <w:sz w:val="22"/>
                <w:szCs w:val="22"/>
              </w:rPr>
              <w:t>A National Police Check is required to be lodged by the successful applicant and clearance to be received before commencing.</w:t>
            </w:r>
          </w:p>
          <w:p w14:paraId="04EE58FD" w14:textId="77777777" w:rsidR="000D1D74" w:rsidRPr="007554FD" w:rsidRDefault="000D1D74" w:rsidP="00992FEA">
            <w:pPr>
              <w:numPr>
                <w:ilvl w:val="0"/>
                <w:numId w:val="21"/>
              </w:numPr>
              <w:shd w:val="clear" w:color="auto" w:fill="FFFFFF" w:themeFill="background1"/>
              <w:spacing w:after="60"/>
              <w:textAlignment w:val="baseline"/>
              <w:rPr>
                <w:rFonts w:ascii="Calibri" w:hAnsi="Calibri"/>
                <w:bCs/>
                <w:sz w:val="22"/>
                <w:szCs w:val="22"/>
              </w:rPr>
            </w:pPr>
            <w:r w:rsidRPr="00992FEA">
              <w:rPr>
                <w:rFonts w:ascii="Calibri" w:hAnsi="Calibri" w:cs="Calibri"/>
                <w:sz w:val="22"/>
                <w:szCs w:val="22"/>
              </w:rPr>
              <w:t xml:space="preserve">The successful candidate will be required to obtain and maintain a security clearance at </w:t>
            </w:r>
            <w:r w:rsidR="002276BE" w:rsidRPr="00992FEA">
              <w:rPr>
                <w:rFonts w:ascii="Calibri" w:hAnsi="Calibri" w:cs="Calibri"/>
                <w:sz w:val="22"/>
                <w:szCs w:val="22"/>
              </w:rPr>
              <w:t>base line.</w:t>
            </w:r>
          </w:p>
        </w:tc>
      </w:tr>
    </w:tbl>
    <w:p w14:paraId="049F31CB" w14:textId="77777777" w:rsidR="001F1E4A" w:rsidRPr="00BE2D3C"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57803C7" w14:textId="77777777" w:rsidTr="04C4DD4B">
        <w:trPr>
          <w:trHeight w:val="703"/>
        </w:trPr>
        <w:tc>
          <w:tcPr>
            <w:tcW w:w="9574" w:type="dxa"/>
            <w:tcBorders>
              <w:bottom w:val="single" w:sz="4" w:space="0" w:color="auto"/>
            </w:tcBorders>
            <w:shd w:val="clear" w:color="auto" w:fill="F2F2F2" w:themeFill="background1" w:themeFillShade="F2"/>
            <w:vAlign w:val="center"/>
          </w:tcPr>
          <w:p w14:paraId="346EEBF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68000205" w14:textId="77777777" w:rsidTr="04C4DD4B">
        <w:trPr>
          <w:trHeight w:val="827"/>
        </w:trPr>
        <w:tc>
          <w:tcPr>
            <w:tcW w:w="9574" w:type="dxa"/>
            <w:shd w:val="clear" w:color="auto" w:fill="FFFFFF" w:themeFill="background1"/>
          </w:tcPr>
          <w:p w14:paraId="55300736" w14:textId="77777777" w:rsidR="00590034" w:rsidRDefault="4E52D1AA" w:rsidP="00CB7CA4">
            <w:pPr>
              <w:spacing w:before="180" w:after="120"/>
              <w:jc w:val="both"/>
              <w:rPr>
                <w:rFonts w:ascii="Calibri" w:eastAsia="Calibri" w:hAnsi="Calibri" w:cs="Times New Roman"/>
                <w:b/>
                <w:color w:val="000000"/>
                <w:sz w:val="22"/>
                <w:szCs w:val="22"/>
                <w:lang w:eastAsia="en-AU"/>
              </w:rPr>
            </w:pPr>
            <w:r w:rsidRPr="04C4DD4B">
              <w:rPr>
                <w:rFonts w:ascii="Calibri" w:eastAsia="Calibri" w:hAnsi="Calibri" w:cs="Times New Roman"/>
                <w:b/>
                <w:bCs/>
                <w:color w:val="000000" w:themeColor="text1"/>
                <w:sz w:val="22"/>
                <w:szCs w:val="22"/>
                <w:lang w:eastAsia="en-AU"/>
              </w:rPr>
              <w:t>Contact</w:t>
            </w:r>
          </w:p>
          <w:p w14:paraId="33399F13" w14:textId="7E1C94E5" w:rsidR="075E8986" w:rsidRDefault="075E8986" w:rsidP="04C4DD4B">
            <w:pPr>
              <w:spacing w:before="180" w:after="120"/>
              <w:rPr>
                <w:color w:val="000000" w:themeColor="text1"/>
                <w:sz w:val="22"/>
                <w:szCs w:val="22"/>
              </w:rPr>
            </w:pPr>
            <w:r w:rsidRPr="04C4DD4B">
              <w:rPr>
                <w:rFonts w:ascii="Calibri" w:eastAsia="Calibri" w:hAnsi="Calibri" w:cs="Calibri"/>
                <w:color w:val="000000" w:themeColor="text1"/>
                <w:sz w:val="22"/>
                <w:szCs w:val="22"/>
              </w:rPr>
              <w:t xml:space="preserve">For further information about this role contact </w:t>
            </w:r>
            <w:r w:rsidR="007554FD">
              <w:rPr>
                <w:rFonts w:ascii="Calibri" w:eastAsia="Calibri" w:hAnsi="Calibri" w:cs="Calibri"/>
                <w:color w:val="000000" w:themeColor="text1"/>
                <w:sz w:val="22"/>
                <w:szCs w:val="22"/>
              </w:rPr>
              <w:t xml:space="preserve">Heidrick &amp; Struggles </w:t>
            </w:r>
            <w:r w:rsidRPr="04C4DD4B">
              <w:rPr>
                <w:rFonts w:ascii="Calibri" w:eastAsia="Calibri" w:hAnsi="Calibri" w:cs="Calibri"/>
                <w:color w:val="000000" w:themeColor="text1"/>
                <w:sz w:val="22"/>
                <w:szCs w:val="22"/>
              </w:rPr>
              <w:t xml:space="preserve">at </w:t>
            </w:r>
            <w:r w:rsidR="007554FD" w:rsidRPr="007554FD">
              <w:rPr>
                <w:rFonts w:ascii="Calibri" w:eastAsia="Calibri" w:hAnsi="Calibri" w:cs="Calibri"/>
                <w:sz w:val="22"/>
                <w:szCs w:val="22"/>
              </w:rPr>
              <w:t>d</w:t>
            </w:r>
            <w:r w:rsidR="007554FD" w:rsidRPr="007554FD">
              <w:rPr>
                <w:rFonts w:cs="Times New Roman"/>
              </w:rPr>
              <w:t>ata61@he</w:t>
            </w:r>
            <w:r w:rsidR="007554FD">
              <w:rPr>
                <w:rFonts w:cs="Times New Roman"/>
              </w:rPr>
              <w:t>idrick.com</w:t>
            </w:r>
            <w:r w:rsidRPr="04C4DD4B">
              <w:rPr>
                <w:rFonts w:ascii="Calibri" w:eastAsia="Calibri" w:hAnsi="Calibri" w:cs="Calibri"/>
                <w:sz w:val="22"/>
                <w:szCs w:val="22"/>
              </w:rPr>
              <w:t xml:space="preserve"> </w:t>
            </w:r>
          </w:p>
          <w:p w14:paraId="7EC85DD4"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22C676B" w14:textId="4073FC7F" w:rsidR="007554FD" w:rsidRPr="007554FD" w:rsidRDefault="007554FD" w:rsidP="007554FD">
            <w:pPr>
              <w:spacing w:before="120" w:after="120" w:line="264" w:lineRule="auto"/>
              <w:rPr>
                <w:rFonts w:ascii="Calibri" w:eastAsia="Calibri" w:hAnsi="Calibri" w:cs="Times New Roman"/>
                <w:color w:val="000000"/>
                <w:sz w:val="22"/>
                <w:szCs w:val="22"/>
                <w:lang w:eastAsia="en-AU"/>
              </w:rPr>
            </w:pPr>
            <w:r w:rsidRPr="007554FD">
              <w:rPr>
                <w:rFonts w:ascii="Calibri" w:eastAsia="Calibri" w:hAnsi="Calibri" w:cs="Times New Roman"/>
                <w:color w:val="000000"/>
                <w:sz w:val="22"/>
                <w:szCs w:val="22"/>
                <w:lang w:eastAsia="en-AU"/>
              </w:rPr>
              <w:t xml:space="preserve">Please send your application directly to Heidrick &amp; Struggles at </w:t>
            </w:r>
            <w:hyperlink r:id="rId14" w:history="1">
              <w:r w:rsidRPr="0077438F">
                <w:rPr>
                  <w:rStyle w:val="Hyperlink"/>
                  <w:rFonts w:ascii="Calibri" w:eastAsia="Calibri" w:hAnsi="Calibri"/>
                  <w:sz w:val="22"/>
                  <w:szCs w:val="22"/>
                  <w:lang w:eastAsia="en-AU"/>
                </w:rPr>
                <w:t>data61@heidrick.com</w:t>
              </w:r>
            </w:hyperlink>
            <w:r>
              <w:rPr>
                <w:rFonts w:ascii="Calibri" w:eastAsia="Calibri" w:hAnsi="Calibri" w:cs="Times New Roman"/>
                <w:color w:val="000000"/>
                <w:sz w:val="22"/>
                <w:szCs w:val="22"/>
                <w:lang w:eastAsia="en-AU"/>
              </w:rPr>
              <w:t xml:space="preserve"> </w:t>
            </w:r>
            <w:r w:rsidRPr="007554FD">
              <w:rPr>
                <w:rFonts w:ascii="Calibri" w:eastAsia="Calibri" w:hAnsi="Calibri" w:cs="Times New Roman"/>
                <w:color w:val="000000"/>
                <w:sz w:val="22"/>
                <w:szCs w:val="22"/>
                <w:lang w:eastAsia="en-AU"/>
              </w:rPr>
              <w:t xml:space="preserve"> </w:t>
            </w:r>
            <w:r>
              <w:rPr>
                <w:rFonts w:ascii="Calibri" w:eastAsia="Calibri" w:hAnsi="Calibri" w:cs="Times New Roman"/>
                <w:color w:val="000000"/>
                <w:sz w:val="22"/>
                <w:szCs w:val="22"/>
                <w:lang w:eastAsia="en-AU"/>
              </w:rPr>
              <w:t xml:space="preserve"> </w:t>
            </w:r>
          </w:p>
          <w:p w14:paraId="4101652C" w14:textId="3CAA78B1" w:rsidR="00590034" w:rsidRPr="007554FD" w:rsidRDefault="007554FD" w:rsidP="007554FD">
            <w:pPr>
              <w:spacing w:before="180" w:after="120"/>
              <w:rPr>
                <w:rFonts w:ascii="Calibri" w:eastAsia="Calibri" w:hAnsi="Calibri" w:cs="Calibri"/>
                <w:color w:val="000000" w:themeColor="text1"/>
                <w:sz w:val="22"/>
                <w:szCs w:val="22"/>
              </w:rPr>
            </w:pPr>
            <w:r w:rsidRPr="007554FD">
              <w:rPr>
                <w:rFonts w:ascii="Calibri" w:eastAsia="Calibri" w:hAnsi="Calibri" w:cs="Calibri"/>
                <w:color w:val="000000" w:themeColor="text1"/>
                <w:sz w:val="22"/>
                <w:szCs w:val="22"/>
              </w:rPr>
              <w:t xml:space="preserve"> In your application you will need provide your CV and a cover letter outlining your motivation and relevant capabilities and experience you could bring to this role.</w:t>
            </w:r>
          </w:p>
          <w:p w14:paraId="72E4EEFF" w14:textId="77777777" w:rsidR="007554FD" w:rsidRPr="00590034" w:rsidRDefault="007554FD" w:rsidP="007554FD">
            <w:pPr>
              <w:ind w:left="357"/>
              <w:contextualSpacing/>
              <w:rPr>
                <w:rFonts w:ascii="Calibri" w:eastAsia="Calibri" w:hAnsi="Calibri" w:cs="Times New Roman"/>
                <w:color w:val="000000"/>
                <w:sz w:val="22"/>
                <w:szCs w:val="22"/>
                <w:lang w:eastAsia="en-AU"/>
              </w:rPr>
            </w:pPr>
          </w:p>
          <w:p w14:paraId="5CA2E914" w14:textId="77777777" w:rsidR="00FC6C5C" w:rsidRDefault="00FC6C5C" w:rsidP="00CB7CA4">
            <w:pPr>
              <w:spacing w:after="60"/>
              <w:jc w:val="both"/>
              <w:rPr>
                <w:rFonts w:ascii="Calibri" w:hAnsi="Calibri"/>
                <w:b/>
                <w:bCs/>
                <w:sz w:val="22"/>
                <w:szCs w:val="22"/>
              </w:rPr>
            </w:pPr>
            <w:r w:rsidRPr="00FC6C5C">
              <w:rPr>
                <w:rFonts w:ascii="Calibri" w:hAnsi="Calibri"/>
                <w:b/>
                <w:bCs/>
                <w:sz w:val="22"/>
                <w:szCs w:val="22"/>
              </w:rPr>
              <w:t>Flexible Working Arrangements</w:t>
            </w:r>
          </w:p>
          <w:p w14:paraId="14FB88D9"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We work flexibly at CSIRO, offering a range of options for how, when and where you work. Talk to</w:t>
            </w:r>
          </w:p>
          <w:p w14:paraId="48FC355C" w14:textId="4B770566" w:rsidR="00FC6C5C"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us about how this role could be flexible for you. </w:t>
            </w:r>
            <w:hyperlink r:id="rId15" w:history="1">
              <w:r w:rsidRPr="009A78B9">
                <w:rPr>
                  <w:rStyle w:val="Hyperlink"/>
                  <w:rFonts w:ascii="Calibri" w:hAnsi="Calibri" w:cs="Calibri"/>
                  <w:bCs/>
                  <w:sz w:val="22"/>
                  <w:szCs w:val="22"/>
                </w:rPr>
                <w:t>Work life balance</w:t>
              </w:r>
            </w:hyperlink>
            <w:r w:rsidRPr="009A78B9">
              <w:rPr>
                <w:rFonts w:ascii="Calibri" w:hAnsi="Calibri" w:cs="Calibri"/>
                <w:bCs/>
                <w:sz w:val="22"/>
                <w:szCs w:val="22"/>
              </w:rPr>
              <w:t>.</w:t>
            </w:r>
          </w:p>
          <w:p w14:paraId="3016E882" w14:textId="77777777" w:rsidR="00AD3AD9" w:rsidRPr="009A78B9" w:rsidRDefault="00AD3AD9" w:rsidP="00CF222F">
            <w:pPr>
              <w:autoSpaceDE w:val="0"/>
              <w:autoSpaceDN w:val="0"/>
              <w:adjustRightInd w:val="0"/>
              <w:rPr>
                <w:rFonts w:ascii="Calibri" w:hAnsi="Calibri" w:cs="Calibri"/>
                <w:bCs/>
                <w:sz w:val="22"/>
                <w:szCs w:val="22"/>
              </w:rPr>
            </w:pPr>
          </w:p>
          <w:p w14:paraId="3D35B793" w14:textId="77777777" w:rsidR="00FC6C5C" w:rsidRDefault="00FC6C5C" w:rsidP="00CB7CA4">
            <w:pPr>
              <w:spacing w:after="60"/>
              <w:jc w:val="both"/>
              <w:rPr>
                <w:rFonts w:ascii="Calibri" w:hAnsi="Calibri"/>
                <w:b/>
                <w:bCs/>
                <w:sz w:val="22"/>
                <w:szCs w:val="22"/>
              </w:rPr>
            </w:pPr>
            <w:r>
              <w:rPr>
                <w:rFonts w:ascii="Calibri" w:hAnsi="Calibri"/>
                <w:b/>
                <w:bCs/>
                <w:sz w:val="22"/>
                <w:szCs w:val="22"/>
              </w:rPr>
              <w:t>Diversity and Inclusion</w:t>
            </w:r>
          </w:p>
          <w:p w14:paraId="05D2ECE1" w14:textId="77777777" w:rsidR="00FC6C5C" w:rsidRPr="00FC6C5C" w:rsidRDefault="00FC6C5C" w:rsidP="00FC6C5C">
            <w:pPr>
              <w:autoSpaceDE w:val="0"/>
              <w:autoSpaceDN w:val="0"/>
              <w:adjustRightInd w:val="0"/>
              <w:rPr>
                <w:rFonts w:ascii="Calibri" w:hAnsi="Calibri"/>
                <w:bCs/>
                <w:sz w:val="22"/>
                <w:szCs w:val="22"/>
              </w:rPr>
            </w:pPr>
            <w:r w:rsidRPr="00FC6C5C">
              <w:rPr>
                <w:rFonts w:ascii="Calibri" w:hAnsi="Calibri"/>
                <w:bCs/>
                <w:sz w:val="22"/>
                <w:szCs w:val="22"/>
              </w:rPr>
              <w:t>We are working hard to recruit diverse people and ensure that all our people feel supported to do</w:t>
            </w:r>
          </w:p>
          <w:p w14:paraId="74C473EF" w14:textId="77777777" w:rsidR="00FC6C5C" w:rsidRDefault="00FC6C5C" w:rsidP="00FC6C5C">
            <w:pPr>
              <w:spacing w:after="60"/>
              <w:jc w:val="both"/>
              <w:rPr>
                <w:rFonts w:ascii="Calibri" w:hAnsi="Calibri"/>
                <w:bCs/>
                <w:sz w:val="22"/>
                <w:szCs w:val="22"/>
              </w:rPr>
            </w:pPr>
            <w:r w:rsidRPr="00FC6C5C">
              <w:rPr>
                <w:rFonts w:ascii="Calibri" w:hAnsi="Calibri"/>
                <w:bCs/>
                <w:sz w:val="22"/>
                <w:szCs w:val="22"/>
              </w:rPr>
              <w:t>their best work and feel empowered to let their ideas flourish.</w:t>
            </w:r>
            <w:r>
              <w:rPr>
                <w:rFonts w:ascii="Calibri" w:hAnsi="Calibri"/>
                <w:bCs/>
                <w:sz w:val="22"/>
                <w:szCs w:val="22"/>
              </w:rPr>
              <w:t xml:space="preserve"> </w:t>
            </w:r>
            <w:hyperlink r:id="rId16" w:history="1">
              <w:r w:rsidRPr="00FC6C5C">
                <w:rPr>
                  <w:rStyle w:val="Hyperlink"/>
                  <w:rFonts w:ascii="Calibri" w:hAnsi="Calibri" w:cs="Arial"/>
                  <w:bCs/>
                  <w:sz w:val="22"/>
                  <w:szCs w:val="22"/>
                </w:rPr>
                <w:t>Diversity and Inclusion Strategy</w:t>
              </w:r>
            </w:hyperlink>
            <w:r>
              <w:rPr>
                <w:rFonts w:ascii="Calibri" w:hAnsi="Calibri"/>
                <w:bCs/>
                <w:sz w:val="22"/>
                <w:szCs w:val="22"/>
              </w:rPr>
              <w:t>.</w:t>
            </w:r>
          </w:p>
          <w:p w14:paraId="3C3F6D16" w14:textId="520DD1E8" w:rsidR="00FC6C5C" w:rsidRDefault="00FC6C5C" w:rsidP="00FC6C5C">
            <w:pPr>
              <w:spacing w:after="60"/>
              <w:jc w:val="both"/>
              <w:rPr>
                <w:rFonts w:ascii="Calibri" w:hAnsi="Calibri"/>
                <w:bCs/>
                <w:sz w:val="22"/>
                <w:szCs w:val="22"/>
              </w:rPr>
            </w:pPr>
            <w:r>
              <w:rPr>
                <w:rFonts w:ascii="Calibri" w:hAnsi="Calibri"/>
                <w:bCs/>
                <w:sz w:val="22"/>
                <w:szCs w:val="22"/>
              </w:rPr>
              <w:t>We are committed to the safety and wellbeing of all children and young people.</w:t>
            </w:r>
          </w:p>
          <w:p w14:paraId="773A9B14" w14:textId="77777777" w:rsidR="00992FEA" w:rsidRPr="00FC6C5C" w:rsidRDefault="00992FEA" w:rsidP="00FC6C5C">
            <w:pPr>
              <w:spacing w:after="60"/>
              <w:jc w:val="both"/>
              <w:rPr>
                <w:rFonts w:ascii="Calibri" w:hAnsi="Calibri"/>
                <w:bCs/>
                <w:sz w:val="22"/>
                <w:szCs w:val="22"/>
              </w:rPr>
            </w:pPr>
          </w:p>
          <w:p w14:paraId="16DE77C1"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248C8E4A"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At CSIRO, Australia's national science agency, we solve the greatest challenges through innovative</w:t>
            </w:r>
          </w:p>
          <w:p w14:paraId="5E7D4557"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science and technology. </w:t>
            </w:r>
            <w:r w:rsidR="00502363" w:rsidRPr="009A78B9">
              <w:rPr>
                <w:rFonts w:ascii="Calibri" w:hAnsi="Calibri" w:cs="Calibri"/>
                <w:bCs/>
                <w:sz w:val="22"/>
                <w:szCs w:val="22"/>
              </w:rPr>
              <w:t xml:space="preserve">Find out more! </w:t>
            </w:r>
            <w:hyperlink r:id="rId17" w:history="1">
              <w:r w:rsidR="00502363" w:rsidRPr="009A78B9">
                <w:rPr>
                  <w:rStyle w:val="Hyperlink"/>
                  <w:rFonts w:ascii="Calibri" w:hAnsi="Calibri" w:cs="Calibri"/>
                  <w:sz w:val="22"/>
                  <w:szCs w:val="22"/>
                </w:rPr>
                <w:t>www.csiro.au</w:t>
              </w:r>
              <w:r w:rsidR="00502363" w:rsidRPr="009A78B9">
                <w:rPr>
                  <w:rStyle w:val="Hyperlink"/>
                  <w:rFonts w:ascii="Calibri" w:hAnsi="Calibri" w:cs="Calibri"/>
                  <w:bCs/>
                  <w:sz w:val="22"/>
                  <w:szCs w:val="22"/>
                </w:rPr>
                <w:t>.</w:t>
              </w:r>
            </w:hyperlink>
          </w:p>
          <w:p w14:paraId="0DFAE634" w14:textId="77777777" w:rsidR="00502363" w:rsidRDefault="00502363" w:rsidP="00CF222F">
            <w:pPr>
              <w:autoSpaceDE w:val="0"/>
              <w:autoSpaceDN w:val="0"/>
              <w:adjustRightInd w:val="0"/>
              <w:rPr>
                <w:rFonts w:ascii="Calibri" w:hAnsi="Calibri"/>
                <w:bCs/>
                <w:sz w:val="22"/>
                <w:szCs w:val="22"/>
              </w:rPr>
            </w:pPr>
            <w:r w:rsidRPr="00520570">
              <w:rPr>
                <w:rFonts w:ascii="Calibri" w:hAnsi="Calibri"/>
                <w:bCs/>
                <w:sz w:val="22"/>
                <w:szCs w:val="22"/>
              </w:rPr>
              <w:t xml:space="preserve">  </w:t>
            </w:r>
          </w:p>
          <w:p w14:paraId="66AADBB2"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CSIRO's Data61 is the data and digital specialist arm of CSIRO. We are creating Australia's data-driven</w:t>
            </w:r>
          </w:p>
          <w:p w14:paraId="7DF9555D"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future.</w:t>
            </w:r>
          </w:p>
          <w:p w14:paraId="38D885BE" w14:textId="77777777" w:rsidR="00CF222F" w:rsidRDefault="00AA7FB7" w:rsidP="00CF222F">
            <w:pPr>
              <w:autoSpaceDE w:val="0"/>
              <w:autoSpaceDN w:val="0"/>
              <w:adjustRightInd w:val="0"/>
              <w:rPr>
                <w:rFonts w:ascii="Calibri" w:hAnsi="Calibri"/>
                <w:bCs/>
                <w:sz w:val="22"/>
                <w:szCs w:val="22"/>
              </w:rPr>
            </w:pPr>
            <w:hyperlink r:id="rId18" w:history="1">
              <w:r w:rsidR="00CF222F" w:rsidRPr="00CF222F">
                <w:rPr>
                  <w:rStyle w:val="Hyperlink"/>
                  <w:rFonts w:ascii="Calibri" w:hAnsi="Calibri" w:cs="Arial"/>
                  <w:bCs/>
                  <w:sz w:val="22"/>
                  <w:szCs w:val="22"/>
                </w:rPr>
                <w:t>Join us and start creating tomorrow today</w:t>
              </w:r>
            </w:hyperlink>
            <w:r w:rsidR="00CF222F" w:rsidRPr="00CF222F">
              <w:rPr>
                <w:rFonts w:ascii="Calibri" w:hAnsi="Calibri"/>
                <w:bCs/>
                <w:sz w:val="22"/>
                <w:szCs w:val="22"/>
              </w:rPr>
              <w:t>!</w:t>
            </w:r>
          </w:p>
          <w:p w14:paraId="4B99056E" w14:textId="77777777" w:rsidR="00E343A9" w:rsidRPr="00520570" w:rsidRDefault="00E343A9" w:rsidP="00CF222F">
            <w:pPr>
              <w:autoSpaceDE w:val="0"/>
              <w:autoSpaceDN w:val="0"/>
              <w:rPr>
                <w:rFonts w:ascii="Calibri" w:hAnsi="Calibri"/>
                <w:b/>
                <w:bCs/>
                <w:sz w:val="22"/>
                <w:szCs w:val="22"/>
              </w:rPr>
            </w:pPr>
          </w:p>
        </w:tc>
      </w:tr>
    </w:tbl>
    <w:p w14:paraId="1299C43A" w14:textId="77777777" w:rsidR="00502363" w:rsidRPr="00E641DA" w:rsidRDefault="00502363" w:rsidP="00502363">
      <w:pPr>
        <w:jc w:val="both"/>
        <w:rPr>
          <w:rFonts w:ascii="Calibri" w:hAnsi="Calibri"/>
          <w:sz w:val="22"/>
          <w:szCs w:val="22"/>
        </w:rPr>
      </w:pPr>
    </w:p>
    <w:p w14:paraId="4DDBEF00"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132D" w14:textId="77777777" w:rsidR="00AA7FB7" w:rsidRDefault="00AA7FB7">
      <w:r>
        <w:separator/>
      </w:r>
    </w:p>
  </w:endnote>
  <w:endnote w:type="continuationSeparator" w:id="0">
    <w:p w14:paraId="24036CA2" w14:textId="77777777" w:rsidR="00AA7FB7" w:rsidRDefault="00AA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ntium Book Basic">
    <w:altName w:val="Gentium Book Basic"/>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8E0A" w14:textId="77777777" w:rsidR="00AA7FB7" w:rsidRDefault="00AA7FB7">
      <w:r>
        <w:separator/>
      </w:r>
    </w:p>
  </w:footnote>
  <w:footnote w:type="continuationSeparator" w:id="0">
    <w:p w14:paraId="72D10808" w14:textId="77777777" w:rsidR="00AA7FB7" w:rsidRDefault="00AA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A280" w14:textId="77777777" w:rsidR="00253598" w:rsidRPr="001E495E" w:rsidRDefault="00253598" w:rsidP="001E495E">
    <w:pPr>
      <w:pStyle w:val="Header"/>
      <w:spacing w:before="60"/>
      <w:ind w:left="-142"/>
      <w:rPr>
        <w:color w:val="FFFFFF"/>
      </w:rPr>
    </w:pPr>
    <w:r w:rsidRPr="001E495E">
      <w:rPr>
        <w:rFonts w:ascii="Calibri" w:hAnsi="Calibri"/>
        <w:color w:val="FFFFFF"/>
        <w:sz w:val="36"/>
        <w:szCs w:val="22"/>
      </w:rPr>
      <w:t>Position Details</w:t>
    </w:r>
    <w:r w:rsidR="002A6BB2" w:rsidRPr="001E495E">
      <w:rPr>
        <w:noProof/>
        <w:color w:val="FFFFFF"/>
        <w:lang w:eastAsia="en-AU"/>
      </w:rPr>
      <w:drawing>
        <wp:anchor distT="0" distB="0" distL="114300" distR="114300" simplePos="0" relativeHeight="251657728" behindDoc="1" locked="1" layoutInCell="1" allowOverlap="1" wp14:anchorId="69725E0B" wp14:editId="07777777">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3F6A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A3053"/>
    <w:multiLevelType w:val="hybridMultilevel"/>
    <w:tmpl w:val="5432837A"/>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74D18"/>
    <w:multiLevelType w:val="hybridMultilevel"/>
    <w:tmpl w:val="5CE8A2FA"/>
    <w:lvl w:ilvl="0" w:tplc="0A20D8C4">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2F1395"/>
    <w:multiLevelType w:val="hybridMultilevel"/>
    <w:tmpl w:val="F26474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E2976B9"/>
    <w:multiLevelType w:val="hybridMultilevel"/>
    <w:tmpl w:val="CEB6C8F8"/>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65065B"/>
    <w:multiLevelType w:val="hybridMultilevel"/>
    <w:tmpl w:val="20245C7A"/>
    <w:lvl w:ilvl="0" w:tplc="0A20D8C4">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34801"/>
    <w:multiLevelType w:val="hybridMultilevel"/>
    <w:tmpl w:val="0F7C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pStyle w:val="TableBullet"/>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DE3FCB"/>
    <w:multiLevelType w:val="hybridMultilevel"/>
    <w:tmpl w:val="D92C136C"/>
    <w:lvl w:ilvl="0" w:tplc="0A20D8C4">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66884"/>
    <w:multiLevelType w:val="hybridMultilevel"/>
    <w:tmpl w:val="A7AC03CC"/>
    <w:lvl w:ilvl="0" w:tplc="0A20D8C4">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B1728"/>
    <w:multiLevelType w:val="hybridMultilevel"/>
    <w:tmpl w:val="348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CB4095"/>
    <w:multiLevelType w:val="hybridMultilevel"/>
    <w:tmpl w:val="1F26430E"/>
    <w:lvl w:ilvl="0" w:tplc="04090001">
      <w:start w:val="1"/>
      <w:numFmt w:val="bullet"/>
      <w:lvlText w:val=""/>
      <w:lvlJc w:val="left"/>
      <w:pPr>
        <w:ind w:left="864" w:hanging="360"/>
      </w:pPr>
      <w:rPr>
        <w:rFonts w:ascii="Symbol" w:hAnsi="Symbol" w:cs="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0" w15:restartNumberingAfterBreak="0">
    <w:nsid w:val="350968FA"/>
    <w:multiLevelType w:val="hybridMultilevel"/>
    <w:tmpl w:val="F7028D6C"/>
    <w:lvl w:ilvl="0" w:tplc="F4D65D26">
      <w:start w:val="3"/>
      <w:numFmt w:val="decimal"/>
      <w:lvlText w:val="%1."/>
      <w:lvlJc w:val="left"/>
      <w:pPr>
        <w:ind w:left="720" w:hanging="360"/>
      </w:pPr>
    </w:lvl>
    <w:lvl w:ilvl="1" w:tplc="DE74CC66">
      <w:start w:val="1"/>
      <w:numFmt w:val="lowerLetter"/>
      <w:lvlText w:val="%2."/>
      <w:lvlJc w:val="left"/>
      <w:pPr>
        <w:ind w:left="1440" w:hanging="360"/>
      </w:pPr>
    </w:lvl>
    <w:lvl w:ilvl="2" w:tplc="03AAD468">
      <w:start w:val="1"/>
      <w:numFmt w:val="lowerRoman"/>
      <w:lvlText w:val="%3."/>
      <w:lvlJc w:val="right"/>
      <w:pPr>
        <w:ind w:left="2160" w:hanging="180"/>
      </w:pPr>
    </w:lvl>
    <w:lvl w:ilvl="3" w:tplc="4FE685A4">
      <w:start w:val="1"/>
      <w:numFmt w:val="decimal"/>
      <w:lvlText w:val="%4."/>
      <w:lvlJc w:val="left"/>
      <w:pPr>
        <w:ind w:left="2880" w:hanging="360"/>
      </w:pPr>
    </w:lvl>
    <w:lvl w:ilvl="4" w:tplc="8ACAFBC4">
      <w:start w:val="1"/>
      <w:numFmt w:val="lowerLetter"/>
      <w:lvlText w:val="%5."/>
      <w:lvlJc w:val="left"/>
      <w:pPr>
        <w:ind w:left="3600" w:hanging="360"/>
      </w:pPr>
    </w:lvl>
    <w:lvl w:ilvl="5" w:tplc="177AE740">
      <w:start w:val="1"/>
      <w:numFmt w:val="lowerRoman"/>
      <w:lvlText w:val="%6."/>
      <w:lvlJc w:val="right"/>
      <w:pPr>
        <w:ind w:left="4320" w:hanging="180"/>
      </w:pPr>
    </w:lvl>
    <w:lvl w:ilvl="6" w:tplc="3D1CE6C8">
      <w:start w:val="1"/>
      <w:numFmt w:val="decimal"/>
      <w:lvlText w:val="%7."/>
      <w:lvlJc w:val="left"/>
      <w:pPr>
        <w:ind w:left="5040" w:hanging="360"/>
      </w:pPr>
    </w:lvl>
    <w:lvl w:ilvl="7" w:tplc="07AA8098">
      <w:start w:val="1"/>
      <w:numFmt w:val="lowerLetter"/>
      <w:lvlText w:val="%8."/>
      <w:lvlJc w:val="left"/>
      <w:pPr>
        <w:ind w:left="5760" w:hanging="360"/>
      </w:pPr>
    </w:lvl>
    <w:lvl w:ilvl="8" w:tplc="BCBAD114">
      <w:start w:val="1"/>
      <w:numFmt w:val="lowerRoman"/>
      <w:lvlText w:val="%9."/>
      <w:lvlJc w:val="right"/>
      <w:pPr>
        <w:ind w:left="6480" w:hanging="180"/>
      </w:pPr>
    </w:lvl>
  </w:abstractNum>
  <w:abstractNum w:abstractNumId="21" w15:restartNumberingAfterBreak="0">
    <w:nsid w:val="35594A16"/>
    <w:multiLevelType w:val="multilevel"/>
    <w:tmpl w:val="E75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97177"/>
    <w:multiLevelType w:val="hybridMultilevel"/>
    <w:tmpl w:val="47EA4346"/>
    <w:lvl w:ilvl="0" w:tplc="5B4CD74E">
      <w:start w:val="2"/>
      <w:numFmt w:val="decimal"/>
      <w:lvlText w:val="%1."/>
      <w:lvlJc w:val="left"/>
      <w:pPr>
        <w:ind w:left="720" w:hanging="360"/>
      </w:pPr>
    </w:lvl>
    <w:lvl w:ilvl="1" w:tplc="6902DD48">
      <w:start w:val="1"/>
      <w:numFmt w:val="lowerLetter"/>
      <w:lvlText w:val="%2."/>
      <w:lvlJc w:val="left"/>
      <w:pPr>
        <w:ind w:left="1440" w:hanging="360"/>
      </w:pPr>
    </w:lvl>
    <w:lvl w:ilvl="2" w:tplc="D0B08A40">
      <w:start w:val="1"/>
      <w:numFmt w:val="lowerRoman"/>
      <w:lvlText w:val="%3."/>
      <w:lvlJc w:val="right"/>
      <w:pPr>
        <w:ind w:left="2160" w:hanging="180"/>
      </w:pPr>
    </w:lvl>
    <w:lvl w:ilvl="3" w:tplc="30F8E6CE">
      <w:start w:val="1"/>
      <w:numFmt w:val="decimal"/>
      <w:lvlText w:val="%4."/>
      <w:lvlJc w:val="left"/>
      <w:pPr>
        <w:ind w:left="2880" w:hanging="360"/>
      </w:pPr>
    </w:lvl>
    <w:lvl w:ilvl="4" w:tplc="1D42F5FA">
      <w:start w:val="1"/>
      <w:numFmt w:val="lowerLetter"/>
      <w:lvlText w:val="%5."/>
      <w:lvlJc w:val="left"/>
      <w:pPr>
        <w:ind w:left="3600" w:hanging="360"/>
      </w:pPr>
    </w:lvl>
    <w:lvl w:ilvl="5" w:tplc="316ED4D6">
      <w:start w:val="1"/>
      <w:numFmt w:val="lowerRoman"/>
      <w:lvlText w:val="%6."/>
      <w:lvlJc w:val="right"/>
      <w:pPr>
        <w:ind w:left="4320" w:hanging="180"/>
      </w:pPr>
    </w:lvl>
    <w:lvl w:ilvl="6" w:tplc="C8DC509C">
      <w:start w:val="1"/>
      <w:numFmt w:val="decimal"/>
      <w:lvlText w:val="%7."/>
      <w:lvlJc w:val="left"/>
      <w:pPr>
        <w:ind w:left="5040" w:hanging="360"/>
      </w:pPr>
    </w:lvl>
    <w:lvl w:ilvl="7" w:tplc="D50A750E">
      <w:start w:val="1"/>
      <w:numFmt w:val="lowerLetter"/>
      <w:lvlText w:val="%8."/>
      <w:lvlJc w:val="left"/>
      <w:pPr>
        <w:ind w:left="5760" w:hanging="360"/>
      </w:pPr>
    </w:lvl>
    <w:lvl w:ilvl="8" w:tplc="1E9242CE">
      <w:start w:val="1"/>
      <w:numFmt w:val="lowerRoman"/>
      <w:lvlText w:val="%9."/>
      <w:lvlJc w:val="right"/>
      <w:pPr>
        <w:ind w:left="6480" w:hanging="180"/>
      </w:pPr>
    </w:lvl>
  </w:abstractNum>
  <w:abstractNum w:abstractNumId="24" w15:restartNumberingAfterBreak="0">
    <w:nsid w:val="3A691B2B"/>
    <w:multiLevelType w:val="multilevel"/>
    <w:tmpl w:val="D83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7"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7F6621B"/>
    <w:multiLevelType w:val="hybridMultilevel"/>
    <w:tmpl w:val="FE70D59E"/>
    <w:lvl w:ilvl="0" w:tplc="0A20D8C4">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91469A"/>
    <w:multiLevelType w:val="hybridMultilevel"/>
    <w:tmpl w:val="8C5E6B7E"/>
    <w:lvl w:ilvl="0" w:tplc="402E904A">
      <w:start w:val="8"/>
      <w:numFmt w:val="decimal"/>
      <w:lvlText w:val="%1."/>
      <w:lvlJc w:val="left"/>
      <w:pPr>
        <w:ind w:left="720" w:hanging="360"/>
      </w:pPr>
    </w:lvl>
    <w:lvl w:ilvl="1" w:tplc="E1B22656">
      <w:start w:val="1"/>
      <w:numFmt w:val="lowerLetter"/>
      <w:lvlText w:val="%2."/>
      <w:lvlJc w:val="left"/>
      <w:pPr>
        <w:ind w:left="1440" w:hanging="360"/>
      </w:pPr>
    </w:lvl>
    <w:lvl w:ilvl="2" w:tplc="1D90A008">
      <w:start w:val="1"/>
      <w:numFmt w:val="lowerRoman"/>
      <w:lvlText w:val="%3."/>
      <w:lvlJc w:val="right"/>
      <w:pPr>
        <w:ind w:left="2160" w:hanging="180"/>
      </w:pPr>
    </w:lvl>
    <w:lvl w:ilvl="3" w:tplc="FAAC5C1C">
      <w:start w:val="1"/>
      <w:numFmt w:val="decimal"/>
      <w:lvlText w:val="%4."/>
      <w:lvlJc w:val="left"/>
      <w:pPr>
        <w:ind w:left="2880" w:hanging="360"/>
      </w:pPr>
    </w:lvl>
    <w:lvl w:ilvl="4" w:tplc="07EE8BD4">
      <w:start w:val="1"/>
      <w:numFmt w:val="lowerLetter"/>
      <w:lvlText w:val="%5."/>
      <w:lvlJc w:val="left"/>
      <w:pPr>
        <w:ind w:left="3600" w:hanging="360"/>
      </w:pPr>
    </w:lvl>
    <w:lvl w:ilvl="5" w:tplc="CEF40D6A">
      <w:start w:val="1"/>
      <w:numFmt w:val="lowerRoman"/>
      <w:lvlText w:val="%6."/>
      <w:lvlJc w:val="right"/>
      <w:pPr>
        <w:ind w:left="4320" w:hanging="180"/>
      </w:pPr>
    </w:lvl>
    <w:lvl w:ilvl="6" w:tplc="0AC47C2A">
      <w:start w:val="1"/>
      <w:numFmt w:val="decimal"/>
      <w:lvlText w:val="%7."/>
      <w:lvlJc w:val="left"/>
      <w:pPr>
        <w:ind w:left="5040" w:hanging="360"/>
      </w:pPr>
    </w:lvl>
    <w:lvl w:ilvl="7" w:tplc="C1AEBD9E">
      <w:start w:val="1"/>
      <w:numFmt w:val="lowerLetter"/>
      <w:lvlText w:val="%8."/>
      <w:lvlJc w:val="left"/>
      <w:pPr>
        <w:ind w:left="5760" w:hanging="360"/>
      </w:pPr>
    </w:lvl>
    <w:lvl w:ilvl="8" w:tplc="F886DA76">
      <w:start w:val="1"/>
      <w:numFmt w:val="lowerRoman"/>
      <w:lvlText w:val="%9."/>
      <w:lvlJc w:val="right"/>
      <w:pPr>
        <w:ind w:left="6480" w:hanging="180"/>
      </w:pPr>
    </w:lvl>
  </w:abstractNum>
  <w:abstractNum w:abstractNumId="31"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8E28CF"/>
    <w:multiLevelType w:val="hybridMultilevel"/>
    <w:tmpl w:val="843095A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4"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35" w15:restartNumberingAfterBreak="0">
    <w:nsid w:val="59962927"/>
    <w:multiLevelType w:val="hybridMultilevel"/>
    <w:tmpl w:val="F9606B80"/>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7A3B24"/>
    <w:multiLevelType w:val="hybridMultilevel"/>
    <w:tmpl w:val="113476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 w15:restartNumberingAfterBreak="0">
    <w:nsid w:val="6AFB7266"/>
    <w:multiLevelType w:val="hybridMultilevel"/>
    <w:tmpl w:val="20C4706A"/>
    <w:lvl w:ilvl="0" w:tplc="04090001">
      <w:start w:val="1"/>
      <w:numFmt w:val="bullet"/>
      <w:lvlText w:val=""/>
      <w:lvlJc w:val="left"/>
      <w:pPr>
        <w:ind w:left="864" w:hanging="360"/>
      </w:pPr>
      <w:rPr>
        <w:rFonts w:ascii="Symbol" w:hAnsi="Symbol" w:cs="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38" w15:restartNumberingAfterBreak="0">
    <w:nsid w:val="6FDD4993"/>
    <w:multiLevelType w:val="hybridMultilevel"/>
    <w:tmpl w:val="88DCDB46"/>
    <w:lvl w:ilvl="0" w:tplc="0C09000F">
      <w:start w:val="1"/>
      <w:numFmt w:val="decimal"/>
      <w:pStyle w:val="ListNumber"/>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33D3D89"/>
    <w:multiLevelType w:val="hybridMultilevel"/>
    <w:tmpl w:val="C8A270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207994"/>
    <w:multiLevelType w:val="hybridMultilevel"/>
    <w:tmpl w:val="080854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B205A3F"/>
    <w:multiLevelType w:val="hybridMultilevel"/>
    <w:tmpl w:val="F59C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9"/>
  </w:num>
  <w:num w:numId="7">
    <w:abstractNumId w:val="11"/>
  </w:num>
  <w:num w:numId="8">
    <w:abstractNumId w:val="13"/>
  </w:num>
  <w:num w:numId="9">
    <w:abstractNumId w:val="7"/>
  </w:num>
  <w:num w:numId="10">
    <w:abstractNumId w:val="2"/>
  </w:num>
  <w:num w:numId="11">
    <w:abstractNumId w:val="26"/>
  </w:num>
  <w:num w:numId="12">
    <w:abstractNumId w:val="16"/>
  </w:num>
  <w:num w:numId="13">
    <w:abstractNumId w:val="36"/>
  </w:num>
  <w:num w:numId="14">
    <w:abstractNumId w:val="43"/>
  </w:num>
  <w:num w:numId="15">
    <w:abstractNumId w:val="18"/>
  </w:num>
  <w:num w:numId="16">
    <w:abstractNumId w:val="0"/>
  </w:num>
  <w:num w:numId="17">
    <w:abstractNumId w:val="41"/>
  </w:num>
  <w:num w:numId="18">
    <w:abstractNumId w:val="17"/>
  </w:num>
  <w:num w:numId="19">
    <w:abstractNumId w:val="24"/>
  </w:num>
  <w:num w:numId="20">
    <w:abstractNumId w:val="14"/>
  </w:num>
  <w:num w:numId="21">
    <w:abstractNumId w:val="31"/>
  </w:num>
  <w:num w:numId="22">
    <w:abstractNumId w:val="3"/>
  </w:num>
  <w:num w:numId="23">
    <w:abstractNumId w:val="34"/>
  </w:num>
  <w:num w:numId="24">
    <w:abstractNumId w:val="35"/>
  </w:num>
  <w:num w:numId="25">
    <w:abstractNumId w:val="27"/>
  </w:num>
  <w:num w:numId="26">
    <w:abstractNumId w:val="10"/>
  </w:num>
  <w:num w:numId="27">
    <w:abstractNumId w:val="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num>
  <w:num w:numId="35">
    <w:abstractNumId w:val="40"/>
  </w:num>
  <w:num w:numId="36">
    <w:abstractNumId w:val="25"/>
  </w:num>
  <w:num w:numId="37">
    <w:abstractNumId w:val="1"/>
  </w:num>
  <w:num w:numId="38">
    <w:abstractNumId w:val="38"/>
  </w:num>
  <w:num w:numId="39">
    <w:abstractNumId w:val="33"/>
  </w:num>
  <w:num w:numId="40">
    <w:abstractNumId w:val="37"/>
  </w:num>
  <w:num w:numId="41">
    <w:abstractNumId w:val="19"/>
  </w:num>
  <w:num w:numId="42">
    <w:abstractNumId w:val="9"/>
  </w:num>
  <w:num w:numId="43">
    <w:abstractNumId w:val="5"/>
  </w:num>
  <w:num w:numId="44">
    <w:abstractNumId w:val="8"/>
  </w:num>
  <w:num w:numId="45">
    <w:abstractNumId w:val="12"/>
  </w:num>
  <w:num w:numId="46">
    <w:abstractNumId w:val="28"/>
  </w:num>
  <w:num w:numId="4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Ta0NDQzNDW1NDBQ0lEKTi0uzszPAykwrAUAC4yi8CwAAAA="/>
  </w:docVars>
  <w:rsids>
    <w:rsidRoot w:val="00EF0DF5"/>
    <w:rsid w:val="000008DE"/>
    <w:rsid w:val="00013109"/>
    <w:rsid w:val="000274EF"/>
    <w:rsid w:val="00033249"/>
    <w:rsid w:val="000366D2"/>
    <w:rsid w:val="00040391"/>
    <w:rsid w:val="00045C91"/>
    <w:rsid w:val="0004618E"/>
    <w:rsid w:val="00046A29"/>
    <w:rsid w:val="00046F13"/>
    <w:rsid w:val="00054DDD"/>
    <w:rsid w:val="00055E9F"/>
    <w:rsid w:val="00060902"/>
    <w:rsid w:val="0006226B"/>
    <w:rsid w:val="000625C0"/>
    <w:rsid w:val="00062878"/>
    <w:rsid w:val="000658F4"/>
    <w:rsid w:val="0006717F"/>
    <w:rsid w:val="00067710"/>
    <w:rsid w:val="000762A2"/>
    <w:rsid w:val="0008212C"/>
    <w:rsid w:val="00085BA8"/>
    <w:rsid w:val="00087963"/>
    <w:rsid w:val="00091F71"/>
    <w:rsid w:val="000A0599"/>
    <w:rsid w:val="000A21CD"/>
    <w:rsid w:val="000A43F5"/>
    <w:rsid w:val="000A6826"/>
    <w:rsid w:val="000B1744"/>
    <w:rsid w:val="000B2E17"/>
    <w:rsid w:val="000B36BB"/>
    <w:rsid w:val="000B5AE5"/>
    <w:rsid w:val="000B6167"/>
    <w:rsid w:val="000B7EFE"/>
    <w:rsid w:val="000C68FC"/>
    <w:rsid w:val="000D1D74"/>
    <w:rsid w:val="000D2206"/>
    <w:rsid w:val="000D375D"/>
    <w:rsid w:val="000D6EBC"/>
    <w:rsid w:val="000D72AF"/>
    <w:rsid w:val="000E5F46"/>
    <w:rsid w:val="000F1363"/>
    <w:rsid w:val="000F2F84"/>
    <w:rsid w:val="000F345C"/>
    <w:rsid w:val="000F37D9"/>
    <w:rsid w:val="000F6848"/>
    <w:rsid w:val="000F7BBF"/>
    <w:rsid w:val="00104D44"/>
    <w:rsid w:val="00106163"/>
    <w:rsid w:val="001339DE"/>
    <w:rsid w:val="001364CB"/>
    <w:rsid w:val="00137362"/>
    <w:rsid w:val="0014142E"/>
    <w:rsid w:val="001448B6"/>
    <w:rsid w:val="00144D9B"/>
    <w:rsid w:val="001474C7"/>
    <w:rsid w:val="0015340E"/>
    <w:rsid w:val="0015558D"/>
    <w:rsid w:val="00155F81"/>
    <w:rsid w:val="00163C1D"/>
    <w:rsid w:val="00163C66"/>
    <w:rsid w:val="0016578C"/>
    <w:rsid w:val="001662DE"/>
    <w:rsid w:val="00166319"/>
    <w:rsid w:val="001705FC"/>
    <w:rsid w:val="0019319B"/>
    <w:rsid w:val="001A0AFE"/>
    <w:rsid w:val="001A2856"/>
    <w:rsid w:val="001A482B"/>
    <w:rsid w:val="001A5098"/>
    <w:rsid w:val="001A6ADF"/>
    <w:rsid w:val="001B14CA"/>
    <w:rsid w:val="001B6C26"/>
    <w:rsid w:val="001D7DD1"/>
    <w:rsid w:val="001E3EE0"/>
    <w:rsid w:val="001E3F92"/>
    <w:rsid w:val="001E495E"/>
    <w:rsid w:val="001F1E4A"/>
    <w:rsid w:val="001F2264"/>
    <w:rsid w:val="001F2F28"/>
    <w:rsid w:val="001F4404"/>
    <w:rsid w:val="00205A4A"/>
    <w:rsid w:val="00212958"/>
    <w:rsid w:val="00222800"/>
    <w:rsid w:val="00225D58"/>
    <w:rsid w:val="002262DC"/>
    <w:rsid w:val="002276BE"/>
    <w:rsid w:val="00230B6A"/>
    <w:rsid w:val="00235783"/>
    <w:rsid w:val="002407E7"/>
    <w:rsid w:val="00240A35"/>
    <w:rsid w:val="002415E6"/>
    <w:rsid w:val="0024593C"/>
    <w:rsid w:val="00253598"/>
    <w:rsid w:val="00254313"/>
    <w:rsid w:val="00254B22"/>
    <w:rsid w:val="00257CA1"/>
    <w:rsid w:val="00262649"/>
    <w:rsid w:val="00262C46"/>
    <w:rsid w:val="00271E7F"/>
    <w:rsid w:val="00274A92"/>
    <w:rsid w:val="002848C3"/>
    <w:rsid w:val="00290527"/>
    <w:rsid w:val="002923ED"/>
    <w:rsid w:val="00292FDB"/>
    <w:rsid w:val="00293F77"/>
    <w:rsid w:val="00294F90"/>
    <w:rsid w:val="00295F32"/>
    <w:rsid w:val="002A01E8"/>
    <w:rsid w:val="002A2C22"/>
    <w:rsid w:val="002A6BB2"/>
    <w:rsid w:val="002B060F"/>
    <w:rsid w:val="002B389F"/>
    <w:rsid w:val="002C4E6A"/>
    <w:rsid w:val="002D204B"/>
    <w:rsid w:val="002D3829"/>
    <w:rsid w:val="002D5835"/>
    <w:rsid w:val="002D78C5"/>
    <w:rsid w:val="002E7378"/>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36F6"/>
    <w:rsid w:val="00395610"/>
    <w:rsid w:val="003A0030"/>
    <w:rsid w:val="003A0708"/>
    <w:rsid w:val="003A2AB2"/>
    <w:rsid w:val="003A6645"/>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0F49"/>
    <w:rsid w:val="00401290"/>
    <w:rsid w:val="004111D3"/>
    <w:rsid w:val="00414BE7"/>
    <w:rsid w:val="00420583"/>
    <w:rsid w:val="00424E93"/>
    <w:rsid w:val="00426642"/>
    <w:rsid w:val="004277E3"/>
    <w:rsid w:val="00433A77"/>
    <w:rsid w:val="00435E0B"/>
    <w:rsid w:val="0043791C"/>
    <w:rsid w:val="004440A0"/>
    <w:rsid w:val="004501A0"/>
    <w:rsid w:val="004518BD"/>
    <w:rsid w:val="00462662"/>
    <w:rsid w:val="00463299"/>
    <w:rsid w:val="00474192"/>
    <w:rsid w:val="004804FC"/>
    <w:rsid w:val="0048073E"/>
    <w:rsid w:val="004831FE"/>
    <w:rsid w:val="004A4BCC"/>
    <w:rsid w:val="004B76E8"/>
    <w:rsid w:val="004C0A5D"/>
    <w:rsid w:val="004C18D1"/>
    <w:rsid w:val="004C2E35"/>
    <w:rsid w:val="004C5604"/>
    <w:rsid w:val="004C7552"/>
    <w:rsid w:val="004D1800"/>
    <w:rsid w:val="004D1CD9"/>
    <w:rsid w:val="004D6F3A"/>
    <w:rsid w:val="004D6F3C"/>
    <w:rsid w:val="004D6FCB"/>
    <w:rsid w:val="004E5600"/>
    <w:rsid w:val="004E68FE"/>
    <w:rsid w:val="004E6DFD"/>
    <w:rsid w:val="004F5DA1"/>
    <w:rsid w:val="00500066"/>
    <w:rsid w:val="00502363"/>
    <w:rsid w:val="00507292"/>
    <w:rsid w:val="00514A2E"/>
    <w:rsid w:val="00516428"/>
    <w:rsid w:val="00520570"/>
    <w:rsid w:val="005236AB"/>
    <w:rsid w:val="00525DB0"/>
    <w:rsid w:val="00533CFF"/>
    <w:rsid w:val="00534031"/>
    <w:rsid w:val="00534817"/>
    <w:rsid w:val="00543736"/>
    <w:rsid w:val="005468E6"/>
    <w:rsid w:val="00547EE1"/>
    <w:rsid w:val="00550C5F"/>
    <w:rsid w:val="00561C50"/>
    <w:rsid w:val="00563B9B"/>
    <w:rsid w:val="00564089"/>
    <w:rsid w:val="005665B5"/>
    <w:rsid w:val="00570617"/>
    <w:rsid w:val="00577DFF"/>
    <w:rsid w:val="00583303"/>
    <w:rsid w:val="00585169"/>
    <w:rsid w:val="00586F41"/>
    <w:rsid w:val="00587D7C"/>
    <w:rsid w:val="00590034"/>
    <w:rsid w:val="0059046B"/>
    <w:rsid w:val="00592D3B"/>
    <w:rsid w:val="00592E42"/>
    <w:rsid w:val="0059432C"/>
    <w:rsid w:val="0059751A"/>
    <w:rsid w:val="005A0895"/>
    <w:rsid w:val="005A28AB"/>
    <w:rsid w:val="005A338D"/>
    <w:rsid w:val="005B1C7A"/>
    <w:rsid w:val="005B3F60"/>
    <w:rsid w:val="005B4F50"/>
    <w:rsid w:val="005B654F"/>
    <w:rsid w:val="005B7709"/>
    <w:rsid w:val="005C5BED"/>
    <w:rsid w:val="005C63EF"/>
    <w:rsid w:val="005D05AF"/>
    <w:rsid w:val="005D3AA1"/>
    <w:rsid w:val="005D423A"/>
    <w:rsid w:val="005E1E95"/>
    <w:rsid w:val="005E5161"/>
    <w:rsid w:val="005F35B0"/>
    <w:rsid w:val="005F7CAC"/>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6664"/>
    <w:rsid w:val="00707E84"/>
    <w:rsid w:val="007148D3"/>
    <w:rsid w:val="007161B0"/>
    <w:rsid w:val="00725E7F"/>
    <w:rsid w:val="00726C73"/>
    <w:rsid w:val="00726DF7"/>
    <w:rsid w:val="007344EE"/>
    <w:rsid w:val="00735767"/>
    <w:rsid w:val="0073731B"/>
    <w:rsid w:val="007507C9"/>
    <w:rsid w:val="007554FD"/>
    <w:rsid w:val="0075765F"/>
    <w:rsid w:val="00770B9B"/>
    <w:rsid w:val="0077604C"/>
    <w:rsid w:val="0077698D"/>
    <w:rsid w:val="00781499"/>
    <w:rsid w:val="00787B81"/>
    <w:rsid w:val="007917E4"/>
    <w:rsid w:val="007A12B3"/>
    <w:rsid w:val="007A3843"/>
    <w:rsid w:val="007C024E"/>
    <w:rsid w:val="007C3398"/>
    <w:rsid w:val="007C4F66"/>
    <w:rsid w:val="007D5D08"/>
    <w:rsid w:val="007D63DB"/>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185E"/>
    <w:rsid w:val="00833B3B"/>
    <w:rsid w:val="008360E3"/>
    <w:rsid w:val="00837222"/>
    <w:rsid w:val="0084125F"/>
    <w:rsid w:val="0085422D"/>
    <w:rsid w:val="0086185F"/>
    <w:rsid w:val="008638E0"/>
    <w:rsid w:val="0086574F"/>
    <w:rsid w:val="00867FD0"/>
    <w:rsid w:val="00870546"/>
    <w:rsid w:val="00872461"/>
    <w:rsid w:val="00875F47"/>
    <w:rsid w:val="0087664F"/>
    <w:rsid w:val="00880C71"/>
    <w:rsid w:val="008834DF"/>
    <w:rsid w:val="008A23FE"/>
    <w:rsid w:val="008A6ABD"/>
    <w:rsid w:val="008B4713"/>
    <w:rsid w:val="008B479D"/>
    <w:rsid w:val="008B6C85"/>
    <w:rsid w:val="008C0B66"/>
    <w:rsid w:val="008C10FE"/>
    <w:rsid w:val="008C57FC"/>
    <w:rsid w:val="008D22C2"/>
    <w:rsid w:val="008D4DAE"/>
    <w:rsid w:val="008E4B21"/>
    <w:rsid w:val="008F1E3B"/>
    <w:rsid w:val="008F5F06"/>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0F2C"/>
    <w:rsid w:val="00954E4E"/>
    <w:rsid w:val="00955F65"/>
    <w:rsid w:val="009561EA"/>
    <w:rsid w:val="00960A62"/>
    <w:rsid w:val="009629E2"/>
    <w:rsid w:val="00965A94"/>
    <w:rsid w:val="00970B75"/>
    <w:rsid w:val="009753C7"/>
    <w:rsid w:val="00975CD0"/>
    <w:rsid w:val="00977B17"/>
    <w:rsid w:val="00980915"/>
    <w:rsid w:val="009833D0"/>
    <w:rsid w:val="00983ACA"/>
    <w:rsid w:val="00992F18"/>
    <w:rsid w:val="00992FEA"/>
    <w:rsid w:val="009A1510"/>
    <w:rsid w:val="009A33E8"/>
    <w:rsid w:val="009A78B9"/>
    <w:rsid w:val="009B4BFE"/>
    <w:rsid w:val="009B51C7"/>
    <w:rsid w:val="009C0DDA"/>
    <w:rsid w:val="009C5788"/>
    <w:rsid w:val="009C70C6"/>
    <w:rsid w:val="009D04C6"/>
    <w:rsid w:val="009D500E"/>
    <w:rsid w:val="009D5F90"/>
    <w:rsid w:val="009D68CE"/>
    <w:rsid w:val="009E3806"/>
    <w:rsid w:val="009F05E3"/>
    <w:rsid w:val="009F0B17"/>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1768"/>
    <w:rsid w:val="00A84592"/>
    <w:rsid w:val="00A85849"/>
    <w:rsid w:val="00A858C7"/>
    <w:rsid w:val="00A93379"/>
    <w:rsid w:val="00A9382E"/>
    <w:rsid w:val="00A97C37"/>
    <w:rsid w:val="00AA6C72"/>
    <w:rsid w:val="00AA74AB"/>
    <w:rsid w:val="00AA7FB7"/>
    <w:rsid w:val="00AC2101"/>
    <w:rsid w:val="00AC39C3"/>
    <w:rsid w:val="00AC463C"/>
    <w:rsid w:val="00AC5015"/>
    <w:rsid w:val="00AD04BF"/>
    <w:rsid w:val="00AD0971"/>
    <w:rsid w:val="00AD39D7"/>
    <w:rsid w:val="00AD3AD9"/>
    <w:rsid w:val="00AD4775"/>
    <w:rsid w:val="00AE10BC"/>
    <w:rsid w:val="00AE2F9D"/>
    <w:rsid w:val="00AE33EC"/>
    <w:rsid w:val="00AE352B"/>
    <w:rsid w:val="00AE6BBA"/>
    <w:rsid w:val="00AE7DF9"/>
    <w:rsid w:val="00AF4728"/>
    <w:rsid w:val="00B014EA"/>
    <w:rsid w:val="00B02549"/>
    <w:rsid w:val="00B04967"/>
    <w:rsid w:val="00B05FBF"/>
    <w:rsid w:val="00B07CE1"/>
    <w:rsid w:val="00B148AE"/>
    <w:rsid w:val="00B27303"/>
    <w:rsid w:val="00B307D9"/>
    <w:rsid w:val="00B37B2C"/>
    <w:rsid w:val="00B42585"/>
    <w:rsid w:val="00B42E58"/>
    <w:rsid w:val="00B45C9A"/>
    <w:rsid w:val="00B50851"/>
    <w:rsid w:val="00B50F82"/>
    <w:rsid w:val="00B533F0"/>
    <w:rsid w:val="00B62266"/>
    <w:rsid w:val="00B6536B"/>
    <w:rsid w:val="00B708BF"/>
    <w:rsid w:val="00B72C64"/>
    <w:rsid w:val="00B7359B"/>
    <w:rsid w:val="00B85A89"/>
    <w:rsid w:val="00B90330"/>
    <w:rsid w:val="00B92822"/>
    <w:rsid w:val="00B9411A"/>
    <w:rsid w:val="00B95448"/>
    <w:rsid w:val="00BA1680"/>
    <w:rsid w:val="00BA22FB"/>
    <w:rsid w:val="00BA64F5"/>
    <w:rsid w:val="00BA746B"/>
    <w:rsid w:val="00BB3C47"/>
    <w:rsid w:val="00BB5F9F"/>
    <w:rsid w:val="00BB6E2D"/>
    <w:rsid w:val="00BC2345"/>
    <w:rsid w:val="00BC4944"/>
    <w:rsid w:val="00BC6348"/>
    <w:rsid w:val="00BD1A79"/>
    <w:rsid w:val="00BE2D3C"/>
    <w:rsid w:val="00BE5CFF"/>
    <w:rsid w:val="00BE6C32"/>
    <w:rsid w:val="00BF06D3"/>
    <w:rsid w:val="00BF0BFC"/>
    <w:rsid w:val="00BF770D"/>
    <w:rsid w:val="00C01DF0"/>
    <w:rsid w:val="00C0719B"/>
    <w:rsid w:val="00C10A23"/>
    <w:rsid w:val="00C1688B"/>
    <w:rsid w:val="00C34CA6"/>
    <w:rsid w:val="00C40A38"/>
    <w:rsid w:val="00C41899"/>
    <w:rsid w:val="00C43943"/>
    <w:rsid w:val="00C46712"/>
    <w:rsid w:val="00C50222"/>
    <w:rsid w:val="00C55539"/>
    <w:rsid w:val="00C57D01"/>
    <w:rsid w:val="00C6117F"/>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49E3"/>
    <w:rsid w:val="00CC5164"/>
    <w:rsid w:val="00CD2E83"/>
    <w:rsid w:val="00CE269D"/>
    <w:rsid w:val="00CE41E0"/>
    <w:rsid w:val="00CF05F4"/>
    <w:rsid w:val="00CF222F"/>
    <w:rsid w:val="00D00168"/>
    <w:rsid w:val="00D1005B"/>
    <w:rsid w:val="00D11079"/>
    <w:rsid w:val="00D15E65"/>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100E"/>
    <w:rsid w:val="00E0534B"/>
    <w:rsid w:val="00E11A62"/>
    <w:rsid w:val="00E136C4"/>
    <w:rsid w:val="00E220AE"/>
    <w:rsid w:val="00E248D5"/>
    <w:rsid w:val="00E343A9"/>
    <w:rsid w:val="00E36858"/>
    <w:rsid w:val="00E4407C"/>
    <w:rsid w:val="00E4530D"/>
    <w:rsid w:val="00E47DFE"/>
    <w:rsid w:val="00E54326"/>
    <w:rsid w:val="00E611CD"/>
    <w:rsid w:val="00E641DA"/>
    <w:rsid w:val="00E6521E"/>
    <w:rsid w:val="00E76DAD"/>
    <w:rsid w:val="00E83C2B"/>
    <w:rsid w:val="00E83DB0"/>
    <w:rsid w:val="00E8531C"/>
    <w:rsid w:val="00E91D8F"/>
    <w:rsid w:val="00E91FFF"/>
    <w:rsid w:val="00EA0E52"/>
    <w:rsid w:val="00EA2DF1"/>
    <w:rsid w:val="00EA51BB"/>
    <w:rsid w:val="00EA550A"/>
    <w:rsid w:val="00EB5DC7"/>
    <w:rsid w:val="00EE243C"/>
    <w:rsid w:val="00EF05A2"/>
    <w:rsid w:val="00EF0DF5"/>
    <w:rsid w:val="00EF5E3C"/>
    <w:rsid w:val="00F02538"/>
    <w:rsid w:val="00F10CAE"/>
    <w:rsid w:val="00F11F45"/>
    <w:rsid w:val="00F15BD9"/>
    <w:rsid w:val="00F16962"/>
    <w:rsid w:val="00F16E43"/>
    <w:rsid w:val="00F17A94"/>
    <w:rsid w:val="00F24F20"/>
    <w:rsid w:val="00F25869"/>
    <w:rsid w:val="00F27967"/>
    <w:rsid w:val="00F32371"/>
    <w:rsid w:val="00F336A3"/>
    <w:rsid w:val="00F353AE"/>
    <w:rsid w:val="00F3596F"/>
    <w:rsid w:val="00F414B4"/>
    <w:rsid w:val="00F54B55"/>
    <w:rsid w:val="00F57F17"/>
    <w:rsid w:val="00F61B42"/>
    <w:rsid w:val="00F663C0"/>
    <w:rsid w:val="00F72D85"/>
    <w:rsid w:val="00F7337F"/>
    <w:rsid w:val="00F802B5"/>
    <w:rsid w:val="00F80840"/>
    <w:rsid w:val="00F844B1"/>
    <w:rsid w:val="00F8784D"/>
    <w:rsid w:val="00F95F0A"/>
    <w:rsid w:val="00F9609C"/>
    <w:rsid w:val="00F965F2"/>
    <w:rsid w:val="00FB04BA"/>
    <w:rsid w:val="00FB3058"/>
    <w:rsid w:val="00FB4B99"/>
    <w:rsid w:val="00FC03D3"/>
    <w:rsid w:val="00FC0AD9"/>
    <w:rsid w:val="00FC2191"/>
    <w:rsid w:val="00FC2521"/>
    <w:rsid w:val="00FC5868"/>
    <w:rsid w:val="00FC6C5C"/>
    <w:rsid w:val="00FD5985"/>
    <w:rsid w:val="00FE197A"/>
    <w:rsid w:val="00FE623A"/>
    <w:rsid w:val="00FE7433"/>
    <w:rsid w:val="00FF02BC"/>
    <w:rsid w:val="00FF1B70"/>
    <w:rsid w:val="00FF5315"/>
    <w:rsid w:val="02BDD70F"/>
    <w:rsid w:val="03185552"/>
    <w:rsid w:val="031E2B07"/>
    <w:rsid w:val="04B9FB68"/>
    <w:rsid w:val="04C4DD4B"/>
    <w:rsid w:val="05122667"/>
    <w:rsid w:val="05F577D1"/>
    <w:rsid w:val="0655D5FE"/>
    <w:rsid w:val="06AD543B"/>
    <w:rsid w:val="06D80A83"/>
    <w:rsid w:val="0747E8FF"/>
    <w:rsid w:val="075E8986"/>
    <w:rsid w:val="0AE7AB8F"/>
    <w:rsid w:val="0F300033"/>
    <w:rsid w:val="0F488F38"/>
    <w:rsid w:val="10157C5D"/>
    <w:rsid w:val="11E990CA"/>
    <w:rsid w:val="12695620"/>
    <w:rsid w:val="1362FD3C"/>
    <w:rsid w:val="1673DD19"/>
    <w:rsid w:val="177584EA"/>
    <w:rsid w:val="193B8C40"/>
    <w:rsid w:val="1A1DD6F3"/>
    <w:rsid w:val="1A7D8F68"/>
    <w:rsid w:val="1E7877BF"/>
    <w:rsid w:val="1FA4E853"/>
    <w:rsid w:val="208D1877"/>
    <w:rsid w:val="2112F47E"/>
    <w:rsid w:val="22E4CC66"/>
    <w:rsid w:val="2396DDDE"/>
    <w:rsid w:val="2402D4AD"/>
    <w:rsid w:val="245ADC01"/>
    <w:rsid w:val="257201DA"/>
    <w:rsid w:val="25FFE034"/>
    <w:rsid w:val="260B7EB7"/>
    <w:rsid w:val="265B9BD9"/>
    <w:rsid w:val="2B27BDB0"/>
    <w:rsid w:val="2C72151B"/>
    <w:rsid w:val="2DF03720"/>
    <w:rsid w:val="2E591016"/>
    <w:rsid w:val="300CD9E4"/>
    <w:rsid w:val="30E0508A"/>
    <w:rsid w:val="310A5783"/>
    <w:rsid w:val="3521FBAF"/>
    <w:rsid w:val="387FA2C1"/>
    <w:rsid w:val="3A2FBA96"/>
    <w:rsid w:val="3BCCD21E"/>
    <w:rsid w:val="3DD13615"/>
    <w:rsid w:val="3EDB7D96"/>
    <w:rsid w:val="3F6B45EA"/>
    <w:rsid w:val="3F9E9F76"/>
    <w:rsid w:val="44BDE1D8"/>
    <w:rsid w:val="47092940"/>
    <w:rsid w:val="47741775"/>
    <w:rsid w:val="47B6BD52"/>
    <w:rsid w:val="4A607FBA"/>
    <w:rsid w:val="4D3EEEC6"/>
    <w:rsid w:val="4E52D1AA"/>
    <w:rsid w:val="4F364EBD"/>
    <w:rsid w:val="50106427"/>
    <w:rsid w:val="5082AA5C"/>
    <w:rsid w:val="50F03EAE"/>
    <w:rsid w:val="51B20BF1"/>
    <w:rsid w:val="520458D2"/>
    <w:rsid w:val="528C0F0F"/>
    <w:rsid w:val="53CFD8AB"/>
    <w:rsid w:val="540AF968"/>
    <w:rsid w:val="5562CEF9"/>
    <w:rsid w:val="557A707C"/>
    <w:rsid w:val="55A6C9C9"/>
    <w:rsid w:val="566472C4"/>
    <w:rsid w:val="59227499"/>
    <w:rsid w:val="5B3FC5DA"/>
    <w:rsid w:val="6173CEF5"/>
    <w:rsid w:val="61C07F9E"/>
    <w:rsid w:val="63CC419A"/>
    <w:rsid w:val="692E0151"/>
    <w:rsid w:val="6E3929A0"/>
    <w:rsid w:val="707C3BFB"/>
    <w:rsid w:val="7347DEBF"/>
    <w:rsid w:val="7382B281"/>
    <w:rsid w:val="76934A0E"/>
    <w:rsid w:val="76948396"/>
    <w:rsid w:val="7C17EFAD"/>
    <w:rsid w:val="7E548414"/>
    <w:rsid w:val="7ED4DA92"/>
    <w:rsid w:val="7F8D1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93B0E"/>
  <w15:chartTrackingRefBased/>
  <w15:docId w15:val="{5D5A0484-41A0-4C71-8BA7-326D8926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val="en-AU"/>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semiHidden/>
    <w:unhideWhenUsed/>
    <w:qFormat/>
    <w:locked/>
    <w:rsid w:val="002A01E8"/>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lang w:val="en-AU" w:eastAsia="en-AU"/>
    </w:rPr>
  </w:style>
  <w:style w:type="character" w:styleId="UnresolvedMention">
    <w:name w:val="Unresolved Mention"/>
    <w:uiPriority w:val="99"/>
    <w:semiHidden/>
    <w:unhideWhenUsed/>
    <w:rsid w:val="00CF05F4"/>
    <w:rPr>
      <w:color w:val="605E5C"/>
      <w:shd w:val="clear" w:color="auto" w:fill="E1DFDD"/>
    </w:rPr>
  </w:style>
  <w:style w:type="character" w:customStyle="1" w:styleId="normaltextrun">
    <w:name w:val="normaltextrun"/>
    <w:rsid w:val="008B479D"/>
  </w:style>
  <w:style w:type="character" w:customStyle="1" w:styleId="contextualspellingandgrammarerror">
    <w:name w:val="contextualspellingandgrammarerror"/>
    <w:rsid w:val="008B479D"/>
  </w:style>
  <w:style w:type="character" w:customStyle="1" w:styleId="Heading4Char">
    <w:name w:val="Heading 4 Char"/>
    <w:link w:val="Heading4"/>
    <w:semiHidden/>
    <w:rsid w:val="002A01E8"/>
    <w:rPr>
      <w:rFonts w:ascii="Calibri" w:eastAsia="Times New Roman" w:hAnsi="Calibri" w:cs="Times New Roman"/>
      <w:b/>
      <w:bCs/>
      <w:sz w:val="28"/>
      <w:szCs w:val="28"/>
      <w:lang w:eastAsia="ja-JP"/>
    </w:rPr>
  </w:style>
  <w:style w:type="paragraph" w:customStyle="1" w:styleId="Boxedlistbullet">
    <w:name w:val="Boxed list bullet"/>
    <w:basedOn w:val="Normal"/>
    <w:uiPriority w:val="19"/>
    <w:qFormat/>
    <w:rsid w:val="000D1D74"/>
    <w:pPr>
      <w:numPr>
        <w:numId w:val="36"/>
      </w:numPr>
      <w:pBdr>
        <w:top w:val="single" w:sz="4" w:space="10" w:color="FFFFFF"/>
        <w:left w:val="single" w:sz="4" w:space="10" w:color="FFFFFF"/>
        <w:bottom w:val="single" w:sz="4" w:space="10" w:color="FFFFFF"/>
        <w:right w:val="single" w:sz="4" w:space="10" w:color="FFFFFF"/>
      </w:pBdr>
      <w:shd w:val="clear" w:color="auto" w:fill="DADBDC"/>
      <w:ind w:left="454" w:right="227" w:hanging="227"/>
      <w:contextualSpacing/>
    </w:pPr>
    <w:rPr>
      <w:rFonts w:ascii="Calibri" w:eastAsia="Calibri" w:hAnsi="Calibri" w:cs="Times New Roman"/>
      <w:color w:val="000000"/>
      <w:sz w:val="24"/>
      <w:szCs w:val="24"/>
      <w:lang w:eastAsia="en-AU"/>
    </w:rPr>
  </w:style>
  <w:style w:type="paragraph" w:customStyle="1" w:styleId="Equation">
    <w:name w:val="Equation"/>
    <w:basedOn w:val="BodyText"/>
    <w:next w:val="BodyText"/>
    <w:uiPriority w:val="7"/>
    <w:qFormat/>
    <w:rsid w:val="00463299"/>
    <w:pPr>
      <w:tabs>
        <w:tab w:val="right" w:pos="9639"/>
      </w:tabs>
      <w:spacing w:before="240" w:beforeAutospacing="0" w:after="240" w:afterAutospacing="0" w:line="264" w:lineRule="auto"/>
      <w:ind w:left="567" w:right="0"/>
    </w:pPr>
    <w:rPr>
      <w:rFonts w:ascii="Calibri" w:eastAsia="Times New Roman" w:hAnsi="Calibri"/>
      <w:sz w:val="24"/>
      <w:szCs w:val="24"/>
      <w:lang w:eastAsia="en-US"/>
    </w:rPr>
  </w:style>
  <w:style w:type="paragraph" w:styleId="ListNumber2">
    <w:name w:val="List Number 2"/>
    <w:basedOn w:val="ListNumber"/>
    <w:uiPriority w:val="2"/>
    <w:qFormat/>
    <w:rsid w:val="00463299"/>
    <w:pPr>
      <w:numPr>
        <w:numId w:val="37"/>
      </w:numPr>
      <w:tabs>
        <w:tab w:val="left" w:pos="397"/>
        <w:tab w:val="left" w:pos="794"/>
      </w:tabs>
      <w:spacing w:before="60" w:after="60" w:line="264" w:lineRule="auto"/>
      <w:ind w:left="794" w:hanging="397"/>
      <w:contextualSpacing w:val="0"/>
    </w:pPr>
    <w:rPr>
      <w:rFonts w:ascii="Calibri" w:eastAsia="Calibri" w:hAnsi="Calibri" w:cs="Times New Roman"/>
      <w:color w:val="000000"/>
      <w:sz w:val="24"/>
      <w:szCs w:val="22"/>
      <w:lang w:eastAsia="en-AU"/>
    </w:rPr>
  </w:style>
  <w:style w:type="paragraph" w:styleId="ListNumber">
    <w:name w:val="List Number"/>
    <w:basedOn w:val="Normal"/>
    <w:uiPriority w:val="99"/>
    <w:semiHidden/>
    <w:unhideWhenUsed/>
    <w:rsid w:val="00463299"/>
    <w:pPr>
      <w:numPr>
        <w:numId w:val="38"/>
      </w:numPr>
      <w:contextualSpacing/>
    </w:pPr>
  </w:style>
  <w:style w:type="paragraph" w:customStyle="1" w:styleId="TableBullet">
    <w:name w:val="TableBullet"/>
    <w:basedOn w:val="Normal"/>
    <w:qFormat/>
    <w:rsid w:val="04C4DD4B"/>
    <w:pPr>
      <w:numPr>
        <w:numId w:val="7"/>
      </w:numPr>
      <w:tabs>
        <w:tab w:val="num" w:pos="170"/>
      </w:tabs>
      <w:spacing w:before="60" w:after="60" w:line="264" w:lineRule="auto"/>
      <w:ind w:left="170" w:hanging="170"/>
    </w:pPr>
    <w:rPr>
      <w:rFonts w:ascii="Calibri" w:eastAsia="Calibri" w:hAnsi="Calibri" w:cs="Times New Roman"/>
      <w:color w:val="000000" w:themeColor="text1"/>
      <w:sz w:val="18"/>
      <w:szCs w:val="18"/>
    </w:rPr>
  </w:style>
  <w:style w:type="character" w:customStyle="1" w:styleId="A6">
    <w:name w:val="A6"/>
    <w:uiPriority w:val="99"/>
    <w:rsid w:val="00FC2521"/>
    <w:rPr>
      <w:rFonts w:cs="Gentium Book Basic"/>
      <w:b/>
      <w:bCs/>
      <w:color w:val="221E1F"/>
      <w:sz w:val="32"/>
      <w:szCs w:val="32"/>
    </w:rPr>
  </w:style>
  <w:style w:type="paragraph" w:customStyle="1" w:styleId="CompBody">
    <w:name w:val="Comp Body"/>
    <w:basedOn w:val="Normal"/>
    <w:link w:val="CompBodyChar"/>
    <w:qFormat/>
    <w:rsid w:val="00FC2521"/>
    <w:pPr>
      <w:autoSpaceDE w:val="0"/>
      <w:autoSpaceDN w:val="0"/>
      <w:adjustRightInd w:val="0"/>
      <w:spacing w:before="120" w:after="120" w:line="252" w:lineRule="auto"/>
      <w:ind w:left="144"/>
    </w:pPr>
    <w:rPr>
      <w:rFonts w:ascii="Verdana" w:eastAsiaTheme="minorHAnsi" w:hAnsi="Verdana" w:cs="Source Sans Pro"/>
      <w:color w:val="221E1F"/>
      <w:sz w:val="14"/>
      <w:szCs w:val="18"/>
      <w:lang w:val="en-US" w:eastAsia="en-US"/>
    </w:rPr>
  </w:style>
  <w:style w:type="character" w:customStyle="1" w:styleId="CompBodyChar">
    <w:name w:val="Comp Body Char"/>
    <w:basedOn w:val="DefaultParagraphFont"/>
    <w:link w:val="CompBody"/>
    <w:rsid w:val="00FC2521"/>
    <w:rPr>
      <w:rFonts w:ascii="Verdana" w:eastAsiaTheme="minorHAnsi" w:hAnsi="Verdana" w:cs="Source Sans Pro"/>
      <w:color w:val="221E1F"/>
      <w:sz w:val="1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29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98216965">
      <w:bodyDiv w:val="1"/>
      <w:marLeft w:val="0"/>
      <w:marRight w:val="0"/>
      <w:marTop w:val="0"/>
      <w:marBottom w:val="0"/>
      <w:divBdr>
        <w:top w:val="none" w:sz="0" w:space="0" w:color="auto"/>
        <w:left w:val="none" w:sz="0" w:space="0" w:color="auto"/>
        <w:bottom w:val="none" w:sz="0" w:space="0" w:color="auto"/>
        <w:right w:val="none" w:sz="0" w:space="0" w:color="auto"/>
      </w:divBdr>
    </w:div>
    <w:div w:id="18704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csiro.au/en/Do-business/RandD/Do-business-Data6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Policies-guidelines/Working-at-CSIRO/Diversity-strate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siro.au/en/Careers/The-CSIRO-Experience/Bal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61@heidr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6" ma:contentTypeDescription="Create a new document." ma:contentTypeScope="" ma:versionID="ac91345d8d5a8658b068a08bff2c748e">
  <xsd:schema xmlns:xsd="http://www.w3.org/2001/XMLSchema" xmlns:xs="http://www.w3.org/2001/XMLSchema" xmlns:p="http://schemas.microsoft.com/office/2006/metadata/properties" xmlns:ns2="7495d482-cd79-44c5-a989-adf85fc91d78" xmlns:ns3="f9d56f65-ef43-4e59-b084-d4bf4ff12e34" targetNamespace="http://schemas.microsoft.com/office/2006/metadata/properties" ma:root="true" ma:fieldsID="fba6410d7d6964a125b68d738bbee08c" ns2:_="" ns3:_="">
    <xsd:import namespace="7495d482-cd79-44c5-a989-adf85fc91d78"/>
    <xsd:import namespace="f9d56f65-ef43-4e59-b084-d4bf4ff12e3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CT6TC7EMH4YD-1847764646-66</_dlc_DocId>
    <_dlc_DocIdUrl xmlns="f9d56f65-ef43-4e59-b084-d4bf4ff12e34">
      <Url>https://csiroau.sharepoint.com/sites/RoboticsLeadershipTeam/_layouts/15/DocIdRedir.aspx?ID=CT6TC7EMH4YD-1847764646-66</Url>
      <Description>CT6TC7EMH4YD-1847764646-66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950E-4A24-4E3E-BAA0-1653A6A9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5d482-cd79-44c5-a989-adf85fc91d78"/>
    <ds:schemaRef ds:uri="f9d56f65-ef43-4e59-b084-d4bf4ff1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C390B-B119-4FE3-848B-10575EA792F9}">
  <ds:schemaRefs>
    <ds:schemaRef ds:uri="http://schemas.microsoft.com/sharepoint/v3/contenttype/forms"/>
  </ds:schemaRefs>
</ds:datastoreItem>
</file>

<file path=customXml/itemProps3.xml><?xml version="1.0" encoding="utf-8"?>
<ds:datastoreItem xmlns:ds="http://schemas.openxmlformats.org/officeDocument/2006/customXml" ds:itemID="{9647C27A-4B13-4A9C-8B4D-0ABCCB075C63}">
  <ds:schemaRefs>
    <ds:schemaRef ds:uri="http://schemas.microsoft.com/office/2006/metadata/longProperties"/>
  </ds:schemaRefs>
</ds:datastoreItem>
</file>

<file path=customXml/itemProps4.xml><?xml version="1.0" encoding="utf-8"?>
<ds:datastoreItem xmlns:ds="http://schemas.openxmlformats.org/officeDocument/2006/customXml" ds:itemID="{88427699-24B2-4B3C-A18B-D2C78EDDFA9B}">
  <ds:schemaRefs>
    <ds:schemaRef ds:uri="http://schemas.microsoft.com/sharepoint/events"/>
  </ds:schemaRefs>
</ds:datastoreItem>
</file>

<file path=customXml/itemProps5.xml><?xml version="1.0" encoding="utf-8"?>
<ds:datastoreItem xmlns:ds="http://schemas.openxmlformats.org/officeDocument/2006/customXml" ds:itemID="{CF30E653-5338-4E7D-A65B-C78B3021552D}">
  <ds:schemaRefs>
    <ds:schemaRef ds:uri="http://schemas.microsoft.com/office/2006/metadata/properties"/>
    <ds:schemaRef ds:uri="http://schemas.microsoft.com/office/infopath/2007/PartnerControls"/>
    <ds:schemaRef ds:uri="f9d56f65-ef43-4e59-b084-d4bf4ff12e34"/>
  </ds:schemaRefs>
</ds:datastoreItem>
</file>

<file path=customXml/itemProps6.xml><?xml version="1.0" encoding="utf-8"?>
<ds:datastoreItem xmlns:ds="http://schemas.openxmlformats.org/officeDocument/2006/customXml" ds:itemID="{4670433F-92E7-4F22-806C-95A884DA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Leith, James (Talent, St. Lucia)</cp:lastModifiedBy>
  <cp:revision>2</cp:revision>
  <cp:lastPrinted>2015-12-17T20:10:00Z</cp:lastPrinted>
  <dcterms:created xsi:type="dcterms:W3CDTF">2021-10-15T06:33:00Z</dcterms:created>
  <dcterms:modified xsi:type="dcterms:W3CDTF">2021-10-15T06:33:00Z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CT6TC7EMH4YD-1847764646-63</vt:lpwstr>
  </property>
  <property fmtid="{D5CDD505-2E9C-101B-9397-08002B2CF9AE}" pid="3" name="_dlc_DocIdItemGuid">
    <vt:lpwstr>2d546c33-c6b6-424e-a54f-d568d8f14c47</vt:lpwstr>
  </property>
  <property fmtid="{D5CDD505-2E9C-101B-9397-08002B2CF9AE}" pid="4" name="_dlc_DocIdUrl">
    <vt:lpwstr>https://csiroau.sharepoint.com/sites/RoboticsLeadershipTeam/_layouts/15/DocIdRedir.aspx?ID=CT6TC7EMH4YD-1847764646-63, CT6TC7EMH4YD-1847764646-63</vt:lpwstr>
  </property>
  <property fmtid="{D5CDD505-2E9C-101B-9397-08002B2CF9AE}" pid="5" name="ContentTypeId">
    <vt:lpwstr>0x010100DFFF6568E1F8614EB7C90AF6A87F0B25</vt:lpwstr>
  </property>
</Properties>
</file>