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AF3D8" w14:textId="77777777" w:rsidR="00DE3D83" w:rsidRDefault="003262FB">
      <w:pPr>
        <w:pStyle w:val="Heading1"/>
      </w:pPr>
      <w:bookmarkStart w:id="0" w:name="_gjdgxs" w:colFirst="0" w:colLast="0"/>
      <w:bookmarkEnd w:id="0"/>
      <w:r>
        <w:t>Position Details</w:t>
      </w:r>
    </w:p>
    <w:p w14:paraId="22096AEE" w14:textId="77777777" w:rsidR="00DE3D83" w:rsidRDefault="003262FB">
      <w:pPr>
        <w:pStyle w:val="Heading2"/>
        <w:spacing w:before="120" w:after="120" w:line="276" w:lineRule="auto"/>
        <w:rPr>
          <w:b/>
          <w:sz w:val="22"/>
          <w:szCs w:val="22"/>
        </w:rPr>
      </w:pPr>
      <w:r>
        <w:rPr>
          <w:b/>
          <w:sz w:val="22"/>
          <w:szCs w:val="22"/>
        </w:rPr>
        <w:t>Technical Services- CSOF5</w:t>
      </w:r>
    </w:p>
    <w:tbl>
      <w:tblPr>
        <w:tblStyle w:val="a"/>
        <w:tblW w:w="94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6"/>
        <w:gridCol w:w="5618"/>
      </w:tblGrid>
      <w:tr w:rsidR="00DE3D83" w14:paraId="6E6752A3" w14:textId="77777777" w:rsidTr="00DE3D8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4" w:type="dxa"/>
            <w:gridSpan w:val="2"/>
          </w:tcPr>
          <w:p w14:paraId="5E57EE8C" w14:textId="77777777" w:rsidR="00DE3D83" w:rsidRDefault="003262FB">
            <w:pPr>
              <w:pBdr>
                <w:top w:val="nil"/>
                <w:left w:val="nil"/>
                <w:bottom w:val="nil"/>
                <w:right w:val="nil"/>
                <w:between w:val="nil"/>
              </w:pBdr>
              <w:spacing w:before="60"/>
              <w:rPr>
                <w:b w:val="0"/>
                <w:smallCaps/>
              </w:rPr>
            </w:pPr>
            <w:r>
              <w:rPr>
                <w:smallCaps/>
              </w:rPr>
              <w:t>The following information is for applicants</w:t>
            </w:r>
          </w:p>
        </w:tc>
      </w:tr>
      <w:tr w:rsidR="00DE3D83" w14:paraId="03AFBE98" w14:textId="77777777" w:rsidTr="00DE3D8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856" w:type="dxa"/>
          </w:tcPr>
          <w:p w14:paraId="0CDA38FE" w14:textId="77777777" w:rsidR="00DE3D83" w:rsidRDefault="003262FB">
            <w:pPr>
              <w:pBdr>
                <w:top w:val="nil"/>
                <w:left w:val="nil"/>
                <w:bottom w:val="nil"/>
                <w:right w:val="nil"/>
                <w:between w:val="nil"/>
              </w:pBdr>
              <w:spacing w:before="60" w:after="60"/>
              <w:rPr>
                <w:color w:val="000000"/>
              </w:rPr>
            </w:pPr>
            <w:r>
              <w:rPr>
                <w:b w:val="0"/>
                <w:color w:val="000000"/>
              </w:rPr>
              <w:t>Advertised Job Title</w:t>
            </w:r>
          </w:p>
        </w:tc>
        <w:tc>
          <w:tcPr>
            <w:tcW w:w="5618" w:type="dxa"/>
          </w:tcPr>
          <w:p w14:paraId="2AC932D4" w14:textId="77777777" w:rsidR="00DE3D83" w:rsidRDefault="003262FB">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color w:val="000000"/>
              </w:rPr>
            </w:pPr>
            <w:r>
              <w:rPr>
                <w:color w:val="000000"/>
              </w:rPr>
              <w:t>Product Champion and Project Manager – Australian Reference Genome Atlas</w:t>
            </w:r>
          </w:p>
        </w:tc>
      </w:tr>
      <w:tr w:rsidR="00DE3D83" w14:paraId="4A315419" w14:textId="77777777" w:rsidTr="00DE3D83">
        <w:trPr>
          <w:trHeight w:val="337"/>
        </w:trPr>
        <w:tc>
          <w:tcPr>
            <w:cnfStyle w:val="001000000000" w:firstRow="0" w:lastRow="0" w:firstColumn="1" w:lastColumn="0" w:oddVBand="0" w:evenVBand="0" w:oddHBand="0" w:evenHBand="0" w:firstRowFirstColumn="0" w:firstRowLastColumn="0" w:lastRowFirstColumn="0" w:lastRowLastColumn="0"/>
            <w:tcW w:w="3856" w:type="dxa"/>
          </w:tcPr>
          <w:p w14:paraId="082F7CF4" w14:textId="77777777" w:rsidR="00DE3D83" w:rsidRDefault="003262FB">
            <w:pPr>
              <w:pBdr>
                <w:top w:val="nil"/>
                <w:left w:val="nil"/>
                <w:bottom w:val="nil"/>
                <w:right w:val="nil"/>
                <w:between w:val="nil"/>
              </w:pBdr>
              <w:spacing w:before="60" w:after="60"/>
              <w:rPr>
                <w:color w:val="000000"/>
              </w:rPr>
            </w:pPr>
            <w:r>
              <w:rPr>
                <w:b w:val="0"/>
                <w:color w:val="000000"/>
              </w:rPr>
              <w:t>Job Reference</w:t>
            </w:r>
          </w:p>
        </w:tc>
        <w:tc>
          <w:tcPr>
            <w:tcW w:w="5618" w:type="dxa"/>
          </w:tcPr>
          <w:p w14:paraId="20D944CE" w14:textId="675C43F9" w:rsidR="00DE3D83" w:rsidRDefault="009D707A">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rPr>
                <w:color w:val="000000"/>
              </w:rPr>
            </w:pPr>
            <w:r>
              <w:rPr>
                <w:color w:val="000000"/>
              </w:rPr>
              <w:t>81189</w:t>
            </w:r>
          </w:p>
        </w:tc>
      </w:tr>
      <w:tr w:rsidR="00DE3D83" w14:paraId="3B73B1E8" w14:textId="77777777" w:rsidTr="00DE3D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6" w:type="dxa"/>
          </w:tcPr>
          <w:p w14:paraId="617424F0" w14:textId="77777777" w:rsidR="00DE3D83" w:rsidRDefault="003262FB">
            <w:pPr>
              <w:pBdr>
                <w:top w:val="nil"/>
                <w:left w:val="nil"/>
                <w:bottom w:val="nil"/>
                <w:right w:val="nil"/>
                <w:between w:val="nil"/>
              </w:pBdr>
              <w:spacing w:before="60" w:after="60"/>
              <w:rPr>
                <w:color w:val="000000"/>
              </w:rPr>
            </w:pPr>
            <w:r>
              <w:rPr>
                <w:b w:val="0"/>
                <w:color w:val="000000"/>
              </w:rPr>
              <w:t>Tenure</w:t>
            </w:r>
          </w:p>
        </w:tc>
        <w:tc>
          <w:tcPr>
            <w:tcW w:w="5618" w:type="dxa"/>
          </w:tcPr>
          <w:p w14:paraId="3FB9ED92" w14:textId="77777777" w:rsidR="00DE3D83" w:rsidRDefault="003262FB">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Specified Term of 24 months </w:t>
            </w:r>
          </w:p>
          <w:p w14:paraId="5ADBC078" w14:textId="77777777" w:rsidR="00DE3D83" w:rsidRDefault="003262FB">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Full-time </w:t>
            </w:r>
          </w:p>
        </w:tc>
      </w:tr>
      <w:tr w:rsidR="00DE3D83" w14:paraId="4EF0A789" w14:textId="77777777" w:rsidTr="00DE3D83">
        <w:trPr>
          <w:trHeight w:val="413"/>
        </w:trPr>
        <w:tc>
          <w:tcPr>
            <w:cnfStyle w:val="001000000000" w:firstRow="0" w:lastRow="0" w:firstColumn="1" w:lastColumn="0" w:oddVBand="0" w:evenVBand="0" w:oddHBand="0" w:evenHBand="0" w:firstRowFirstColumn="0" w:firstRowLastColumn="0" w:lastRowFirstColumn="0" w:lastRowLastColumn="0"/>
            <w:tcW w:w="3856" w:type="dxa"/>
          </w:tcPr>
          <w:p w14:paraId="607CE3DA" w14:textId="77777777" w:rsidR="00DE3D83" w:rsidRDefault="003262FB">
            <w:pPr>
              <w:pBdr>
                <w:top w:val="nil"/>
                <w:left w:val="nil"/>
                <w:bottom w:val="nil"/>
                <w:right w:val="nil"/>
                <w:between w:val="nil"/>
              </w:pBdr>
              <w:spacing w:before="60" w:after="60"/>
              <w:rPr>
                <w:color w:val="000000"/>
              </w:rPr>
            </w:pPr>
            <w:r>
              <w:rPr>
                <w:b w:val="0"/>
                <w:color w:val="000000"/>
              </w:rPr>
              <w:t>Salary Range</w:t>
            </w:r>
          </w:p>
        </w:tc>
        <w:tc>
          <w:tcPr>
            <w:tcW w:w="5618" w:type="dxa"/>
          </w:tcPr>
          <w:p w14:paraId="323E027B" w14:textId="77777777" w:rsidR="00DE3D83" w:rsidRDefault="003262FB">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rPr>
                <w:color w:val="000000"/>
              </w:rPr>
            </w:pPr>
            <w:r>
              <w:rPr>
                <w:color w:val="000000"/>
              </w:rPr>
              <w:t>CSOF5 Level</w:t>
            </w:r>
          </w:p>
          <w:p w14:paraId="0FF1EBD3" w14:textId="77777777" w:rsidR="00DE3D83" w:rsidRDefault="003262FB">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rPr>
                <w:color w:val="000000"/>
              </w:rPr>
            </w:pPr>
            <w:r>
              <w:rPr>
                <w:color w:val="000000"/>
              </w:rPr>
              <w:t>AU$102,724 to AU$111,165 pa (pro-rata for part-time) + up to 15.4% superannuation</w:t>
            </w:r>
          </w:p>
        </w:tc>
      </w:tr>
      <w:tr w:rsidR="00DE3D83" w14:paraId="4F4D5F4B" w14:textId="77777777" w:rsidTr="00DE3D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6" w:type="dxa"/>
          </w:tcPr>
          <w:p w14:paraId="01582138" w14:textId="77777777" w:rsidR="00DE3D83" w:rsidRDefault="003262FB">
            <w:pPr>
              <w:pBdr>
                <w:top w:val="nil"/>
                <w:left w:val="nil"/>
                <w:bottom w:val="nil"/>
                <w:right w:val="nil"/>
                <w:between w:val="nil"/>
              </w:pBdr>
              <w:spacing w:before="60" w:after="60"/>
              <w:rPr>
                <w:color w:val="000000"/>
              </w:rPr>
            </w:pPr>
            <w:r>
              <w:rPr>
                <w:b w:val="0"/>
                <w:color w:val="000000"/>
              </w:rPr>
              <w:t>Location(s)</w:t>
            </w:r>
          </w:p>
        </w:tc>
        <w:tc>
          <w:tcPr>
            <w:tcW w:w="5618" w:type="dxa"/>
          </w:tcPr>
          <w:p w14:paraId="2CFF0AC8" w14:textId="77777777" w:rsidR="00DE3D83" w:rsidRDefault="003262FB">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Canberra, </w:t>
            </w:r>
            <w:proofErr w:type="gramStart"/>
            <w:r>
              <w:rPr>
                <w:color w:val="000000"/>
              </w:rPr>
              <w:t>Melbourne</w:t>
            </w:r>
            <w:proofErr w:type="gramEnd"/>
            <w:r>
              <w:rPr>
                <w:color w:val="000000"/>
              </w:rPr>
              <w:t xml:space="preserve"> or Brisbane preferred.</w:t>
            </w:r>
          </w:p>
        </w:tc>
      </w:tr>
      <w:tr w:rsidR="00DE3D83" w14:paraId="583DFED9" w14:textId="77777777" w:rsidTr="00DE3D83">
        <w:trPr>
          <w:trHeight w:val="413"/>
        </w:trPr>
        <w:tc>
          <w:tcPr>
            <w:cnfStyle w:val="001000000000" w:firstRow="0" w:lastRow="0" w:firstColumn="1" w:lastColumn="0" w:oddVBand="0" w:evenVBand="0" w:oddHBand="0" w:evenHBand="0" w:firstRowFirstColumn="0" w:firstRowLastColumn="0" w:lastRowFirstColumn="0" w:lastRowLastColumn="0"/>
            <w:tcW w:w="3856" w:type="dxa"/>
          </w:tcPr>
          <w:p w14:paraId="664D8DE8" w14:textId="77777777" w:rsidR="00DE3D83" w:rsidRDefault="003262FB">
            <w:pPr>
              <w:pBdr>
                <w:top w:val="nil"/>
                <w:left w:val="nil"/>
                <w:bottom w:val="nil"/>
                <w:right w:val="nil"/>
                <w:between w:val="nil"/>
              </w:pBdr>
              <w:spacing w:before="60" w:after="60"/>
              <w:rPr>
                <w:color w:val="000000"/>
              </w:rPr>
            </w:pPr>
            <w:r>
              <w:rPr>
                <w:b w:val="0"/>
                <w:color w:val="000000"/>
              </w:rPr>
              <w:t>Relocation Assistance</w:t>
            </w:r>
          </w:p>
        </w:tc>
        <w:tc>
          <w:tcPr>
            <w:tcW w:w="5618" w:type="dxa"/>
          </w:tcPr>
          <w:p w14:paraId="4849F4B7" w14:textId="77777777" w:rsidR="00DE3D83" w:rsidRDefault="003262FB">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rPr>
                <w:color w:val="000000"/>
              </w:rPr>
            </w:pPr>
            <w:r>
              <w:rPr>
                <w:color w:val="000000"/>
              </w:rPr>
              <w:t>Will be provided to the successful candidate if required</w:t>
            </w:r>
          </w:p>
        </w:tc>
      </w:tr>
      <w:tr w:rsidR="00DE3D83" w14:paraId="4F8E1CBF" w14:textId="77777777" w:rsidTr="00DE3D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6" w:type="dxa"/>
          </w:tcPr>
          <w:p w14:paraId="5D66BA06" w14:textId="77777777" w:rsidR="00DE3D83" w:rsidRDefault="003262FB">
            <w:pPr>
              <w:pBdr>
                <w:top w:val="nil"/>
                <w:left w:val="nil"/>
                <w:bottom w:val="nil"/>
                <w:right w:val="nil"/>
                <w:between w:val="nil"/>
              </w:pBdr>
              <w:spacing w:before="60" w:after="60"/>
              <w:rPr>
                <w:color w:val="000000"/>
              </w:rPr>
            </w:pPr>
            <w:r>
              <w:rPr>
                <w:b w:val="0"/>
                <w:color w:val="000000"/>
              </w:rPr>
              <w:t>Applications are open to</w:t>
            </w:r>
          </w:p>
        </w:tc>
        <w:tc>
          <w:tcPr>
            <w:tcW w:w="5618" w:type="dxa"/>
          </w:tcPr>
          <w:p w14:paraId="6FB6B6C2" w14:textId="77777777" w:rsidR="00DE3D83" w:rsidRDefault="003262FB">
            <w:pPr>
              <w:numPr>
                <w:ilvl w:val="0"/>
                <w:numId w:val="2"/>
              </w:numPr>
              <w:pBdr>
                <w:top w:val="nil"/>
                <w:left w:val="nil"/>
                <w:bottom w:val="nil"/>
                <w:right w:val="nil"/>
                <w:between w:val="nil"/>
              </w:pBdr>
              <w:spacing w:before="60" w:after="60"/>
              <w:ind w:left="345"/>
              <w:cnfStyle w:val="000000100000" w:firstRow="0" w:lastRow="0" w:firstColumn="0" w:lastColumn="0" w:oddVBand="0" w:evenVBand="0" w:oddHBand="1" w:evenHBand="0" w:firstRowFirstColumn="0" w:firstRowLastColumn="0" w:lastRowFirstColumn="0" w:lastRowLastColumn="0"/>
              <w:rPr>
                <w:color w:val="000000"/>
              </w:rPr>
            </w:pPr>
            <w:r>
              <w:rPr>
                <w:color w:val="000000"/>
              </w:rPr>
              <w:t>Australian/New Zealand Citizens and Australian Permanent Residents Only</w:t>
            </w:r>
          </w:p>
        </w:tc>
      </w:tr>
      <w:tr w:rsidR="00DE3D83" w14:paraId="426132F4" w14:textId="77777777" w:rsidTr="00DE3D83">
        <w:trPr>
          <w:trHeight w:val="413"/>
        </w:trPr>
        <w:tc>
          <w:tcPr>
            <w:cnfStyle w:val="001000000000" w:firstRow="0" w:lastRow="0" w:firstColumn="1" w:lastColumn="0" w:oddVBand="0" w:evenVBand="0" w:oddHBand="0" w:evenHBand="0" w:firstRowFirstColumn="0" w:firstRowLastColumn="0" w:lastRowFirstColumn="0" w:lastRowLastColumn="0"/>
            <w:tcW w:w="3856" w:type="dxa"/>
          </w:tcPr>
          <w:p w14:paraId="19F1B75C" w14:textId="77777777" w:rsidR="00DE3D83" w:rsidRDefault="003262FB">
            <w:pPr>
              <w:pBdr>
                <w:top w:val="nil"/>
                <w:left w:val="nil"/>
                <w:bottom w:val="nil"/>
                <w:right w:val="nil"/>
                <w:between w:val="nil"/>
              </w:pBdr>
              <w:spacing w:before="60" w:after="60"/>
              <w:rPr>
                <w:color w:val="000000"/>
              </w:rPr>
            </w:pPr>
            <w:r>
              <w:rPr>
                <w:b w:val="0"/>
                <w:color w:val="000000"/>
              </w:rPr>
              <w:t>Position reports to the</w:t>
            </w:r>
          </w:p>
        </w:tc>
        <w:tc>
          <w:tcPr>
            <w:tcW w:w="5618" w:type="dxa"/>
          </w:tcPr>
          <w:p w14:paraId="69141471" w14:textId="77777777" w:rsidR="00DE3D83" w:rsidRDefault="003262FB">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rPr>
              <w:t xml:space="preserve">Deputy Director, Atlas of Living Australia, CSIRO. </w:t>
            </w:r>
          </w:p>
        </w:tc>
      </w:tr>
      <w:tr w:rsidR="00DE3D83" w14:paraId="4F7FC30F" w14:textId="77777777" w:rsidTr="00DE3D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6" w:type="dxa"/>
          </w:tcPr>
          <w:p w14:paraId="25EC96CE" w14:textId="77777777" w:rsidR="00DE3D83" w:rsidRDefault="003262FB">
            <w:pPr>
              <w:pBdr>
                <w:top w:val="nil"/>
                <w:left w:val="nil"/>
                <w:bottom w:val="nil"/>
                <w:right w:val="nil"/>
                <w:between w:val="nil"/>
              </w:pBdr>
              <w:spacing w:before="60" w:after="60"/>
              <w:rPr>
                <w:color w:val="000000"/>
              </w:rPr>
            </w:pPr>
            <w:r>
              <w:rPr>
                <w:b w:val="0"/>
                <w:color w:val="000000"/>
              </w:rPr>
              <w:t>Client Focus – Internal</w:t>
            </w:r>
          </w:p>
        </w:tc>
        <w:tc>
          <w:tcPr>
            <w:tcW w:w="5618" w:type="dxa"/>
          </w:tcPr>
          <w:p w14:paraId="0062205A" w14:textId="77777777" w:rsidR="00DE3D83" w:rsidRDefault="003262FB">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color w:val="000000"/>
              </w:rPr>
            </w:pPr>
            <w:r>
              <w:rPr>
                <w:color w:val="000000"/>
              </w:rPr>
              <w:t>50%</w:t>
            </w:r>
          </w:p>
        </w:tc>
      </w:tr>
      <w:tr w:rsidR="00DE3D83" w14:paraId="238FC04C" w14:textId="77777777" w:rsidTr="00DE3D83">
        <w:trPr>
          <w:trHeight w:val="413"/>
        </w:trPr>
        <w:tc>
          <w:tcPr>
            <w:cnfStyle w:val="001000000000" w:firstRow="0" w:lastRow="0" w:firstColumn="1" w:lastColumn="0" w:oddVBand="0" w:evenVBand="0" w:oddHBand="0" w:evenHBand="0" w:firstRowFirstColumn="0" w:firstRowLastColumn="0" w:lastRowFirstColumn="0" w:lastRowLastColumn="0"/>
            <w:tcW w:w="3856" w:type="dxa"/>
          </w:tcPr>
          <w:p w14:paraId="736AF049" w14:textId="77777777" w:rsidR="00DE3D83" w:rsidRDefault="003262FB">
            <w:pPr>
              <w:pBdr>
                <w:top w:val="nil"/>
                <w:left w:val="nil"/>
                <w:bottom w:val="nil"/>
                <w:right w:val="nil"/>
                <w:between w:val="nil"/>
              </w:pBdr>
              <w:spacing w:before="60" w:after="60"/>
              <w:rPr>
                <w:color w:val="000000"/>
              </w:rPr>
            </w:pPr>
            <w:r>
              <w:rPr>
                <w:b w:val="0"/>
                <w:color w:val="000000"/>
              </w:rPr>
              <w:t>Client Focus – External</w:t>
            </w:r>
          </w:p>
        </w:tc>
        <w:tc>
          <w:tcPr>
            <w:tcW w:w="5618" w:type="dxa"/>
          </w:tcPr>
          <w:p w14:paraId="689126F0" w14:textId="77777777" w:rsidR="00DE3D83" w:rsidRDefault="003262FB">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rPr>
              <w:t>50%</w:t>
            </w:r>
          </w:p>
        </w:tc>
      </w:tr>
      <w:tr w:rsidR="00DE3D83" w14:paraId="5B58E8C4" w14:textId="77777777" w:rsidTr="00DE3D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6" w:type="dxa"/>
          </w:tcPr>
          <w:p w14:paraId="5CD0E7CB" w14:textId="77777777" w:rsidR="00DE3D83" w:rsidRDefault="003262FB">
            <w:pPr>
              <w:pBdr>
                <w:top w:val="nil"/>
                <w:left w:val="nil"/>
                <w:bottom w:val="nil"/>
                <w:right w:val="nil"/>
                <w:between w:val="nil"/>
              </w:pBdr>
              <w:spacing w:before="60" w:after="60"/>
              <w:rPr>
                <w:color w:val="000000"/>
              </w:rPr>
            </w:pPr>
            <w:r>
              <w:rPr>
                <w:b w:val="0"/>
                <w:color w:val="000000"/>
              </w:rPr>
              <w:t>Number of Direct Reports</w:t>
            </w:r>
          </w:p>
        </w:tc>
        <w:tc>
          <w:tcPr>
            <w:tcW w:w="5618" w:type="dxa"/>
          </w:tcPr>
          <w:p w14:paraId="55593BD3" w14:textId="77777777" w:rsidR="00DE3D83" w:rsidRDefault="003262FB">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p>
        </w:tc>
      </w:tr>
      <w:tr w:rsidR="00DE3D83" w14:paraId="00AF84AA" w14:textId="77777777" w:rsidTr="00DE3D83">
        <w:trPr>
          <w:trHeight w:val="413"/>
        </w:trPr>
        <w:tc>
          <w:tcPr>
            <w:cnfStyle w:val="001000000000" w:firstRow="0" w:lastRow="0" w:firstColumn="1" w:lastColumn="0" w:oddVBand="0" w:evenVBand="0" w:oddHBand="0" w:evenHBand="0" w:firstRowFirstColumn="0" w:firstRowLastColumn="0" w:lastRowFirstColumn="0" w:lastRowLastColumn="0"/>
            <w:tcW w:w="3856" w:type="dxa"/>
          </w:tcPr>
          <w:p w14:paraId="7CE67C3E" w14:textId="77777777" w:rsidR="00DE3D83" w:rsidRDefault="003262FB">
            <w:pPr>
              <w:pBdr>
                <w:top w:val="nil"/>
                <w:left w:val="nil"/>
                <w:bottom w:val="nil"/>
                <w:right w:val="nil"/>
                <w:between w:val="nil"/>
              </w:pBdr>
              <w:spacing w:before="60" w:after="60"/>
              <w:rPr>
                <w:color w:val="000000"/>
              </w:rPr>
            </w:pPr>
            <w:r>
              <w:rPr>
                <w:b w:val="0"/>
                <w:color w:val="000000"/>
              </w:rPr>
              <w:t>Enquire about this job</w:t>
            </w:r>
          </w:p>
        </w:tc>
        <w:tc>
          <w:tcPr>
            <w:tcW w:w="5618" w:type="dxa"/>
          </w:tcPr>
          <w:p w14:paraId="31395CF2" w14:textId="32BF77E6" w:rsidR="00DE3D83" w:rsidRDefault="003262FB">
            <w:pPr>
              <w:pBdr>
                <w:top w:val="nil"/>
                <w:left w:val="nil"/>
                <w:bottom w:val="nil"/>
                <w:right w:val="nil"/>
                <w:between w:val="nil"/>
              </w:pBdr>
              <w:spacing w:before="60" w:after="60"/>
              <w:ind w:left="170" w:hanging="170"/>
              <w:cnfStyle w:val="000000000000" w:firstRow="0" w:lastRow="0" w:firstColumn="0" w:lastColumn="0" w:oddVBand="0" w:evenVBand="0" w:oddHBand="0" w:evenHBand="0" w:firstRowFirstColumn="0" w:firstRowLastColumn="0" w:lastRowFirstColumn="0" w:lastRowLastColumn="0"/>
              <w:rPr>
                <w:color w:val="000000"/>
              </w:rPr>
            </w:pPr>
            <w:r>
              <w:rPr>
                <w:color w:val="000000"/>
              </w:rPr>
              <w:t>Contact Hamish Holewa via email at hamish.holewa@csiro.au</w:t>
            </w:r>
          </w:p>
        </w:tc>
      </w:tr>
      <w:tr w:rsidR="00DE3D83" w14:paraId="3821BC51" w14:textId="77777777" w:rsidTr="00DE3D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856" w:type="dxa"/>
          </w:tcPr>
          <w:p w14:paraId="68810B94" w14:textId="77777777" w:rsidR="00DE3D83" w:rsidRDefault="003262FB">
            <w:pPr>
              <w:pBdr>
                <w:top w:val="nil"/>
                <w:left w:val="nil"/>
                <w:bottom w:val="nil"/>
                <w:right w:val="nil"/>
                <w:between w:val="nil"/>
              </w:pBdr>
              <w:spacing w:before="60" w:after="60"/>
              <w:rPr>
                <w:color w:val="000000"/>
              </w:rPr>
            </w:pPr>
            <w:r>
              <w:rPr>
                <w:b w:val="0"/>
                <w:color w:val="000000"/>
              </w:rPr>
              <w:t>How to apply</w:t>
            </w:r>
          </w:p>
        </w:tc>
        <w:tc>
          <w:tcPr>
            <w:tcW w:w="5618" w:type="dxa"/>
          </w:tcPr>
          <w:p w14:paraId="577890E9" w14:textId="22F956C4" w:rsidR="000D3C9F" w:rsidRPr="000D3C9F" w:rsidRDefault="000D3C9F" w:rsidP="000D3C9F">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0D3C9F">
              <w:rPr>
                <w:color w:val="000000"/>
              </w:rPr>
              <w:t>Please apply on-line</w:t>
            </w:r>
            <w:r>
              <w:rPr>
                <w:color w:val="000000"/>
              </w:rPr>
              <w:t xml:space="preserve"> </w:t>
            </w:r>
            <w:hyperlink r:id="rId7">
              <w:r>
                <w:rPr>
                  <w:color w:val="757579"/>
                  <w:u w:val="single"/>
                </w:rPr>
                <w:t>https://jobs.csiro.au/</w:t>
              </w:r>
            </w:hyperlink>
            <w:r w:rsidRPr="000D3C9F">
              <w:rPr>
                <w:color w:val="000000"/>
              </w:rPr>
              <w:t xml:space="preserve"> and provide a cover letter and CV that best demonstrate your motivation and ability to meet the requirements of this role.</w:t>
            </w:r>
          </w:p>
          <w:p w14:paraId="41597C5E" w14:textId="77777777" w:rsidR="000D3C9F" w:rsidRDefault="000D3C9F" w:rsidP="000D3C9F">
            <w:p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color w:val="000000"/>
              </w:rPr>
            </w:pPr>
          </w:p>
          <w:p w14:paraId="3307720C" w14:textId="77777777" w:rsidR="00DE3D83" w:rsidRDefault="003262FB">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Internal applicants please apply via </w:t>
            </w:r>
            <w:r>
              <w:rPr>
                <w:b/>
                <w:color w:val="000000"/>
              </w:rPr>
              <w:t>Jobs Central</w:t>
            </w:r>
          </w:p>
          <w:p w14:paraId="3FAF0363" w14:textId="77777777" w:rsidR="00DE3D83" w:rsidRDefault="003262FB">
            <w:pPr>
              <w:pBdr>
                <w:top w:val="nil"/>
                <w:left w:val="nil"/>
                <w:bottom w:val="nil"/>
                <w:right w:val="nil"/>
                <w:between w:val="nil"/>
              </w:pBdr>
              <w:spacing w:before="60" w:after="60"/>
              <w:ind w:left="170" w:hanging="170"/>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If you experience difficulties when applying, please email </w:t>
            </w:r>
            <w:hyperlink r:id="rId8">
              <w:r>
                <w:rPr>
                  <w:color w:val="757579"/>
                  <w:u w:val="single"/>
                </w:rPr>
                <w:t>careers.online@csiro.au</w:t>
              </w:r>
            </w:hyperlink>
            <w:r>
              <w:rPr>
                <w:color w:val="000000"/>
              </w:rPr>
              <w:t xml:space="preserve"> or call 1300 984 220.</w:t>
            </w:r>
          </w:p>
        </w:tc>
      </w:tr>
    </w:tbl>
    <w:p w14:paraId="634FD1EC" w14:textId="77777777" w:rsidR="00DE3D83" w:rsidRDefault="00DE3D83">
      <w:pPr>
        <w:pBdr>
          <w:top w:val="nil"/>
          <w:left w:val="nil"/>
          <w:bottom w:val="nil"/>
          <w:right w:val="nil"/>
          <w:between w:val="nil"/>
        </w:pBdr>
        <w:rPr>
          <w:color w:val="000000"/>
        </w:rPr>
      </w:pPr>
    </w:p>
    <w:p w14:paraId="0835313E" w14:textId="77777777" w:rsidR="00DE3D83" w:rsidRDefault="003262FB">
      <w:pPr>
        <w:spacing w:before="0" w:after="0" w:line="240" w:lineRule="auto"/>
        <w:rPr>
          <w:b/>
          <w:color w:val="000000"/>
          <w:sz w:val="26"/>
          <w:szCs w:val="26"/>
        </w:rPr>
      </w:pPr>
      <w:r>
        <w:br w:type="page"/>
      </w:r>
    </w:p>
    <w:p w14:paraId="7BAEC2AE" w14:textId="77777777" w:rsidR="00DE3D83" w:rsidRDefault="00DE3D83">
      <w:pPr>
        <w:pStyle w:val="Heading3"/>
        <w:spacing w:after="0"/>
      </w:pPr>
    </w:p>
    <w:p w14:paraId="7A6F7F06" w14:textId="77777777" w:rsidR="00DE3D83" w:rsidRDefault="003262FB">
      <w:pPr>
        <w:pBdr>
          <w:top w:val="nil"/>
          <w:left w:val="nil"/>
          <w:bottom w:val="nil"/>
          <w:right w:val="nil"/>
          <w:between w:val="nil"/>
        </w:pBdr>
        <w:rPr>
          <w:color w:val="000000"/>
        </w:rPr>
      </w:pPr>
      <w:r>
        <w:rPr>
          <w:noProof/>
          <w:color w:val="000000"/>
        </w:rPr>
        <w:drawing>
          <wp:inline distT="0" distB="0" distL="0" distR="0" wp14:anchorId="00F5038F" wp14:editId="52963953">
            <wp:extent cx="1123950" cy="11144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123950" cy="1114425"/>
                    </a:xfrm>
                    <a:prstGeom prst="rect">
                      <a:avLst/>
                    </a:prstGeom>
                    <a:ln/>
                  </pic:spPr>
                </pic:pic>
              </a:graphicData>
            </a:graphic>
          </wp:inline>
        </w:drawing>
      </w:r>
      <w:r>
        <w:rPr>
          <w:noProof/>
          <w:color w:val="000000"/>
        </w:rPr>
        <w:drawing>
          <wp:inline distT="0" distB="0" distL="0" distR="0" wp14:anchorId="6821FDB7" wp14:editId="7B0F559B">
            <wp:extent cx="1400175" cy="4095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1400175" cy="409575"/>
                    </a:xfrm>
                    <a:prstGeom prst="rect">
                      <a:avLst/>
                    </a:prstGeom>
                    <a:ln/>
                  </pic:spPr>
                </pic:pic>
              </a:graphicData>
            </a:graphic>
          </wp:inline>
        </w:drawing>
      </w:r>
      <w:r>
        <w:rPr>
          <w:noProof/>
          <w:color w:val="000000"/>
        </w:rPr>
        <w:drawing>
          <wp:inline distT="0" distB="0" distL="0" distR="0" wp14:anchorId="16540C61" wp14:editId="316B9C76">
            <wp:extent cx="1419225" cy="6096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1419225" cy="609600"/>
                    </a:xfrm>
                    <a:prstGeom prst="rect">
                      <a:avLst/>
                    </a:prstGeom>
                    <a:ln/>
                  </pic:spPr>
                </pic:pic>
              </a:graphicData>
            </a:graphic>
          </wp:inline>
        </w:drawing>
      </w:r>
      <w:r>
        <w:rPr>
          <w:noProof/>
          <w:color w:val="000000"/>
        </w:rPr>
        <w:drawing>
          <wp:inline distT="0" distB="0" distL="0" distR="0" wp14:anchorId="085E2FB1" wp14:editId="20583E18">
            <wp:extent cx="571500" cy="5715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1500" cy="571500"/>
                    </a:xfrm>
                    <a:prstGeom prst="rect">
                      <a:avLst/>
                    </a:prstGeom>
                    <a:ln/>
                  </pic:spPr>
                </pic:pic>
              </a:graphicData>
            </a:graphic>
          </wp:inline>
        </w:drawing>
      </w:r>
      <w:r>
        <w:rPr>
          <w:noProof/>
          <w:color w:val="000000"/>
        </w:rPr>
        <w:drawing>
          <wp:inline distT="0" distB="0" distL="0" distR="0" wp14:anchorId="7452D94F" wp14:editId="2967AD8D">
            <wp:extent cx="609600" cy="6286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609600" cy="628650"/>
                    </a:xfrm>
                    <a:prstGeom prst="rect">
                      <a:avLst/>
                    </a:prstGeom>
                    <a:ln/>
                  </pic:spPr>
                </pic:pic>
              </a:graphicData>
            </a:graphic>
          </wp:inline>
        </w:drawing>
      </w:r>
    </w:p>
    <w:p w14:paraId="22690616" w14:textId="6C946575" w:rsidR="00DE3D83" w:rsidRDefault="000D3C9F">
      <w:pPr>
        <w:pStyle w:val="Heading3"/>
        <w:spacing w:after="0"/>
      </w:pPr>
      <w:r>
        <w:t>The Opportunity</w:t>
      </w:r>
    </w:p>
    <w:p w14:paraId="321B4C0A" w14:textId="77777777" w:rsidR="00DE3D83" w:rsidRDefault="003262FB">
      <w:pPr>
        <w:pBdr>
          <w:top w:val="nil"/>
          <w:left w:val="nil"/>
          <w:bottom w:val="nil"/>
          <w:right w:val="nil"/>
          <w:between w:val="nil"/>
        </w:pBdr>
        <w:rPr>
          <w:color w:val="000000"/>
        </w:rPr>
      </w:pPr>
      <w:r>
        <w:rPr>
          <w:color w:val="000000"/>
        </w:rPr>
        <w:t>The Product Champion and Project Manager, Australian Reference Genome Atlas (ARGA) will lead a team of domain specialists, bioinformaticians, data engineers and information technology specialists to build and deliver the Australian Reference Genome Atlas.</w:t>
      </w:r>
    </w:p>
    <w:p w14:paraId="5C40F180" w14:textId="77777777" w:rsidR="00DE3D83" w:rsidRDefault="003262FB">
      <w:pPr>
        <w:pBdr>
          <w:top w:val="nil"/>
          <w:left w:val="nil"/>
          <w:bottom w:val="nil"/>
          <w:right w:val="nil"/>
          <w:between w:val="nil"/>
        </w:pBdr>
        <w:rPr>
          <w:color w:val="000000"/>
        </w:rPr>
      </w:pPr>
      <w:r>
        <w:rPr>
          <w:color w:val="000000"/>
        </w:rPr>
        <w:t xml:space="preserve">In this exciting leadership role, you will use your intellectual input, vision, stakeholder management and program management skills to deliver an Australian first research infrastructure that allows researchers to easily find and discover </w:t>
      </w:r>
      <w:r>
        <w:t xml:space="preserve">genomic </w:t>
      </w:r>
      <w:r>
        <w:rPr>
          <w:color w:val="000000"/>
        </w:rPr>
        <w:t>dat</w:t>
      </w:r>
      <w:r>
        <w:t xml:space="preserve">a </w:t>
      </w:r>
      <w:r>
        <w:rPr>
          <w:color w:val="000000"/>
        </w:rPr>
        <w:t>associated with biodiversity and agricultural taxa.</w:t>
      </w:r>
    </w:p>
    <w:p w14:paraId="427D9B7C" w14:textId="77777777" w:rsidR="00DE3D83" w:rsidRDefault="003262FB">
      <w:pPr>
        <w:pBdr>
          <w:top w:val="nil"/>
          <w:left w:val="nil"/>
          <w:bottom w:val="nil"/>
          <w:right w:val="nil"/>
          <w:between w:val="nil"/>
        </w:pBdr>
        <w:rPr>
          <w:color w:val="000000"/>
          <w:sz w:val="18"/>
          <w:szCs w:val="18"/>
        </w:rPr>
      </w:pPr>
      <w:proofErr w:type="gramStart"/>
      <w:r>
        <w:rPr>
          <w:color w:val="000000"/>
        </w:rPr>
        <w:t>In order to</w:t>
      </w:r>
      <w:proofErr w:type="gramEnd"/>
      <w:r>
        <w:rPr>
          <w:color w:val="000000"/>
        </w:rPr>
        <w:t xml:space="preserve"> realise the vision where genomic approaches can be applied widely across agriculture and biodiversity in Australia, </w:t>
      </w:r>
      <w:r>
        <w:t>ARGA</w:t>
      </w:r>
      <w:r>
        <w:rPr>
          <w:color w:val="000000"/>
        </w:rPr>
        <w:t xml:space="preserve"> will provide researchers the ability to:</w:t>
      </w:r>
    </w:p>
    <w:p w14:paraId="67C2B1AC" w14:textId="3A9D32A0" w:rsidR="00DE3D83" w:rsidRDefault="003262FB">
      <w:pPr>
        <w:numPr>
          <w:ilvl w:val="0"/>
          <w:numId w:val="2"/>
        </w:numPr>
        <w:pBdr>
          <w:top w:val="nil"/>
          <w:left w:val="nil"/>
          <w:bottom w:val="nil"/>
          <w:right w:val="nil"/>
          <w:between w:val="nil"/>
        </w:pBdr>
        <w:spacing w:after="0"/>
        <w:rPr>
          <w:color w:val="000000"/>
        </w:rPr>
      </w:pPr>
      <w:r>
        <w:rPr>
          <w:color w:val="000000"/>
        </w:rPr>
        <w:t>locate and aggregate descriptions of genomic data rel</w:t>
      </w:r>
      <w:r>
        <w:t xml:space="preserve">evant to a </w:t>
      </w:r>
      <w:proofErr w:type="gramStart"/>
      <w:r>
        <w:t>taxa</w:t>
      </w:r>
      <w:proofErr w:type="gramEnd"/>
      <w:r>
        <w:rPr>
          <w:color w:val="000000"/>
        </w:rPr>
        <w:t xml:space="preserve"> in one place (e.g. genome assemblies, genome annotations, barcodes, raw data, other </w:t>
      </w:r>
      <w:r w:rsidR="000D3C9F">
        <w:rPr>
          <w:color w:val="000000"/>
        </w:rPr>
        <w:t>omics</w:t>
      </w:r>
      <w:r>
        <w:rPr>
          <w:color w:val="000000"/>
        </w:rPr>
        <w:t xml:space="preserve"> data);</w:t>
      </w:r>
      <w:r>
        <w:rPr>
          <w:color w:val="000000"/>
        </w:rPr>
        <w:br/>
      </w:r>
    </w:p>
    <w:p w14:paraId="3326F438" w14:textId="77777777" w:rsidR="00DE3D83" w:rsidRDefault="003262FB">
      <w:pPr>
        <w:numPr>
          <w:ilvl w:val="0"/>
          <w:numId w:val="2"/>
        </w:numPr>
        <w:pBdr>
          <w:top w:val="nil"/>
          <w:left w:val="nil"/>
          <w:bottom w:val="nil"/>
          <w:right w:val="nil"/>
          <w:between w:val="nil"/>
        </w:pBdr>
        <w:spacing w:before="0" w:after="0"/>
        <w:rPr>
          <w:color w:val="000000"/>
        </w:rPr>
      </w:pPr>
      <w:r>
        <w:rPr>
          <w:color w:val="000000"/>
        </w:rPr>
        <w:t>enable searching across these data based on a variety of contextual aspects around the organism (</w:t>
      </w:r>
      <w:proofErr w:type="gramStart"/>
      <w:r>
        <w:rPr>
          <w:color w:val="000000"/>
        </w:rPr>
        <w:t>e.g.</w:t>
      </w:r>
      <w:proofErr w:type="gramEnd"/>
      <w:r>
        <w:rPr>
          <w:color w:val="000000"/>
        </w:rPr>
        <w:t xml:space="preserve"> taxonomic grouping (e.g. genus, species, subspecies etc), functional classification (e.g. drought/salt/fire tolerance, conservation status), geographical location/altitude, etc).; </w:t>
      </w:r>
      <w:r>
        <w:rPr>
          <w:color w:val="000000"/>
        </w:rPr>
        <w:br/>
      </w:r>
    </w:p>
    <w:p w14:paraId="7873CEEC" w14:textId="22F976C0" w:rsidR="00DE3D83" w:rsidRDefault="003262FB">
      <w:pPr>
        <w:numPr>
          <w:ilvl w:val="0"/>
          <w:numId w:val="2"/>
        </w:numPr>
        <w:pBdr>
          <w:top w:val="nil"/>
          <w:left w:val="nil"/>
          <w:bottom w:val="nil"/>
          <w:right w:val="nil"/>
          <w:between w:val="nil"/>
        </w:pBdr>
        <w:spacing w:before="0"/>
        <w:rPr>
          <w:color w:val="000000"/>
        </w:rPr>
      </w:pPr>
      <w:r>
        <w:rPr>
          <w:color w:val="000000"/>
        </w:rPr>
        <w:t>enable comparative analysis of genomic data from organisms that have been selected based on the taxonomic or functional classifications</w:t>
      </w:r>
      <w:r>
        <w:t xml:space="preserve">, </w:t>
      </w:r>
      <w:r>
        <w:rPr>
          <w:color w:val="000000"/>
        </w:rPr>
        <w:t>either</w:t>
      </w:r>
      <w:r w:rsidR="000D3C9F">
        <w:rPr>
          <w:color w:val="000000"/>
        </w:rPr>
        <w:t xml:space="preserve"> </w:t>
      </w:r>
      <w:r>
        <w:t>via</w:t>
      </w:r>
      <w:r>
        <w:rPr>
          <w:color w:val="000000"/>
        </w:rPr>
        <w:t xml:space="preserve"> download of relevant data for local offline analysis, or </w:t>
      </w:r>
      <w:r>
        <w:t>via</w:t>
      </w:r>
      <w:r>
        <w:rPr>
          <w:color w:val="000000"/>
        </w:rPr>
        <w:t xml:space="preserve"> analysis in cloud</w:t>
      </w:r>
      <w:r>
        <w:t xml:space="preserve"> platforms</w:t>
      </w:r>
      <w:r>
        <w:rPr>
          <w:color w:val="000000"/>
        </w:rPr>
        <w:t>.</w:t>
      </w:r>
    </w:p>
    <w:p w14:paraId="0DD637FC" w14:textId="77777777" w:rsidR="00DE3D83" w:rsidRDefault="003262FB">
      <w:pPr>
        <w:rPr>
          <w:color w:val="000000"/>
          <w:sz w:val="20"/>
          <w:szCs w:val="20"/>
        </w:rPr>
      </w:pPr>
      <w:r>
        <w:rPr>
          <w:color w:val="000000"/>
        </w:rPr>
        <w:t xml:space="preserve">This exciting program will leverage the skills and combined knowledge and infrastructure of the project partners and their extensive international scientific networks. </w:t>
      </w:r>
    </w:p>
    <w:p w14:paraId="6E2E88F3" w14:textId="77777777" w:rsidR="00DE3D83" w:rsidRDefault="003262FB">
      <w:pPr>
        <w:pBdr>
          <w:top w:val="nil"/>
          <w:left w:val="nil"/>
          <w:bottom w:val="nil"/>
          <w:right w:val="nil"/>
          <w:between w:val="nil"/>
        </w:pBdr>
        <w:spacing w:after="0" w:line="276" w:lineRule="auto"/>
        <w:rPr>
          <w:rFonts w:ascii="Roboto" w:eastAsia="Roboto" w:hAnsi="Roboto" w:cs="Roboto"/>
          <w:b/>
          <w:color w:val="000000"/>
          <w:sz w:val="28"/>
          <w:szCs w:val="28"/>
        </w:rPr>
      </w:pPr>
      <w:r>
        <w:rPr>
          <w:b/>
          <w:color w:val="000000"/>
          <w:sz w:val="28"/>
          <w:szCs w:val="28"/>
        </w:rPr>
        <w:t>Project Partners</w:t>
      </w:r>
    </w:p>
    <w:p w14:paraId="0A48BA48" w14:textId="77777777" w:rsidR="00DE3D83" w:rsidRDefault="003262FB">
      <w:pPr>
        <w:rPr>
          <w:b/>
          <w:color w:val="000000"/>
        </w:rPr>
      </w:pPr>
      <w:r>
        <w:t>Leading NCRIS research infrastructures are collaborating to develop and operate ARGA. This exciting program will leverage the skills, combined knowledge, infrastructure, and extensive international scientific networks of the project collaborators.</w:t>
      </w:r>
    </w:p>
    <w:p w14:paraId="231F1421" w14:textId="77777777" w:rsidR="00DE3D83" w:rsidRDefault="003262FB">
      <w:pPr>
        <w:pBdr>
          <w:top w:val="nil"/>
          <w:left w:val="nil"/>
          <w:bottom w:val="nil"/>
          <w:right w:val="nil"/>
          <w:between w:val="nil"/>
        </w:pBdr>
        <w:spacing w:before="0" w:line="276" w:lineRule="auto"/>
        <w:rPr>
          <w:rFonts w:ascii="Roboto" w:eastAsia="Roboto" w:hAnsi="Roboto" w:cs="Roboto"/>
          <w:color w:val="000000"/>
          <w:sz w:val="22"/>
          <w:szCs w:val="22"/>
        </w:rPr>
      </w:pPr>
      <w:bookmarkStart w:id="1" w:name="_30j0zll" w:colFirst="0" w:colLast="0"/>
      <w:bookmarkEnd w:id="1"/>
      <w:r>
        <w:rPr>
          <w:b/>
          <w:color w:val="000000"/>
          <w:sz w:val="22"/>
          <w:szCs w:val="22"/>
        </w:rPr>
        <w:t>Atlas of Living Australia</w:t>
      </w:r>
    </w:p>
    <w:p w14:paraId="7A5403C3" w14:textId="77777777" w:rsidR="00DE3D83" w:rsidRDefault="003262FB">
      <w:pPr>
        <w:rPr>
          <w:rFonts w:ascii="Roboto" w:eastAsia="Roboto" w:hAnsi="Roboto" w:cs="Roboto"/>
          <w:sz w:val="22"/>
          <w:szCs w:val="22"/>
        </w:rPr>
      </w:pPr>
      <w:r>
        <w:t xml:space="preserve">The Atlas of Living Australia (ALA) is Australia’s largest national biodiversity data source funded by the National Collaborative Research Infrastructure Strategy (NCRIS) and hosted by CSIRO. The ALA is the Australian node of the Global Biodiversity Information Facility (GBIF). </w:t>
      </w:r>
    </w:p>
    <w:p w14:paraId="206C5AEF" w14:textId="77777777" w:rsidR="000E5EB9" w:rsidRDefault="000E5EB9">
      <w:pPr>
        <w:spacing w:line="276" w:lineRule="auto"/>
        <w:rPr>
          <w:b/>
          <w:sz w:val="22"/>
          <w:szCs w:val="22"/>
        </w:rPr>
      </w:pPr>
    </w:p>
    <w:p w14:paraId="49F18CD7" w14:textId="77777777" w:rsidR="000E5EB9" w:rsidRDefault="000E5EB9">
      <w:pPr>
        <w:spacing w:line="276" w:lineRule="auto"/>
        <w:rPr>
          <w:b/>
          <w:sz w:val="22"/>
          <w:szCs w:val="22"/>
        </w:rPr>
      </w:pPr>
    </w:p>
    <w:p w14:paraId="04213E83" w14:textId="77E93DB7" w:rsidR="00DE3D83" w:rsidRDefault="003262FB">
      <w:pPr>
        <w:spacing w:line="276" w:lineRule="auto"/>
        <w:rPr>
          <w:rFonts w:ascii="Roboto" w:eastAsia="Roboto" w:hAnsi="Roboto" w:cs="Roboto"/>
          <w:b/>
          <w:sz w:val="22"/>
          <w:szCs w:val="22"/>
        </w:rPr>
      </w:pPr>
      <w:proofErr w:type="spellStart"/>
      <w:r>
        <w:rPr>
          <w:b/>
          <w:sz w:val="22"/>
          <w:szCs w:val="22"/>
        </w:rPr>
        <w:lastRenderedPageBreak/>
        <w:t>BioCommons</w:t>
      </w:r>
      <w:proofErr w:type="spellEnd"/>
    </w:p>
    <w:p w14:paraId="0A67E602" w14:textId="18CD9C7F" w:rsidR="00DE3D83" w:rsidRDefault="003262FB">
      <w:pPr>
        <w:rPr>
          <w:color w:val="000000"/>
        </w:rPr>
      </w:pPr>
      <w:r>
        <w:t>The Australian Bioinformatics Commons (</w:t>
      </w:r>
      <w:proofErr w:type="spellStart"/>
      <w:r>
        <w:t>BioCommons</w:t>
      </w:r>
      <w:proofErr w:type="spellEnd"/>
      <w:r>
        <w:t xml:space="preserve">) is </w:t>
      </w:r>
      <w:proofErr w:type="gramStart"/>
      <w:r>
        <w:t>an</w:t>
      </w:r>
      <w:proofErr w:type="gramEnd"/>
      <w:r>
        <w:t xml:space="preserve"> new digital capability that is enhancing Australian </w:t>
      </w:r>
      <w:r w:rsidR="000D3C9F">
        <w:t>researcher’s ability</w:t>
      </w:r>
      <w:r>
        <w:t xml:space="preserve"> to understand the molecular basis of life across environmental, agricultural and biomedical science.</w:t>
      </w:r>
    </w:p>
    <w:p w14:paraId="4EEF99F7" w14:textId="77777777" w:rsidR="00DE3D83" w:rsidRDefault="003262FB">
      <w:pPr>
        <w:spacing w:line="276" w:lineRule="auto"/>
        <w:rPr>
          <w:rFonts w:ascii="Roboto" w:eastAsia="Roboto" w:hAnsi="Roboto" w:cs="Roboto"/>
          <w:b/>
          <w:color w:val="000000"/>
          <w:sz w:val="22"/>
          <w:szCs w:val="22"/>
        </w:rPr>
      </w:pPr>
      <w:proofErr w:type="spellStart"/>
      <w:r>
        <w:rPr>
          <w:b/>
          <w:color w:val="000000"/>
          <w:sz w:val="22"/>
          <w:szCs w:val="22"/>
        </w:rPr>
        <w:t>BioPlatforms</w:t>
      </w:r>
      <w:proofErr w:type="spellEnd"/>
      <w:r>
        <w:rPr>
          <w:b/>
          <w:color w:val="000000"/>
          <w:sz w:val="22"/>
          <w:szCs w:val="22"/>
        </w:rPr>
        <w:t xml:space="preserve"> Australia</w:t>
      </w:r>
    </w:p>
    <w:p w14:paraId="58F27E42" w14:textId="77777777" w:rsidR="00DE3D83" w:rsidRDefault="003262FB">
      <w:pPr>
        <w:rPr>
          <w:color w:val="000000"/>
        </w:rPr>
      </w:pPr>
      <w:proofErr w:type="spellStart"/>
      <w:r>
        <w:rPr>
          <w:color w:val="000000"/>
        </w:rPr>
        <w:t>Bioplatforms</w:t>
      </w:r>
      <w:proofErr w:type="spellEnd"/>
      <w:r>
        <w:rPr>
          <w:color w:val="000000"/>
        </w:rPr>
        <w:t xml:space="preserve"> Australia is a non-profit organisation that supports Australian Life science research by investing in state-of-the-art infrastructure and expertise in genomics, proteomics, </w:t>
      </w:r>
      <w:proofErr w:type="gramStart"/>
      <w:r>
        <w:rPr>
          <w:color w:val="000000"/>
        </w:rPr>
        <w:t>metabolomics</w:t>
      </w:r>
      <w:proofErr w:type="gramEnd"/>
      <w:r>
        <w:rPr>
          <w:color w:val="000000"/>
        </w:rPr>
        <w:t xml:space="preserve"> and bioinformatics. This is made possible through investment funding provided by the Commonwealth Government National Collaborative Research Infrastructure Strategy (NCRIS).</w:t>
      </w:r>
    </w:p>
    <w:p w14:paraId="329CD274" w14:textId="14053BCF" w:rsidR="00DE3D83" w:rsidRDefault="003262FB" w:rsidP="000D3C9F">
      <w:pPr>
        <w:pStyle w:val="Heading3"/>
        <w:spacing w:after="0" w:line="259" w:lineRule="auto"/>
      </w:pPr>
      <w:r>
        <w:t>Duties and Key Result Areas</w:t>
      </w:r>
    </w:p>
    <w:p w14:paraId="45426815" w14:textId="77777777" w:rsidR="00DE3D83" w:rsidRDefault="003262FB">
      <w:pPr>
        <w:numPr>
          <w:ilvl w:val="0"/>
          <w:numId w:val="3"/>
        </w:numPr>
        <w:pBdr>
          <w:top w:val="nil"/>
          <w:left w:val="nil"/>
          <w:bottom w:val="nil"/>
          <w:right w:val="nil"/>
          <w:between w:val="nil"/>
        </w:pBdr>
        <w:spacing w:before="0" w:after="0"/>
        <w:rPr>
          <w:color w:val="000000"/>
        </w:rPr>
      </w:pPr>
      <w:r>
        <w:rPr>
          <w:color w:val="000000"/>
        </w:rPr>
        <w:t xml:space="preserve">Use your intellectual input to guide and take responsibility for the delivery of the Australian Reference Genome </w:t>
      </w:r>
      <w:proofErr w:type="gramStart"/>
      <w:r>
        <w:t>Atlas</w:t>
      </w:r>
      <w:r>
        <w:rPr>
          <w:color w:val="000000"/>
        </w:rPr>
        <w:t>;</w:t>
      </w:r>
      <w:proofErr w:type="gramEnd"/>
      <w:r>
        <w:rPr>
          <w:color w:val="000000"/>
        </w:rPr>
        <w:t xml:space="preserve"> </w:t>
      </w:r>
    </w:p>
    <w:p w14:paraId="1F9FD375" w14:textId="77777777" w:rsidR="00DE3D83" w:rsidRDefault="003262FB">
      <w:pPr>
        <w:numPr>
          <w:ilvl w:val="0"/>
          <w:numId w:val="3"/>
        </w:numPr>
        <w:pBdr>
          <w:top w:val="nil"/>
          <w:left w:val="nil"/>
          <w:bottom w:val="nil"/>
          <w:right w:val="nil"/>
          <w:between w:val="nil"/>
        </w:pBdr>
        <w:spacing w:before="0" w:after="0"/>
        <w:rPr>
          <w:color w:val="000000"/>
        </w:rPr>
      </w:pPr>
      <w:r>
        <w:rPr>
          <w:color w:val="000000"/>
        </w:rPr>
        <w:t xml:space="preserve">Provide leadership and strong people management skills to lead a distributed multi-disciplinary </w:t>
      </w:r>
      <w:proofErr w:type="gramStart"/>
      <w:r>
        <w:rPr>
          <w:color w:val="000000"/>
        </w:rPr>
        <w:t>team;</w:t>
      </w:r>
      <w:proofErr w:type="gramEnd"/>
    </w:p>
    <w:p w14:paraId="51800393" w14:textId="77777777" w:rsidR="00DE3D83" w:rsidRDefault="003262FB">
      <w:pPr>
        <w:numPr>
          <w:ilvl w:val="0"/>
          <w:numId w:val="3"/>
        </w:numPr>
        <w:pBdr>
          <w:top w:val="nil"/>
          <w:left w:val="nil"/>
          <w:bottom w:val="nil"/>
          <w:right w:val="nil"/>
          <w:between w:val="nil"/>
        </w:pBdr>
        <w:spacing w:before="0" w:after="0"/>
        <w:rPr>
          <w:color w:val="000000"/>
        </w:rPr>
      </w:pPr>
      <w:r>
        <w:rPr>
          <w:color w:val="000000"/>
        </w:rPr>
        <w:t>Take project management responsibility and deliver status reports and updates to a Steering C</w:t>
      </w:r>
      <w:r>
        <w:t xml:space="preserve">ommittee of the </w:t>
      </w:r>
      <w:proofErr w:type="gramStart"/>
      <w:r>
        <w:t>collaborators</w:t>
      </w:r>
      <w:r>
        <w:rPr>
          <w:color w:val="000000"/>
        </w:rPr>
        <w:t>;</w:t>
      </w:r>
      <w:proofErr w:type="gramEnd"/>
    </w:p>
    <w:p w14:paraId="3715F099" w14:textId="77777777" w:rsidR="00DE3D83" w:rsidRDefault="003262FB">
      <w:pPr>
        <w:numPr>
          <w:ilvl w:val="0"/>
          <w:numId w:val="3"/>
        </w:numPr>
        <w:pBdr>
          <w:top w:val="nil"/>
          <w:left w:val="nil"/>
          <w:bottom w:val="nil"/>
          <w:right w:val="nil"/>
          <w:between w:val="nil"/>
        </w:pBdr>
        <w:spacing w:before="0" w:after="0"/>
        <w:rPr>
          <w:color w:val="000000"/>
        </w:rPr>
      </w:pPr>
      <w:r>
        <w:rPr>
          <w:color w:val="000000"/>
        </w:rPr>
        <w:t xml:space="preserve">Working with the Steering Committee and User </w:t>
      </w:r>
      <w:r>
        <w:t>R</w:t>
      </w:r>
      <w:r>
        <w:rPr>
          <w:color w:val="000000"/>
        </w:rPr>
        <w:t xml:space="preserve">eference </w:t>
      </w:r>
      <w:r>
        <w:t>G</w:t>
      </w:r>
      <w:r>
        <w:rPr>
          <w:color w:val="000000"/>
        </w:rPr>
        <w:t>roup to establish and identify research community priorities and gather feedback for function development</w:t>
      </w:r>
    </w:p>
    <w:p w14:paraId="5FBC0163" w14:textId="77777777" w:rsidR="00DE3D83" w:rsidRDefault="003262FB">
      <w:pPr>
        <w:numPr>
          <w:ilvl w:val="0"/>
          <w:numId w:val="3"/>
        </w:numPr>
        <w:pBdr>
          <w:top w:val="nil"/>
          <w:left w:val="nil"/>
          <w:bottom w:val="nil"/>
          <w:right w:val="nil"/>
          <w:between w:val="nil"/>
        </w:pBdr>
        <w:spacing w:before="0" w:after="0"/>
        <w:rPr>
          <w:color w:val="000000"/>
        </w:rPr>
      </w:pPr>
      <w:r>
        <w:rPr>
          <w:color w:val="000000"/>
        </w:rPr>
        <w:t>Work with the partners to develop effective communication and stakeholder management campaigns</w:t>
      </w:r>
    </w:p>
    <w:p w14:paraId="4A8E0AB5" w14:textId="77777777" w:rsidR="00DE3D83" w:rsidRDefault="003262FB">
      <w:pPr>
        <w:numPr>
          <w:ilvl w:val="0"/>
          <w:numId w:val="3"/>
        </w:numPr>
        <w:pBdr>
          <w:top w:val="nil"/>
          <w:left w:val="nil"/>
          <w:bottom w:val="nil"/>
          <w:right w:val="nil"/>
          <w:between w:val="nil"/>
        </w:pBdr>
        <w:spacing w:before="0" w:after="0"/>
        <w:rPr>
          <w:color w:val="000000"/>
        </w:rPr>
      </w:pPr>
      <w:r>
        <w:rPr>
          <w:color w:val="000000"/>
        </w:rPr>
        <w:t>Communicate the mission, achievements, impacts and act as the voice of the Australian Reference Genome Atlas.</w:t>
      </w:r>
    </w:p>
    <w:p w14:paraId="463D9021" w14:textId="3BAC0169" w:rsidR="00DE3D83" w:rsidRDefault="003262FB">
      <w:pPr>
        <w:numPr>
          <w:ilvl w:val="0"/>
          <w:numId w:val="3"/>
        </w:numPr>
        <w:pBdr>
          <w:top w:val="nil"/>
          <w:left w:val="nil"/>
          <w:bottom w:val="nil"/>
          <w:right w:val="nil"/>
          <w:between w:val="nil"/>
        </w:pBdr>
        <w:spacing w:before="0" w:after="0"/>
        <w:rPr>
          <w:color w:val="000000"/>
        </w:rPr>
      </w:pPr>
      <w:r>
        <w:rPr>
          <w:color w:val="000000"/>
        </w:rPr>
        <w:t>Build and maintain strategic partnerships with research and government sectors. Establish and maintain partnerships with Australian genom</w:t>
      </w:r>
      <w:r>
        <w:t>ic</w:t>
      </w:r>
      <w:r>
        <w:rPr>
          <w:color w:val="000000"/>
        </w:rPr>
        <w:t xml:space="preserve">, taxonomic and collection research </w:t>
      </w:r>
      <w:proofErr w:type="gramStart"/>
      <w:r>
        <w:rPr>
          <w:color w:val="000000"/>
        </w:rPr>
        <w:t>communities;</w:t>
      </w:r>
      <w:proofErr w:type="gramEnd"/>
      <w:r>
        <w:rPr>
          <w:color w:val="000000"/>
        </w:rPr>
        <w:t xml:space="preserve"> </w:t>
      </w:r>
    </w:p>
    <w:p w14:paraId="42CF1BAD" w14:textId="2CFE4F91" w:rsidR="00DE3D83" w:rsidRDefault="003262FB">
      <w:pPr>
        <w:numPr>
          <w:ilvl w:val="0"/>
          <w:numId w:val="3"/>
        </w:numPr>
        <w:pBdr>
          <w:top w:val="nil"/>
          <w:left w:val="nil"/>
          <w:bottom w:val="nil"/>
          <w:right w:val="nil"/>
          <w:between w:val="nil"/>
        </w:pBdr>
        <w:spacing w:before="0" w:after="0"/>
        <w:rPr>
          <w:color w:val="000000"/>
        </w:rPr>
      </w:pPr>
      <w:r>
        <w:rPr>
          <w:color w:val="000000"/>
        </w:rPr>
        <w:t>Communicate openly, effectively, and respectfully with all staff, clients and suppliers in the interests of good business practice, collaboration and enhancement of CSIRO</w:t>
      </w:r>
      <w:r>
        <w:t xml:space="preserve"> and the collaborator’s</w:t>
      </w:r>
      <w:r w:rsidR="000D3C9F">
        <w:t xml:space="preserve"> </w:t>
      </w:r>
      <w:proofErr w:type="gramStart"/>
      <w:r>
        <w:rPr>
          <w:color w:val="000000"/>
        </w:rPr>
        <w:t>reputations;</w:t>
      </w:r>
      <w:proofErr w:type="gramEnd"/>
    </w:p>
    <w:p w14:paraId="1E65A5F3" w14:textId="77777777" w:rsidR="00DE3D83" w:rsidRDefault="003262FB">
      <w:pPr>
        <w:numPr>
          <w:ilvl w:val="0"/>
          <w:numId w:val="3"/>
        </w:numPr>
        <w:pBdr>
          <w:top w:val="nil"/>
          <w:left w:val="nil"/>
          <w:bottom w:val="nil"/>
          <w:right w:val="nil"/>
          <w:between w:val="nil"/>
        </w:pBdr>
        <w:spacing w:before="0" w:after="0"/>
        <w:rPr>
          <w:color w:val="000000"/>
        </w:rPr>
      </w:pPr>
      <w:r>
        <w:rPr>
          <w:color w:val="000000"/>
        </w:rPr>
        <w:t>Adhere to the spirit and practice of CSIRO’s Values, Code of Conduct, Health, Safety and Environment procedures and policy, Diversity initiatives and Zero Harm goals.</w:t>
      </w:r>
    </w:p>
    <w:p w14:paraId="3C9C168C" w14:textId="77777777" w:rsidR="00DE3D83" w:rsidRDefault="003262FB">
      <w:pPr>
        <w:pStyle w:val="Heading2"/>
        <w:spacing w:before="120" w:after="120" w:line="276" w:lineRule="auto"/>
        <w:rPr>
          <w:b/>
          <w:color w:val="000000"/>
          <w:sz w:val="26"/>
          <w:szCs w:val="26"/>
        </w:rPr>
      </w:pPr>
      <w:r>
        <w:rPr>
          <w:b/>
          <w:color w:val="000000"/>
          <w:sz w:val="22"/>
          <w:szCs w:val="22"/>
        </w:rPr>
        <w:t>Selection Criteria</w:t>
      </w:r>
    </w:p>
    <w:p w14:paraId="4B19C656" w14:textId="77777777" w:rsidR="00DE3D83" w:rsidRDefault="003262FB">
      <w:pPr>
        <w:spacing w:line="276" w:lineRule="auto"/>
        <w:rPr>
          <w:rFonts w:ascii="Roboto" w:eastAsia="Roboto" w:hAnsi="Roboto" w:cs="Roboto"/>
          <w:b/>
          <w:color w:val="000000"/>
          <w:sz w:val="22"/>
          <w:szCs w:val="22"/>
        </w:rPr>
      </w:pPr>
      <w:r>
        <w:rPr>
          <w:b/>
          <w:sz w:val="22"/>
          <w:szCs w:val="22"/>
        </w:rPr>
        <w:t>Essential Criteria:</w:t>
      </w:r>
    </w:p>
    <w:p w14:paraId="7CD3E274" w14:textId="0C7C9C0E" w:rsidR="00DE3D83" w:rsidRDefault="00F074F2">
      <w:pPr>
        <w:rPr>
          <w:rFonts w:ascii="Roboto" w:eastAsia="Roboto" w:hAnsi="Roboto" w:cs="Roboto"/>
          <w:color w:val="222222"/>
          <w:sz w:val="22"/>
          <w:szCs w:val="22"/>
          <w:highlight w:val="white"/>
        </w:rPr>
      </w:pPr>
      <w:r w:rsidRPr="00F074F2">
        <w:rPr>
          <w:color w:val="222222"/>
        </w:rPr>
        <w:t>CSIRO thrives on innovation; innovation that is harnessed by the diversity of the minds and lived experiences brought to our greatest challenges. If you meet some, but not all requirements, we encourage you to submit your application. Our priority is to improve how we recruit diverse, talented people and empower them to flourish.</w:t>
      </w:r>
    </w:p>
    <w:p w14:paraId="67A37FA3" w14:textId="77777777" w:rsidR="00DE3D83" w:rsidRDefault="003262FB">
      <w:pPr>
        <w:numPr>
          <w:ilvl w:val="0"/>
          <w:numId w:val="4"/>
        </w:numPr>
        <w:pBdr>
          <w:top w:val="nil"/>
          <w:left w:val="nil"/>
          <w:bottom w:val="nil"/>
          <w:right w:val="nil"/>
          <w:between w:val="nil"/>
        </w:pBdr>
        <w:spacing w:before="0" w:after="0"/>
        <w:ind w:right="-29"/>
        <w:rPr>
          <w:color w:val="000000"/>
        </w:rPr>
      </w:pPr>
      <w:r>
        <w:rPr>
          <w:color w:val="3C4043"/>
          <w:sz w:val="25"/>
          <w:szCs w:val="25"/>
          <w:highlight w:val="white"/>
        </w:rPr>
        <w:t>A postgraduate qualifications or equivalent experience in a relevant discipline area such as biodiversity, biosecurity, or agricultural genomics with knowledge of molecular science applications across these disciplines</w:t>
      </w:r>
      <w:r>
        <w:rPr>
          <w:color w:val="000000"/>
          <w:sz w:val="28"/>
          <w:szCs w:val="28"/>
        </w:rPr>
        <w:t>.</w:t>
      </w:r>
    </w:p>
    <w:p w14:paraId="06648807" w14:textId="77777777" w:rsidR="00DE3D83" w:rsidRDefault="003262FB">
      <w:pPr>
        <w:numPr>
          <w:ilvl w:val="0"/>
          <w:numId w:val="4"/>
        </w:numPr>
        <w:pBdr>
          <w:top w:val="nil"/>
          <w:left w:val="nil"/>
          <w:bottom w:val="nil"/>
          <w:right w:val="nil"/>
          <w:between w:val="nil"/>
        </w:pBdr>
        <w:spacing w:before="0" w:after="0"/>
        <w:rPr>
          <w:color w:val="000000"/>
        </w:rPr>
      </w:pPr>
      <w:r>
        <w:rPr>
          <w:color w:val="000000"/>
        </w:rPr>
        <w:t xml:space="preserve">Demonstrated experience leading large </w:t>
      </w:r>
      <w:r>
        <w:t>multidisciplinary</w:t>
      </w:r>
      <w:r>
        <w:rPr>
          <w:color w:val="000000"/>
        </w:rPr>
        <w:t xml:space="preserve"> scientific research infrastructure programs, ideally with an end-user focus.</w:t>
      </w:r>
    </w:p>
    <w:p w14:paraId="59C33907" w14:textId="77777777" w:rsidR="00DE3D83" w:rsidRDefault="003262FB">
      <w:pPr>
        <w:numPr>
          <w:ilvl w:val="0"/>
          <w:numId w:val="4"/>
        </w:numPr>
        <w:pBdr>
          <w:top w:val="nil"/>
          <w:left w:val="nil"/>
          <w:bottom w:val="nil"/>
          <w:right w:val="nil"/>
          <w:between w:val="nil"/>
        </w:pBdr>
        <w:spacing w:before="0" w:after="0"/>
        <w:rPr>
          <w:color w:val="000000"/>
        </w:rPr>
      </w:pPr>
      <w:r>
        <w:rPr>
          <w:color w:val="000000"/>
        </w:rPr>
        <w:lastRenderedPageBreak/>
        <w:t xml:space="preserve">Demonstrated experience in program or project management involving multiple partners and stakeholders. </w:t>
      </w:r>
    </w:p>
    <w:p w14:paraId="316F9C22" w14:textId="77777777" w:rsidR="00DE3D83" w:rsidRDefault="003262FB">
      <w:pPr>
        <w:numPr>
          <w:ilvl w:val="0"/>
          <w:numId w:val="4"/>
        </w:numPr>
        <w:pBdr>
          <w:top w:val="nil"/>
          <w:left w:val="nil"/>
          <w:bottom w:val="nil"/>
          <w:right w:val="nil"/>
          <w:between w:val="nil"/>
        </w:pBdr>
        <w:spacing w:before="0" w:after="0"/>
        <w:rPr>
          <w:color w:val="000000"/>
        </w:rPr>
      </w:pPr>
      <w:r>
        <w:rPr>
          <w:color w:val="000000"/>
        </w:rPr>
        <w:t xml:space="preserve">High level written and oral communication skills with a proven ability to represent science concepts to both professional and public audiences. </w:t>
      </w:r>
    </w:p>
    <w:p w14:paraId="21C58EFB" w14:textId="77777777" w:rsidR="00DE3D83" w:rsidRDefault="003262FB">
      <w:pPr>
        <w:numPr>
          <w:ilvl w:val="0"/>
          <w:numId w:val="4"/>
        </w:numPr>
        <w:pBdr>
          <w:top w:val="nil"/>
          <w:left w:val="nil"/>
          <w:bottom w:val="nil"/>
          <w:right w:val="nil"/>
          <w:between w:val="nil"/>
        </w:pBdr>
        <w:spacing w:before="0"/>
        <w:rPr>
          <w:color w:val="000000"/>
        </w:rPr>
      </w:pPr>
      <w:r>
        <w:rPr>
          <w:color w:val="000000"/>
        </w:rPr>
        <w:t>A record of innovation and creativity in achieving objectives.</w:t>
      </w:r>
    </w:p>
    <w:p w14:paraId="330B09BA" w14:textId="77777777" w:rsidR="00DE3D83" w:rsidRDefault="003262FB">
      <w:pPr>
        <w:spacing w:line="276" w:lineRule="auto"/>
        <w:rPr>
          <w:rFonts w:ascii="Roboto" w:eastAsia="Roboto" w:hAnsi="Roboto" w:cs="Roboto"/>
          <w:b/>
          <w:sz w:val="22"/>
          <w:szCs w:val="22"/>
        </w:rPr>
      </w:pPr>
      <w:r>
        <w:rPr>
          <w:b/>
          <w:sz w:val="22"/>
          <w:szCs w:val="22"/>
        </w:rPr>
        <w:t>Desirable Criteria:</w:t>
      </w:r>
    </w:p>
    <w:p w14:paraId="4980F68B" w14:textId="77777777" w:rsidR="00DE3D83" w:rsidRDefault="003262FB">
      <w:pPr>
        <w:numPr>
          <w:ilvl w:val="0"/>
          <w:numId w:val="5"/>
        </w:numPr>
        <w:pBdr>
          <w:top w:val="nil"/>
          <w:left w:val="nil"/>
          <w:bottom w:val="nil"/>
          <w:right w:val="nil"/>
          <w:between w:val="nil"/>
        </w:pBdr>
        <w:spacing w:before="0" w:after="0"/>
        <w:ind w:right="-29"/>
        <w:rPr>
          <w:color w:val="000000"/>
        </w:rPr>
      </w:pPr>
      <w:r>
        <w:rPr>
          <w:color w:val="000000"/>
        </w:rPr>
        <w:t xml:space="preserve">Experience with the application of genomic techniques and methods in breeding/translocation programs, comparative </w:t>
      </w:r>
      <w:proofErr w:type="gramStart"/>
      <w:r>
        <w:rPr>
          <w:color w:val="000000"/>
        </w:rPr>
        <w:t>genomics</w:t>
      </w:r>
      <w:proofErr w:type="gramEnd"/>
      <w:r>
        <w:rPr>
          <w:color w:val="000000"/>
        </w:rPr>
        <w:t xml:space="preserve"> or restoration programs.</w:t>
      </w:r>
    </w:p>
    <w:p w14:paraId="6A6563CB" w14:textId="60A3D08D" w:rsidR="00DE3D83" w:rsidRDefault="003262FB" w:rsidP="00826D27">
      <w:pPr>
        <w:numPr>
          <w:ilvl w:val="0"/>
          <w:numId w:val="5"/>
        </w:numPr>
        <w:pBdr>
          <w:top w:val="nil"/>
          <w:left w:val="nil"/>
          <w:bottom w:val="nil"/>
          <w:right w:val="nil"/>
          <w:between w:val="nil"/>
        </w:pBdr>
        <w:spacing w:before="0" w:after="0" w:line="276" w:lineRule="auto"/>
        <w:rPr>
          <w:color w:val="000000"/>
        </w:rPr>
      </w:pPr>
      <w:r w:rsidRPr="009834E6">
        <w:rPr>
          <w:color w:val="000000"/>
        </w:rPr>
        <w:t>Experience working with natural history collections and the taxonomic science community</w:t>
      </w:r>
    </w:p>
    <w:p w14:paraId="07849076" w14:textId="77777777" w:rsidR="009834E6" w:rsidRPr="009834E6" w:rsidRDefault="009834E6" w:rsidP="009834E6">
      <w:pPr>
        <w:pBdr>
          <w:top w:val="nil"/>
          <w:left w:val="nil"/>
          <w:bottom w:val="nil"/>
          <w:right w:val="nil"/>
          <w:between w:val="nil"/>
        </w:pBdr>
        <w:spacing w:before="0" w:after="0" w:line="276" w:lineRule="auto"/>
        <w:ind w:left="360"/>
        <w:rPr>
          <w:color w:val="000000"/>
        </w:rPr>
      </w:pPr>
    </w:p>
    <w:p w14:paraId="4EB2565C" w14:textId="77777777" w:rsidR="00DE3D83" w:rsidRDefault="003262FB">
      <w:pPr>
        <w:pStyle w:val="Heading2"/>
        <w:spacing w:before="120" w:after="120" w:line="276" w:lineRule="auto"/>
        <w:rPr>
          <w:b/>
          <w:color w:val="000000"/>
          <w:sz w:val="26"/>
          <w:szCs w:val="26"/>
        </w:rPr>
      </w:pPr>
      <w:r>
        <w:rPr>
          <w:b/>
          <w:color w:val="000000"/>
          <w:sz w:val="22"/>
          <w:szCs w:val="22"/>
        </w:rPr>
        <w:t xml:space="preserve">Required Competencies: </w:t>
      </w:r>
    </w:p>
    <w:p w14:paraId="2AA7EBAD" w14:textId="77777777" w:rsidR="00DE3D83" w:rsidRDefault="003262FB">
      <w:pPr>
        <w:numPr>
          <w:ilvl w:val="0"/>
          <w:numId w:val="1"/>
        </w:numPr>
        <w:pBdr>
          <w:top w:val="nil"/>
          <w:left w:val="nil"/>
          <w:bottom w:val="nil"/>
          <w:right w:val="nil"/>
          <w:between w:val="nil"/>
        </w:pBdr>
        <w:spacing w:before="0" w:after="60"/>
      </w:pPr>
      <w:r>
        <w:rPr>
          <w:b/>
          <w:color w:val="000000"/>
        </w:rPr>
        <w:t xml:space="preserve">Teamwork and Collaboration: </w:t>
      </w:r>
      <w:r>
        <w:rPr>
          <w:color w:val="000000"/>
        </w:rPr>
        <w:t xml:space="preserve">Cooperates with others to achieve organisational objectives and may share team resources </w:t>
      </w:r>
      <w:proofErr w:type="gramStart"/>
      <w:r>
        <w:rPr>
          <w:color w:val="000000"/>
        </w:rPr>
        <w:t>in order to</w:t>
      </w:r>
      <w:proofErr w:type="gramEnd"/>
      <w:r>
        <w:rPr>
          <w:color w:val="000000"/>
        </w:rPr>
        <w:t xml:space="preserve"> do this. Collaborates with other teams as well as industry colleagues.</w:t>
      </w:r>
    </w:p>
    <w:p w14:paraId="0709270A" w14:textId="77777777" w:rsidR="00DE3D83" w:rsidRDefault="003262FB">
      <w:pPr>
        <w:numPr>
          <w:ilvl w:val="0"/>
          <w:numId w:val="1"/>
        </w:numPr>
        <w:pBdr>
          <w:top w:val="nil"/>
          <w:left w:val="nil"/>
          <w:bottom w:val="nil"/>
          <w:right w:val="nil"/>
          <w:between w:val="nil"/>
        </w:pBdr>
        <w:spacing w:before="0" w:after="60"/>
      </w:pPr>
      <w:r>
        <w:rPr>
          <w:b/>
          <w:color w:val="000000"/>
        </w:rPr>
        <w:t>Influence and Communication:</w:t>
      </w:r>
      <w:r>
        <w:rPr>
          <w:color w:val="000000"/>
        </w:rPr>
        <w:t xml:space="preserve">  Uses knowledge of other party's priorities and adapts presentations or discussions to appeal to the interests and level of the audience. Anticipates and prepares for </w:t>
      </w:r>
      <w:proofErr w:type="gramStart"/>
      <w:r>
        <w:rPr>
          <w:color w:val="000000"/>
        </w:rPr>
        <w:t>others</w:t>
      </w:r>
      <w:proofErr w:type="gramEnd"/>
      <w:r>
        <w:rPr>
          <w:color w:val="000000"/>
        </w:rPr>
        <w:t xml:space="preserve"> reactions.</w:t>
      </w:r>
    </w:p>
    <w:p w14:paraId="052B6049" w14:textId="77777777" w:rsidR="00DE3D83" w:rsidRDefault="003262FB">
      <w:pPr>
        <w:numPr>
          <w:ilvl w:val="0"/>
          <w:numId w:val="1"/>
        </w:numPr>
        <w:pBdr>
          <w:top w:val="nil"/>
          <w:left w:val="nil"/>
          <w:bottom w:val="nil"/>
          <w:right w:val="nil"/>
          <w:between w:val="nil"/>
        </w:pBdr>
        <w:spacing w:before="60" w:after="0"/>
        <w:rPr>
          <w:color w:val="000000"/>
        </w:rPr>
      </w:pPr>
      <w:r>
        <w:rPr>
          <w:b/>
          <w:color w:val="000000"/>
        </w:rPr>
        <w:t>Resource Management/Leadership:</w:t>
      </w:r>
      <w:r>
        <w:rPr>
          <w:color w:val="000000"/>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6C198617" w14:textId="77777777" w:rsidR="00DE3D83" w:rsidRDefault="003262FB">
      <w:pPr>
        <w:numPr>
          <w:ilvl w:val="0"/>
          <w:numId w:val="1"/>
        </w:numPr>
        <w:pBdr>
          <w:top w:val="nil"/>
          <w:left w:val="nil"/>
          <w:bottom w:val="nil"/>
          <w:right w:val="nil"/>
          <w:between w:val="nil"/>
        </w:pBdr>
        <w:spacing w:before="0" w:after="0"/>
        <w:rPr>
          <w:color w:val="000000"/>
        </w:rPr>
      </w:pPr>
      <w:r>
        <w:rPr>
          <w:b/>
          <w:color w:val="000000"/>
        </w:rPr>
        <w:t>Judgement and Problem Solving:</w:t>
      </w:r>
      <w:r>
        <w:rPr>
          <w:color w:val="000000"/>
        </w:rPr>
        <w:t xml:space="preserve">  Investigates underlying issues of complex and ill-defined problems and develops appropriate </w:t>
      </w:r>
      <w:r>
        <w:t>responses</w:t>
      </w:r>
      <w:r>
        <w:rPr>
          <w:color w:val="000000"/>
        </w:rPr>
        <w:t xml:space="preserve"> by adapting/creating and testing alternative solutions.</w:t>
      </w:r>
    </w:p>
    <w:p w14:paraId="2A3A1BB0" w14:textId="77777777" w:rsidR="00DE3D83" w:rsidRDefault="003262FB">
      <w:pPr>
        <w:numPr>
          <w:ilvl w:val="0"/>
          <w:numId w:val="1"/>
        </w:numPr>
        <w:pBdr>
          <w:top w:val="nil"/>
          <w:left w:val="nil"/>
          <w:bottom w:val="nil"/>
          <w:right w:val="nil"/>
          <w:between w:val="nil"/>
        </w:pBdr>
        <w:spacing w:before="0"/>
        <w:rPr>
          <w:color w:val="000000"/>
        </w:rPr>
      </w:pPr>
      <w:r>
        <w:rPr>
          <w:b/>
          <w:color w:val="000000"/>
        </w:rPr>
        <w:t xml:space="preserve">Independence: </w:t>
      </w:r>
      <w:r>
        <w:rPr>
          <w:color w:val="000000"/>
        </w:rPr>
        <w:t xml:space="preserve">Plans, </w:t>
      </w:r>
      <w:proofErr w:type="gramStart"/>
      <w:r>
        <w:rPr>
          <w:color w:val="000000"/>
        </w:rPr>
        <w:t>sets</w:t>
      </w:r>
      <w:proofErr w:type="gramEnd"/>
      <w:r>
        <w:rPr>
          <w:color w:val="000000"/>
        </w:rPr>
        <w:t xml:space="preserve"> and works to meet challenging standards and goals for self and/or others. Recognises where endeavours will make the most impact or difference, decides on desired </w:t>
      </w:r>
      <w:proofErr w:type="gramStart"/>
      <w:r>
        <w:rPr>
          <w:color w:val="000000"/>
        </w:rPr>
        <w:t>outcome</w:t>
      </w:r>
      <w:proofErr w:type="gramEnd"/>
      <w:r>
        <w:rPr>
          <w:color w:val="000000"/>
        </w:rPr>
        <w:t xml:space="preserve"> and sets realistic goals to reach this target.</w:t>
      </w:r>
    </w:p>
    <w:p w14:paraId="1245082E" w14:textId="77777777" w:rsidR="00DE3D83" w:rsidRDefault="003262FB">
      <w:pPr>
        <w:numPr>
          <w:ilvl w:val="0"/>
          <w:numId w:val="1"/>
        </w:numPr>
        <w:pBdr>
          <w:top w:val="nil"/>
          <w:left w:val="nil"/>
          <w:bottom w:val="nil"/>
          <w:right w:val="nil"/>
          <w:between w:val="nil"/>
        </w:pBdr>
        <w:rPr>
          <w:color w:val="000000"/>
        </w:rPr>
      </w:pPr>
      <w:r>
        <w:rPr>
          <w:b/>
          <w:color w:val="000000"/>
        </w:rPr>
        <w:t>Adaptability:</w:t>
      </w:r>
      <w:r>
        <w:rPr>
          <w:b/>
          <w:i/>
          <w:color w:val="000000"/>
        </w:rPr>
        <w:t xml:space="preserve"> </w:t>
      </w:r>
      <w:r>
        <w:rPr>
          <w:color w:val="000000"/>
        </w:rPr>
        <w:t>Copes with ambiguity or situations that lack clarity. Adapts readily to changing circumstances and new responsibilities (which may include activities outside one</w:t>
      </w:r>
      <w:r>
        <w:t xml:space="preserve">’s </w:t>
      </w:r>
      <w:r>
        <w:rPr>
          <w:color w:val="000000"/>
        </w:rPr>
        <w:t xml:space="preserve">own preferences) in the interests of achieving team objectives. Recognises the need for and undertakes personal development </w:t>
      </w:r>
      <w:proofErr w:type="gramStart"/>
      <w:r>
        <w:rPr>
          <w:color w:val="000000"/>
        </w:rPr>
        <w:t>as a result of</w:t>
      </w:r>
      <w:proofErr w:type="gramEnd"/>
      <w:r>
        <w:rPr>
          <w:color w:val="000000"/>
        </w:rPr>
        <w:t xml:space="preserve"> changes.</w:t>
      </w:r>
      <w:r>
        <w:rPr>
          <w:color w:val="000000"/>
          <w:sz w:val="22"/>
          <w:szCs w:val="22"/>
        </w:rPr>
        <w:t xml:space="preserve"> </w:t>
      </w:r>
    </w:p>
    <w:p w14:paraId="5C697652" w14:textId="07463F7D" w:rsidR="000D3C9F" w:rsidRPr="000D3C9F" w:rsidRDefault="000D3C9F">
      <w:pPr>
        <w:rPr>
          <w:b/>
          <w:bCs/>
          <w:color w:val="000000"/>
        </w:rPr>
      </w:pPr>
      <w:r w:rsidRPr="000D3C9F">
        <w:rPr>
          <w:b/>
          <w:bCs/>
          <w:color w:val="000000"/>
        </w:rPr>
        <w:t>Special Requirements</w:t>
      </w:r>
    </w:p>
    <w:p w14:paraId="22C90CFF" w14:textId="58D41D00" w:rsidR="00DE3D83" w:rsidRDefault="003262FB">
      <w:pPr>
        <w:rPr>
          <w:color w:val="000000"/>
        </w:rPr>
      </w:pPr>
      <w:r>
        <w:rPr>
          <w:color w:val="000000"/>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5E7A7EE" w14:textId="77777777" w:rsidR="000E5EB9" w:rsidRDefault="000E5EB9">
      <w:pPr>
        <w:rPr>
          <w:b/>
          <w:color w:val="001D34"/>
          <w:sz w:val="22"/>
          <w:szCs w:val="22"/>
        </w:rPr>
      </w:pPr>
      <w:r>
        <w:rPr>
          <w:b/>
          <w:sz w:val="22"/>
          <w:szCs w:val="22"/>
        </w:rPr>
        <w:br w:type="page"/>
      </w:r>
    </w:p>
    <w:p w14:paraId="16045DF1" w14:textId="1AD34415" w:rsidR="00DE3D83" w:rsidRDefault="003262FB">
      <w:pPr>
        <w:pStyle w:val="Heading2"/>
        <w:spacing w:before="120" w:after="120" w:line="276" w:lineRule="auto"/>
        <w:rPr>
          <w:b/>
          <w:sz w:val="22"/>
          <w:szCs w:val="22"/>
        </w:rPr>
      </w:pPr>
      <w:r>
        <w:rPr>
          <w:b/>
          <w:sz w:val="22"/>
          <w:szCs w:val="22"/>
        </w:rPr>
        <w:lastRenderedPageBreak/>
        <w:t>About CSIRO</w:t>
      </w:r>
    </w:p>
    <w:p w14:paraId="4094AF15" w14:textId="77777777" w:rsidR="00DE3D83" w:rsidRDefault="003262FB">
      <w:pPr>
        <w:rPr>
          <w:color w:val="000000"/>
        </w:rPr>
      </w:pPr>
      <w:r>
        <w:rPr>
          <w:color w:val="000000"/>
        </w:rPr>
        <w:t xml:space="preserve">We solve the greatest challenges through innovative science and technology. </w:t>
      </w:r>
    </w:p>
    <w:p w14:paraId="230D8BE0" w14:textId="77777777" w:rsidR="00DE3D83" w:rsidRDefault="003262FB">
      <w:r>
        <w:rPr>
          <w:color w:val="000000"/>
        </w:rPr>
        <w:t>CSIRO is a values-based organisation.  In your application and at interview you will need to demonstrate behaviours aligned to our values of:</w:t>
      </w:r>
    </w:p>
    <w:p w14:paraId="59BBE2A5" w14:textId="77777777" w:rsidR="00DE3D83" w:rsidRDefault="003262FB">
      <w:pPr>
        <w:numPr>
          <w:ilvl w:val="0"/>
          <w:numId w:val="3"/>
        </w:numPr>
        <w:pBdr>
          <w:top w:val="nil"/>
          <w:left w:val="nil"/>
          <w:bottom w:val="nil"/>
          <w:right w:val="nil"/>
          <w:between w:val="nil"/>
        </w:pBdr>
        <w:tabs>
          <w:tab w:val="left" w:pos="0"/>
          <w:tab w:val="left" w:pos="720"/>
          <w:tab w:val="left" w:pos="1276"/>
        </w:tabs>
        <w:spacing w:after="0"/>
        <w:jc w:val="both"/>
        <w:rPr>
          <w:color w:val="000000"/>
        </w:rPr>
      </w:pPr>
      <w:r>
        <w:rPr>
          <w:color w:val="000000"/>
        </w:rPr>
        <w:t>People First </w:t>
      </w:r>
    </w:p>
    <w:p w14:paraId="17F2BEB8" w14:textId="77777777" w:rsidR="00DE3D83" w:rsidRDefault="003262FB">
      <w:pPr>
        <w:numPr>
          <w:ilvl w:val="0"/>
          <w:numId w:val="3"/>
        </w:numPr>
        <w:pBdr>
          <w:top w:val="nil"/>
          <w:left w:val="nil"/>
          <w:bottom w:val="nil"/>
          <w:right w:val="nil"/>
          <w:between w:val="nil"/>
        </w:pBdr>
        <w:tabs>
          <w:tab w:val="left" w:pos="0"/>
          <w:tab w:val="left" w:pos="0"/>
          <w:tab w:val="left" w:pos="0"/>
          <w:tab w:val="left" w:pos="0"/>
          <w:tab w:val="left" w:pos="0"/>
          <w:tab w:val="left" w:pos="0"/>
          <w:tab w:val="left" w:pos="720"/>
          <w:tab w:val="left" w:pos="1276"/>
        </w:tabs>
        <w:spacing w:before="0" w:after="0"/>
        <w:jc w:val="both"/>
        <w:rPr>
          <w:color w:val="000000"/>
        </w:rPr>
      </w:pPr>
      <w:r>
        <w:rPr>
          <w:color w:val="000000"/>
        </w:rPr>
        <w:t>Further Together</w:t>
      </w:r>
    </w:p>
    <w:p w14:paraId="568B4619" w14:textId="77777777" w:rsidR="00DE3D83" w:rsidRDefault="003262FB">
      <w:pPr>
        <w:numPr>
          <w:ilvl w:val="0"/>
          <w:numId w:val="3"/>
        </w:numPr>
        <w:pBdr>
          <w:top w:val="nil"/>
          <w:left w:val="nil"/>
          <w:bottom w:val="nil"/>
          <w:right w:val="nil"/>
          <w:between w:val="nil"/>
        </w:pBdr>
        <w:tabs>
          <w:tab w:val="left" w:pos="0"/>
          <w:tab w:val="left" w:pos="720"/>
          <w:tab w:val="left" w:pos="1276"/>
        </w:tabs>
        <w:spacing w:before="0" w:after="0"/>
        <w:jc w:val="both"/>
        <w:rPr>
          <w:color w:val="000000"/>
        </w:rPr>
      </w:pPr>
      <w:r>
        <w:rPr>
          <w:color w:val="000000"/>
        </w:rPr>
        <w:t>Making it Real</w:t>
      </w:r>
    </w:p>
    <w:p w14:paraId="380D2232" w14:textId="77777777" w:rsidR="00DE3D83" w:rsidRDefault="003262FB">
      <w:pPr>
        <w:numPr>
          <w:ilvl w:val="0"/>
          <w:numId w:val="3"/>
        </w:numPr>
        <w:pBdr>
          <w:top w:val="nil"/>
          <w:left w:val="nil"/>
          <w:bottom w:val="nil"/>
          <w:right w:val="nil"/>
          <w:between w:val="nil"/>
        </w:pBdr>
        <w:tabs>
          <w:tab w:val="left" w:pos="0"/>
          <w:tab w:val="left" w:pos="720"/>
          <w:tab w:val="left" w:pos="1276"/>
        </w:tabs>
        <w:spacing w:before="0"/>
        <w:jc w:val="both"/>
        <w:rPr>
          <w:color w:val="000000"/>
        </w:rPr>
      </w:pPr>
      <w:r>
        <w:rPr>
          <w:color w:val="000000"/>
        </w:rPr>
        <w:t>Trusted</w:t>
      </w:r>
    </w:p>
    <w:p w14:paraId="10DCC818" w14:textId="77777777" w:rsidR="00DE3D83" w:rsidRDefault="00DE3D83">
      <w:pPr>
        <w:spacing w:after="180"/>
      </w:pPr>
    </w:p>
    <w:sectPr w:rsidR="00DE3D83">
      <w:footerReference w:type="default" r:id="rId14"/>
      <w:headerReference w:type="first" r:id="rId15"/>
      <w:footerReference w:type="first" r:id="rId16"/>
      <w:pgSz w:w="11900" w:h="16840"/>
      <w:pgMar w:top="1134" w:right="1134" w:bottom="1134" w:left="1134" w:header="709" w:footer="6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DDC3A" w14:textId="77777777" w:rsidR="00BE7627" w:rsidRDefault="00BE7627">
      <w:pPr>
        <w:spacing w:before="0" w:after="0" w:line="240" w:lineRule="auto"/>
      </w:pPr>
      <w:r>
        <w:separator/>
      </w:r>
    </w:p>
  </w:endnote>
  <w:endnote w:type="continuationSeparator" w:id="0">
    <w:p w14:paraId="4048BB8A" w14:textId="77777777" w:rsidR="00BE7627" w:rsidRDefault="00BE76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E4B9" w14:textId="77777777" w:rsidR="00DE3D83" w:rsidRDefault="003262FB">
    <w:pPr>
      <w:pBdr>
        <w:top w:val="nil"/>
        <w:left w:val="nil"/>
        <w:bottom w:val="nil"/>
        <w:right w:val="nil"/>
        <w:between w:val="nil"/>
      </w:pBdr>
      <w:tabs>
        <w:tab w:val="center" w:pos="4153"/>
        <w:tab w:val="right" w:pos="8306"/>
        <w:tab w:val="right" w:pos="9638"/>
      </w:tabs>
      <w:rPr>
        <w:color w:val="000000"/>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0D3C9F">
      <w:rPr>
        <w:noProof/>
        <w:color w:val="757579"/>
        <w:sz w:val="18"/>
        <w:szCs w:val="18"/>
      </w:rPr>
      <w:t>6</w:t>
    </w:r>
    <w:r>
      <w:rPr>
        <w:color w:val="757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5D96" w14:textId="77777777" w:rsidR="00DE3D83" w:rsidRDefault="003262FB">
    <w:pPr>
      <w:pBdr>
        <w:top w:val="nil"/>
        <w:left w:val="nil"/>
        <w:bottom w:val="nil"/>
        <w:right w:val="nil"/>
        <w:between w:val="nil"/>
      </w:pBdr>
      <w:tabs>
        <w:tab w:val="center" w:pos="4153"/>
        <w:tab w:val="right" w:pos="8306"/>
        <w:tab w:val="right" w:pos="9638"/>
      </w:tabs>
      <w:rPr>
        <w:color w:val="000000"/>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rPr>
      <w:fldChar w:fldCharType="begin"/>
    </w:r>
    <w:r>
      <w:rPr>
        <w:color w:val="757579"/>
        <w:sz w:val="18"/>
        <w:szCs w:val="18"/>
      </w:rPr>
      <w:instrText>PAGE</w:instrText>
    </w:r>
    <w:r>
      <w:rPr>
        <w:color w:val="757579"/>
        <w:sz w:val="18"/>
        <w:szCs w:val="18"/>
      </w:rPr>
      <w:fldChar w:fldCharType="separate"/>
    </w:r>
    <w:r w:rsidR="000D3C9F">
      <w:rPr>
        <w:noProof/>
        <w:color w:val="757579"/>
        <w:sz w:val="18"/>
        <w:szCs w:val="18"/>
      </w:rPr>
      <w:t>5</w:t>
    </w:r>
    <w:r>
      <w:rPr>
        <w:color w:val="75757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FF07F" w14:textId="77777777" w:rsidR="00BE7627" w:rsidRDefault="00BE7627">
      <w:pPr>
        <w:spacing w:before="0" w:after="0" w:line="240" w:lineRule="auto"/>
      </w:pPr>
      <w:r>
        <w:separator/>
      </w:r>
    </w:p>
  </w:footnote>
  <w:footnote w:type="continuationSeparator" w:id="0">
    <w:p w14:paraId="0605A40E" w14:textId="77777777" w:rsidR="00BE7627" w:rsidRDefault="00BE76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36B9" w14:textId="77777777" w:rsidR="00DE3D83" w:rsidRDefault="003262FB">
    <w:r>
      <w:rPr>
        <w:noProof/>
      </w:rPr>
      <w:drawing>
        <wp:anchor distT="0" distB="71755" distL="114300" distR="360045" simplePos="0" relativeHeight="251658240" behindDoc="0" locked="0" layoutInCell="1" hidden="0" allowOverlap="1" wp14:anchorId="2CEDBA42" wp14:editId="370F428E">
          <wp:simplePos x="0" y="0"/>
          <wp:positionH relativeFrom="page">
            <wp:posOffset>723900</wp:posOffset>
          </wp:positionH>
          <wp:positionV relativeFrom="page">
            <wp:posOffset>544195</wp:posOffset>
          </wp:positionV>
          <wp:extent cx="791362" cy="792000"/>
          <wp:effectExtent l="0" t="0" r="0" b="0"/>
          <wp:wrapTopAndBottom distT="0" distB="7175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1362" cy="792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C16A4"/>
    <w:multiLevelType w:val="multilevel"/>
    <w:tmpl w:val="90661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2E7631"/>
    <w:multiLevelType w:val="multilevel"/>
    <w:tmpl w:val="103E6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DB3DD2"/>
    <w:multiLevelType w:val="multilevel"/>
    <w:tmpl w:val="A872B036"/>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FE0EB1"/>
    <w:multiLevelType w:val="multilevel"/>
    <w:tmpl w:val="B2E44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280D09"/>
    <w:multiLevelType w:val="multilevel"/>
    <w:tmpl w:val="9162E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NDE0NDUwNDAxNzNT0lEKTi0uzszPAykwqgUAeuKA/ywAAAA="/>
  </w:docVars>
  <w:rsids>
    <w:rsidRoot w:val="00DE3D83"/>
    <w:rsid w:val="000D3C9F"/>
    <w:rsid w:val="000E5EB9"/>
    <w:rsid w:val="003262FB"/>
    <w:rsid w:val="00890011"/>
    <w:rsid w:val="009834E6"/>
    <w:rsid w:val="009D707A"/>
    <w:rsid w:val="00BE7627"/>
    <w:rsid w:val="00DE3D83"/>
    <w:rsid w:val="00F07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4E53"/>
  <w15:docId w15:val="{B216A920-C2AF-614B-A3E9-BEEB7F0A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after="240" w:line="240" w:lineRule="auto"/>
      <w:outlineLvl w:val="0"/>
    </w:pPr>
    <w:rPr>
      <w:color w:val="757579"/>
      <w:sz w:val="44"/>
      <w:szCs w:val="44"/>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240" w:line="240" w:lineRule="auto"/>
      <w:outlineLvl w:val="1"/>
    </w:pPr>
    <w:rPr>
      <w:color w:val="001D34"/>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60" w:after="240" w:line="240" w:lineRule="auto"/>
      <w:outlineLvl w:val="2"/>
    </w:pPr>
    <w:rPr>
      <w:b/>
      <w:color w:val="000000"/>
      <w:sz w:val="26"/>
      <w:szCs w:val="26"/>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00" w:after="0" w:line="240" w:lineRule="auto"/>
      <w:outlineLvl w:val="3"/>
    </w:pPr>
    <w:rPr>
      <w:b/>
      <w:color w:val="757579"/>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85" w:type="dxa"/>
        <w:bottom w:w="28" w:type="dxa"/>
        <w:right w:w="85" w:type="dxa"/>
      </w:tblCellMar>
    </w:tblPr>
    <w:tblStylePr w:type="firstRow">
      <w:pPr>
        <w:spacing w:before="0" w:after="0" w:line="240" w:lineRule="auto"/>
      </w:pPr>
      <w:rPr>
        <w:b/>
        <w:color w:val="FFFFFF"/>
      </w:rPr>
      <w:tblPr/>
      <w:tcPr>
        <w:tcBorders>
          <w:top w:val="nil"/>
          <w:left w:val="nil"/>
          <w:bottom w:val="nil"/>
          <w:right w:val="nil"/>
          <w:insideH w:val="nil"/>
          <w:insideV w:val="nil"/>
        </w:tcBorders>
        <w:shd w:val="clear" w:color="auto" w:fill="000000"/>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76054">
      <w:bodyDiv w:val="1"/>
      <w:marLeft w:val="0"/>
      <w:marRight w:val="0"/>
      <w:marTop w:val="0"/>
      <w:marBottom w:val="0"/>
      <w:divBdr>
        <w:top w:val="none" w:sz="0" w:space="0" w:color="auto"/>
        <w:left w:val="none" w:sz="0" w:space="0" w:color="auto"/>
        <w:bottom w:val="none" w:sz="0" w:space="0" w:color="auto"/>
        <w:right w:val="none" w:sz="0" w:space="0" w:color="auto"/>
      </w:divBdr>
    </w:div>
    <w:div w:id="67195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1317</Words>
  <Characters>7513</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Leith, James (Talent, St. Lucia)</cp:lastModifiedBy>
  <cp:revision>5</cp:revision>
  <dcterms:created xsi:type="dcterms:W3CDTF">2022-01-14T06:11:00Z</dcterms:created>
  <dcterms:modified xsi:type="dcterms:W3CDTF">2022-01-17T03:09:00Z</dcterms:modified>
</cp:coreProperties>
</file>