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6C46" w14:textId="7B60BB5A" w:rsidR="00255021" w:rsidRPr="00255021" w:rsidRDefault="00255021" w:rsidP="00255021">
      <w:pPr>
        <w:pStyle w:val="Heading1"/>
      </w:pPr>
      <w:r w:rsidRPr="00255021">
        <w:t>Executive Manager - Global</w:t>
      </w:r>
    </w:p>
    <w:p w14:paraId="215F5F50" w14:textId="5C49BE9D" w:rsidR="00255021" w:rsidRPr="00255021" w:rsidRDefault="00255021" w:rsidP="00255021">
      <w:pPr>
        <w:pStyle w:val="Heading1"/>
      </w:pPr>
      <w:r w:rsidRPr="00255021">
        <w:t>General Management - CSOF8</w:t>
      </w:r>
    </w:p>
    <w:tbl>
      <w:tblPr>
        <w:tblStyle w:val="TableCSIRO"/>
        <w:tblW w:w="9820" w:type="dxa"/>
        <w:tblLook w:val="00A0" w:firstRow="1" w:lastRow="0" w:firstColumn="1" w:lastColumn="0" w:noHBand="0" w:noVBand="0"/>
      </w:tblPr>
      <w:tblGrid>
        <w:gridCol w:w="3997"/>
        <w:gridCol w:w="5823"/>
      </w:tblGrid>
      <w:tr w:rsidR="00027A63" w:rsidRPr="0093721B" w14:paraId="40492C1F" w14:textId="77777777" w:rsidTr="59B541A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000" w:type="pct"/>
            <w:gridSpan w:val="2"/>
          </w:tcPr>
          <w:p w14:paraId="38FC40A7" w14:textId="77777777" w:rsidR="00027A63" w:rsidRPr="0093721B" w:rsidRDefault="00027A63" w:rsidP="00B8406F">
            <w:pPr>
              <w:pStyle w:val="ColumnHeading"/>
              <w:rPr>
                <w:sz w:val="22"/>
              </w:rPr>
            </w:pPr>
            <w:r w:rsidRPr="0093721B">
              <w:rPr>
                <w:sz w:val="22"/>
              </w:rPr>
              <w:t>The following information is for applicants</w:t>
            </w:r>
          </w:p>
        </w:tc>
      </w:tr>
      <w:tr w:rsidR="00027A63" w:rsidRPr="0093721B" w14:paraId="1B5AFD92" w14:textId="77777777" w:rsidTr="59B541A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35" w:type="pct"/>
          </w:tcPr>
          <w:p w14:paraId="522E78DA" w14:textId="77777777" w:rsidR="00027A63" w:rsidRPr="0093721B" w:rsidRDefault="00027A63" w:rsidP="00B8406F">
            <w:pPr>
              <w:pStyle w:val="TableText"/>
              <w:rPr>
                <w:sz w:val="22"/>
              </w:rPr>
            </w:pPr>
            <w:r w:rsidRPr="0093721B">
              <w:rPr>
                <w:sz w:val="22"/>
              </w:rPr>
              <w:t>Advertised Job Title</w:t>
            </w:r>
          </w:p>
        </w:tc>
        <w:tc>
          <w:tcPr>
            <w:tcW w:w="2965" w:type="pct"/>
          </w:tcPr>
          <w:p w14:paraId="5BDF29FF" w14:textId="3BF95738" w:rsidR="00027A63" w:rsidRPr="00D0565A" w:rsidRDefault="00027A63" w:rsidP="00B8406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w:t>
            </w:r>
            <w:r w:rsidR="00146F1C">
              <w:rPr>
                <w:sz w:val="22"/>
              </w:rPr>
              <w:t>Manager Global</w:t>
            </w:r>
          </w:p>
        </w:tc>
      </w:tr>
      <w:tr w:rsidR="00027A63" w:rsidRPr="0093721B" w14:paraId="5E7B2CE1" w14:textId="77777777" w:rsidTr="59B541A8">
        <w:trPr>
          <w:trHeight w:val="289"/>
        </w:trPr>
        <w:tc>
          <w:tcPr>
            <w:cnfStyle w:val="001000000000" w:firstRow="0" w:lastRow="0" w:firstColumn="1" w:lastColumn="0" w:oddVBand="0" w:evenVBand="0" w:oddHBand="0" w:evenHBand="0" w:firstRowFirstColumn="0" w:firstRowLastColumn="0" w:lastRowFirstColumn="0" w:lastRowLastColumn="0"/>
            <w:tcW w:w="2035" w:type="pct"/>
          </w:tcPr>
          <w:p w14:paraId="0CBE8D07" w14:textId="77777777" w:rsidR="00027A63" w:rsidRPr="0093721B" w:rsidRDefault="00027A63" w:rsidP="00B8406F">
            <w:pPr>
              <w:pStyle w:val="TableText"/>
              <w:rPr>
                <w:sz w:val="22"/>
              </w:rPr>
            </w:pPr>
            <w:r w:rsidRPr="0093721B">
              <w:rPr>
                <w:sz w:val="22"/>
              </w:rPr>
              <w:t>Job Reference</w:t>
            </w:r>
          </w:p>
        </w:tc>
        <w:tc>
          <w:tcPr>
            <w:tcW w:w="2965" w:type="pct"/>
          </w:tcPr>
          <w:p w14:paraId="053507DC" w14:textId="4E604FDF" w:rsidR="00027A63" w:rsidRPr="0093721B" w:rsidRDefault="0091451F" w:rsidP="00B8406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76145</w:t>
            </w:r>
          </w:p>
        </w:tc>
      </w:tr>
      <w:tr w:rsidR="00027A63" w:rsidRPr="0093721B" w14:paraId="1BC3EA1D" w14:textId="77777777" w:rsidTr="59B541A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35" w:type="pct"/>
          </w:tcPr>
          <w:p w14:paraId="3675A927" w14:textId="77777777" w:rsidR="00027A63" w:rsidRPr="0093721B" w:rsidRDefault="00027A63" w:rsidP="00B8406F">
            <w:pPr>
              <w:pStyle w:val="TableText"/>
              <w:rPr>
                <w:sz w:val="22"/>
              </w:rPr>
            </w:pPr>
            <w:r w:rsidRPr="0093721B">
              <w:rPr>
                <w:sz w:val="22"/>
              </w:rPr>
              <w:t>Tenure</w:t>
            </w:r>
          </w:p>
        </w:tc>
        <w:tc>
          <w:tcPr>
            <w:tcW w:w="2965" w:type="pct"/>
          </w:tcPr>
          <w:p w14:paraId="6C4B31D7" w14:textId="4A0F07FD" w:rsidR="00027A63" w:rsidRPr="0093721B" w:rsidRDefault="00A66F92" w:rsidP="00A215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years</w:t>
            </w:r>
          </w:p>
        </w:tc>
      </w:tr>
      <w:tr w:rsidR="00027A63" w:rsidRPr="0093721B" w14:paraId="6C0E5489" w14:textId="77777777" w:rsidTr="59B541A8">
        <w:trPr>
          <w:trHeight w:val="354"/>
        </w:trPr>
        <w:tc>
          <w:tcPr>
            <w:cnfStyle w:val="001000000000" w:firstRow="0" w:lastRow="0" w:firstColumn="1" w:lastColumn="0" w:oddVBand="0" w:evenVBand="0" w:oddHBand="0" w:evenHBand="0" w:firstRowFirstColumn="0" w:firstRowLastColumn="0" w:lastRowFirstColumn="0" w:lastRowLastColumn="0"/>
            <w:tcW w:w="2035" w:type="pct"/>
          </w:tcPr>
          <w:p w14:paraId="45F90851" w14:textId="77777777" w:rsidR="00027A63" w:rsidRPr="0093721B" w:rsidRDefault="00027A63" w:rsidP="00A47A8C">
            <w:pPr>
              <w:pStyle w:val="TableBullet"/>
              <w:numPr>
                <w:ilvl w:val="0"/>
                <w:numId w:val="0"/>
              </w:numPr>
              <w:rPr>
                <w:sz w:val="22"/>
              </w:rPr>
            </w:pPr>
            <w:r w:rsidRPr="0093721B">
              <w:rPr>
                <w:sz w:val="22"/>
              </w:rPr>
              <w:t>Salary Range</w:t>
            </w:r>
          </w:p>
        </w:tc>
        <w:tc>
          <w:tcPr>
            <w:tcW w:w="2965" w:type="pct"/>
          </w:tcPr>
          <w:p w14:paraId="7DC0E496" w14:textId="0514D84A" w:rsidR="00027A63" w:rsidRPr="0093721B" w:rsidRDefault="00A66F92" w:rsidP="00A47A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CSOF8 </w:t>
            </w:r>
            <w:r w:rsidR="00027A63" w:rsidRPr="0093721B">
              <w:rPr>
                <w:sz w:val="22"/>
              </w:rPr>
              <w:t>AU$</w:t>
            </w:r>
            <w:r w:rsidR="0091451F">
              <w:rPr>
                <w:sz w:val="22"/>
              </w:rPr>
              <w:t>166,056</w:t>
            </w:r>
            <w:r w:rsidR="00A47A8C">
              <w:rPr>
                <w:sz w:val="22"/>
              </w:rPr>
              <w:t xml:space="preserve"> to AU$208,488 </w:t>
            </w:r>
            <w:r w:rsidR="00027A63" w:rsidRPr="0093721B">
              <w:rPr>
                <w:sz w:val="22"/>
              </w:rPr>
              <w:t>pa + up to 15.4% superannuation</w:t>
            </w:r>
          </w:p>
        </w:tc>
      </w:tr>
      <w:tr w:rsidR="00027A63" w:rsidRPr="0093721B" w14:paraId="442F8EBB" w14:textId="77777777" w:rsidTr="59B541A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35" w:type="pct"/>
          </w:tcPr>
          <w:p w14:paraId="7CCE0A52" w14:textId="77777777" w:rsidR="00027A63" w:rsidRPr="0093721B" w:rsidRDefault="00027A63" w:rsidP="00B8406F">
            <w:pPr>
              <w:pStyle w:val="TableText"/>
              <w:rPr>
                <w:sz w:val="22"/>
              </w:rPr>
            </w:pPr>
            <w:r w:rsidRPr="0093721B">
              <w:rPr>
                <w:sz w:val="22"/>
              </w:rPr>
              <w:t>Location(s)</w:t>
            </w:r>
          </w:p>
        </w:tc>
        <w:tc>
          <w:tcPr>
            <w:tcW w:w="2965" w:type="pct"/>
          </w:tcPr>
          <w:p w14:paraId="076EE40E" w14:textId="7CDCD1F1" w:rsidR="00027A63" w:rsidRPr="0093721B" w:rsidRDefault="00A47A8C" w:rsidP="00A47A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CSIRO locations considered</w:t>
            </w:r>
          </w:p>
        </w:tc>
      </w:tr>
      <w:tr w:rsidR="00027A63" w:rsidRPr="0093721B" w14:paraId="66494E3A" w14:textId="77777777" w:rsidTr="59B541A8">
        <w:trPr>
          <w:trHeight w:val="354"/>
        </w:trPr>
        <w:tc>
          <w:tcPr>
            <w:cnfStyle w:val="001000000000" w:firstRow="0" w:lastRow="0" w:firstColumn="1" w:lastColumn="0" w:oddVBand="0" w:evenVBand="0" w:oddHBand="0" w:evenHBand="0" w:firstRowFirstColumn="0" w:firstRowLastColumn="0" w:lastRowFirstColumn="0" w:lastRowLastColumn="0"/>
            <w:tcW w:w="2035" w:type="pct"/>
          </w:tcPr>
          <w:p w14:paraId="6F8364C3" w14:textId="77777777" w:rsidR="00027A63" w:rsidRPr="0093721B" w:rsidRDefault="00027A63" w:rsidP="00B8406F">
            <w:pPr>
              <w:pStyle w:val="TableText"/>
              <w:rPr>
                <w:sz w:val="22"/>
              </w:rPr>
            </w:pPr>
            <w:r w:rsidRPr="0093721B">
              <w:rPr>
                <w:sz w:val="22"/>
              </w:rPr>
              <w:t>Relocation Assistance</w:t>
            </w:r>
          </w:p>
        </w:tc>
        <w:tc>
          <w:tcPr>
            <w:tcW w:w="2965" w:type="pct"/>
          </w:tcPr>
          <w:p w14:paraId="1EBD7BF6" w14:textId="77777777" w:rsidR="00027A63" w:rsidRPr="0093721B" w:rsidRDefault="00027A63" w:rsidP="00B840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27A63" w:rsidRPr="0093721B" w14:paraId="47C061C0" w14:textId="77777777" w:rsidTr="59B541A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35" w:type="pct"/>
          </w:tcPr>
          <w:p w14:paraId="254AFA50" w14:textId="77777777" w:rsidR="00027A63" w:rsidRPr="0093721B" w:rsidRDefault="00027A63" w:rsidP="00B8406F">
            <w:pPr>
              <w:pStyle w:val="TableText"/>
              <w:rPr>
                <w:sz w:val="22"/>
              </w:rPr>
            </w:pPr>
            <w:r w:rsidRPr="0093721B">
              <w:rPr>
                <w:sz w:val="22"/>
              </w:rPr>
              <w:t>Applications are open to</w:t>
            </w:r>
          </w:p>
        </w:tc>
        <w:tc>
          <w:tcPr>
            <w:tcW w:w="2965" w:type="pct"/>
          </w:tcPr>
          <w:p w14:paraId="4871907A" w14:textId="45D2C0AF" w:rsidR="00027A63" w:rsidRPr="0093721B" w:rsidRDefault="00027A63" w:rsidP="0052315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47A8C">
              <w:rPr>
                <w:sz w:val="22"/>
              </w:rPr>
              <w:t xml:space="preserve"> Citizens</w:t>
            </w:r>
            <w:r w:rsidRPr="0093721B">
              <w:rPr>
                <w:sz w:val="22"/>
              </w:rPr>
              <w:t xml:space="preserve"> Only</w:t>
            </w:r>
          </w:p>
        </w:tc>
      </w:tr>
      <w:tr w:rsidR="00027A63" w:rsidRPr="0093721B" w14:paraId="47A1E1FF" w14:textId="77777777" w:rsidTr="59B541A8">
        <w:trPr>
          <w:trHeight w:val="354"/>
        </w:trPr>
        <w:tc>
          <w:tcPr>
            <w:cnfStyle w:val="001000000000" w:firstRow="0" w:lastRow="0" w:firstColumn="1" w:lastColumn="0" w:oddVBand="0" w:evenVBand="0" w:oddHBand="0" w:evenHBand="0" w:firstRowFirstColumn="0" w:firstRowLastColumn="0" w:lastRowFirstColumn="0" w:lastRowLastColumn="0"/>
            <w:tcW w:w="2035" w:type="pct"/>
          </w:tcPr>
          <w:p w14:paraId="3A72DCE4" w14:textId="77777777" w:rsidR="00027A63" w:rsidRPr="0093721B" w:rsidRDefault="00027A63" w:rsidP="00B8406F">
            <w:pPr>
              <w:pStyle w:val="TableText"/>
              <w:rPr>
                <w:sz w:val="22"/>
              </w:rPr>
            </w:pPr>
            <w:r w:rsidRPr="0093721B">
              <w:rPr>
                <w:sz w:val="22"/>
              </w:rPr>
              <w:t>Position reports to the</w:t>
            </w:r>
          </w:p>
        </w:tc>
        <w:tc>
          <w:tcPr>
            <w:tcW w:w="2965" w:type="pct"/>
          </w:tcPr>
          <w:p w14:paraId="6390DE02" w14:textId="65BF780A" w:rsidR="00027A63" w:rsidRPr="0093721B" w:rsidRDefault="00146F1C" w:rsidP="00B840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Business Development and Global</w:t>
            </w:r>
          </w:p>
        </w:tc>
      </w:tr>
      <w:tr w:rsidR="00027A63" w:rsidRPr="0093721B" w14:paraId="3AEC1C6D" w14:textId="77777777" w:rsidTr="59B541A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35" w:type="pct"/>
          </w:tcPr>
          <w:p w14:paraId="2867C35D" w14:textId="77777777" w:rsidR="00027A63" w:rsidRPr="0093721B" w:rsidRDefault="00027A63" w:rsidP="00B8406F">
            <w:pPr>
              <w:pStyle w:val="TableText"/>
              <w:rPr>
                <w:sz w:val="22"/>
              </w:rPr>
            </w:pPr>
            <w:r w:rsidRPr="0093721B">
              <w:rPr>
                <w:sz w:val="22"/>
              </w:rPr>
              <w:t>Client Focus – Internal</w:t>
            </w:r>
          </w:p>
        </w:tc>
        <w:tc>
          <w:tcPr>
            <w:tcW w:w="2965" w:type="pct"/>
          </w:tcPr>
          <w:p w14:paraId="2FBE8474" w14:textId="43137CCB" w:rsidR="00027A63" w:rsidRPr="00D0565A" w:rsidRDefault="007C374B" w:rsidP="00B840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r w:rsidR="00027A63" w:rsidRPr="00D0565A">
              <w:rPr>
                <w:sz w:val="22"/>
              </w:rPr>
              <w:t>%</w:t>
            </w:r>
          </w:p>
        </w:tc>
      </w:tr>
      <w:tr w:rsidR="00027A63" w:rsidRPr="0093721B" w14:paraId="75597E94" w14:textId="77777777" w:rsidTr="59B541A8">
        <w:trPr>
          <w:trHeight w:val="354"/>
        </w:trPr>
        <w:tc>
          <w:tcPr>
            <w:cnfStyle w:val="001000000000" w:firstRow="0" w:lastRow="0" w:firstColumn="1" w:lastColumn="0" w:oddVBand="0" w:evenVBand="0" w:oddHBand="0" w:evenHBand="0" w:firstRowFirstColumn="0" w:firstRowLastColumn="0" w:lastRowFirstColumn="0" w:lastRowLastColumn="0"/>
            <w:tcW w:w="2035" w:type="pct"/>
          </w:tcPr>
          <w:p w14:paraId="0F0B439D" w14:textId="77777777" w:rsidR="00027A63" w:rsidRPr="0093721B" w:rsidRDefault="00027A63" w:rsidP="00B8406F">
            <w:pPr>
              <w:pStyle w:val="TableText"/>
              <w:rPr>
                <w:sz w:val="22"/>
              </w:rPr>
            </w:pPr>
            <w:r w:rsidRPr="0093721B">
              <w:rPr>
                <w:sz w:val="22"/>
              </w:rPr>
              <w:t>Client Focus – External</w:t>
            </w:r>
          </w:p>
        </w:tc>
        <w:tc>
          <w:tcPr>
            <w:tcW w:w="2965" w:type="pct"/>
          </w:tcPr>
          <w:p w14:paraId="3E2D927C" w14:textId="17880206" w:rsidR="00027A63" w:rsidRPr="00D0565A" w:rsidRDefault="007C374B" w:rsidP="00B840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r w:rsidR="00027A63">
              <w:rPr>
                <w:sz w:val="22"/>
              </w:rPr>
              <w:t>%</w:t>
            </w:r>
          </w:p>
        </w:tc>
      </w:tr>
      <w:tr w:rsidR="00027A63" w:rsidRPr="0093721B" w14:paraId="49247F2F" w14:textId="77777777" w:rsidTr="59B541A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35" w:type="pct"/>
          </w:tcPr>
          <w:p w14:paraId="0559E450" w14:textId="77777777" w:rsidR="00027A63" w:rsidRPr="0093721B" w:rsidRDefault="00027A63" w:rsidP="00B8406F">
            <w:pPr>
              <w:pStyle w:val="TableText"/>
              <w:rPr>
                <w:sz w:val="22"/>
              </w:rPr>
            </w:pPr>
            <w:r w:rsidRPr="0093721B">
              <w:rPr>
                <w:sz w:val="22"/>
              </w:rPr>
              <w:t>Number of Direct Reports</w:t>
            </w:r>
          </w:p>
        </w:tc>
        <w:tc>
          <w:tcPr>
            <w:tcW w:w="2965" w:type="pct"/>
          </w:tcPr>
          <w:p w14:paraId="64987DF1" w14:textId="2DC74DF5" w:rsidR="00027A63" w:rsidRPr="00D0565A" w:rsidRDefault="00481ED0" w:rsidP="00B840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bl>
    <w:p w14:paraId="434A0CE6" w14:textId="50D642F1" w:rsidR="00027A63" w:rsidRPr="00674783" w:rsidRDefault="00027A63" w:rsidP="00B8406F">
      <w:pPr>
        <w:pStyle w:val="Heading3"/>
        <w:spacing w:after="0"/>
      </w:pPr>
      <w:r>
        <w:t>Role Overview</w:t>
      </w:r>
    </w:p>
    <w:p w14:paraId="3574A850" w14:textId="193424A6" w:rsidR="007C374B" w:rsidRDefault="00146F1C" w:rsidP="00255021">
      <w:pPr>
        <w:jc w:val="both"/>
        <w:rPr>
          <w:szCs w:val="24"/>
        </w:rPr>
      </w:pPr>
      <w:r>
        <w:rPr>
          <w:szCs w:val="24"/>
        </w:rPr>
        <w:t xml:space="preserve">The Executive Manager Global oversees the management and performance of Global function, focusing on alignment with Australian practices and delivery to the Global Strategy.  This role is a key liaison point with the </w:t>
      </w:r>
      <w:r w:rsidR="007C374B">
        <w:rPr>
          <w:szCs w:val="24"/>
        </w:rPr>
        <w:t>O</w:t>
      </w:r>
      <w:r>
        <w:rPr>
          <w:szCs w:val="24"/>
        </w:rPr>
        <w:t>ffshore network</w:t>
      </w:r>
      <w:r w:rsidR="007C374B">
        <w:rPr>
          <w:szCs w:val="24"/>
        </w:rPr>
        <w:t xml:space="preserve"> and the </w:t>
      </w:r>
      <w:r w:rsidR="00E72571">
        <w:rPr>
          <w:szCs w:val="24"/>
        </w:rPr>
        <w:t>On-Shore</w:t>
      </w:r>
      <w:r w:rsidR="007C374B">
        <w:rPr>
          <w:szCs w:val="24"/>
        </w:rPr>
        <w:t xml:space="preserve"> Country / Partnership Support</w:t>
      </w:r>
      <w:r>
        <w:rPr>
          <w:szCs w:val="24"/>
        </w:rPr>
        <w:t xml:space="preserve"> </w:t>
      </w:r>
      <w:r w:rsidR="007C374B">
        <w:rPr>
          <w:szCs w:val="24"/>
        </w:rPr>
        <w:t xml:space="preserve">team. The role will be responsible for </w:t>
      </w:r>
    </w:p>
    <w:p w14:paraId="43E7E86E" w14:textId="0B7C308D" w:rsidR="007C374B" w:rsidRDefault="007C374B" w:rsidP="007C374B">
      <w:pPr>
        <w:pStyle w:val="ListParagraph"/>
        <w:numPr>
          <w:ilvl w:val="0"/>
          <w:numId w:val="30"/>
        </w:numPr>
        <w:jc w:val="both"/>
        <w:rPr>
          <w:szCs w:val="24"/>
        </w:rPr>
      </w:pPr>
      <w:r>
        <w:rPr>
          <w:szCs w:val="24"/>
        </w:rPr>
        <w:t>D</w:t>
      </w:r>
      <w:r w:rsidRPr="007C374B">
        <w:rPr>
          <w:szCs w:val="24"/>
        </w:rPr>
        <w:t>riving external engagement</w:t>
      </w:r>
      <w:r>
        <w:rPr>
          <w:szCs w:val="24"/>
        </w:rPr>
        <w:t xml:space="preserve"> and research partnerships</w:t>
      </w:r>
      <w:r w:rsidRPr="007C374B">
        <w:rPr>
          <w:szCs w:val="24"/>
        </w:rPr>
        <w:t xml:space="preserve"> across the global regions in which CSIRO operate</w:t>
      </w:r>
      <w:r>
        <w:rPr>
          <w:szCs w:val="24"/>
        </w:rPr>
        <w:t>s.</w:t>
      </w:r>
    </w:p>
    <w:p w14:paraId="0DAD72CF" w14:textId="42E065CD" w:rsidR="007C374B" w:rsidRDefault="007C374B" w:rsidP="007C374B">
      <w:pPr>
        <w:pStyle w:val="ListParagraph"/>
        <w:numPr>
          <w:ilvl w:val="0"/>
          <w:numId w:val="30"/>
        </w:numPr>
        <w:jc w:val="both"/>
        <w:rPr>
          <w:szCs w:val="24"/>
        </w:rPr>
      </w:pPr>
      <w:r>
        <w:rPr>
          <w:szCs w:val="24"/>
        </w:rPr>
        <w:t>Ensure alignment of the Global Strategy to CSIRO BU, Domain Sector and, Mission Strategies.</w:t>
      </w:r>
    </w:p>
    <w:p w14:paraId="57F97274" w14:textId="77777777" w:rsidR="007C374B" w:rsidRDefault="007C374B" w:rsidP="007C374B">
      <w:pPr>
        <w:pStyle w:val="ListParagraph"/>
        <w:numPr>
          <w:ilvl w:val="0"/>
          <w:numId w:val="30"/>
        </w:numPr>
        <w:jc w:val="both"/>
        <w:rPr>
          <w:szCs w:val="24"/>
        </w:rPr>
      </w:pPr>
      <w:r>
        <w:rPr>
          <w:szCs w:val="24"/>
        </w:rPr>
        <w:t>Co-ordinating and managing Team Australia (DFAT &amp; Austrade) relationships across the international footprint and at the Centre in Australia.</w:t>
      </w:r>
    </w:p>
    <w:p w14:paraId="46D1FFE0" w14:textId="1AC16322" w:rsidR="00027A63" w:rsidRPr="00B50C20" w:rsidRDefault="00027A63" w:rsidP="00255021">
      <w:pPr>
        <w:pStyle w:val="Heading3"/>
        <w:jc w:val="both"/>
      </w:pPr>
      <w:r w:rsidRPr="00B50C20">
        <w:t>Duties and Key Result Areas</w:t>
      </w:r>
      <w:r>
        <w:t xml:space="preserve"> </w:t>
      </w:r>
    </w:p>
    <w:p w14:paraId="01520108" w14:textId="08A749E9" w:rsidR="00027A63" w:rsidRPr="00A215AE" w:rsidRDefault="00481ED0" w:rsidP="00255021">
      <w:pPr>
        <w:pStyle w:val="Style4"/>
        <w:jc w:val="both"/>
        <w:rPr>
          <w:rFonts w:ascii="Calibri" w:eastAsia="Calibri" w:hAnsi="Calibri" w:cs="Times New Roman"/>
          <w:bCs w:val="0"/>
          <w:iCs/>
          <w:color w:val="000000" w:themeColor="text2"/>
          <w:szCs w:val="24"/>
        </w:rPr>
      </w:pPr>
      <w:r>
        <w:rPr>
          <w:rFonts w:ascii="Calibri" w:eastAsia="Calibri" w:hAnsi="Calibri" w:cs="Times New Roman"/>
          <w:bCs w:val="0"/>
          <w:iCs/>
          <w:color w:val="000000" w:themeColor="text2"/>
          <w:szCs w:val="24"/>
        </w:rPr>
        <w:t>Strategy and Communication</w:t>
      </w:r>
    </w:p>
    <w:p w14:paraId="7124B232" w14:textId="7DA25F78" w:rsidR="00481ED0" w:rsidRDefault="00481ED0" w:rsidP="00255021">
      <w:pPr>
        <w:pStyle w:val="ListParagraph"/>
        <w:widowControl w:val="0"/>
        <w:numPr>
          <w:ilvl w:val="0"/>
          <w:numId w:val="17"/>
        </w:numPr>
        <w:autoSpaceDE w:val="0"/>
        <w:autoSpaceDN w:val="0"/>
        <w:spacing w:before="60" w:after="60"/>
        <w:jc w:val="both"/>
        <w:rPr>
          <w:rFonts w:cs="Calibri"/>
          <w:bCs/>
          <w:szCs w:val="24"/>
          <w:lang w:val="en-US" w:eastAsia="en-US"/>
        </w:rPr>
      </w:pPr>
      <w:r>
        <w:rPr>
          <w:rFonts w:cs="Calibri"/>
          <w:bCs/>
          <w:szCs w:val="24"/>
          <w:lang w:val="en-US" w:eastAsia="en-US"/>
        </w:rPr>
        <w:t>Align the strategies of the offshore network with the Global Strategy and CSIRO strategy</w:t>
      </w:r>
      <w:r w:rsidR="0088582F">
        <w:rPr>
          <w:rFonts w:cs="Calibri"/>
          <w:bCs/>
          <w:szCs w:val="24"/>
          <w:lang w:val="en-US" w:eastAsia="en-US"/>
        </w:rPr>
        <w:t>, including individual BU strategies, CSIRO Mission Strategies and, CSIRO Domain Sector Strategies.</w:t>
      </w:r>
    </w:p>
    <w:p w14:paraId="59357162" w14:textId="13D42B5C" w:rsidR="00A47A8C" w:rsidRDefault="00A47A8C" w:rsidP="00255021">
      <w:pPr>
        <w:pStyle w:val="ListParagraph"/>
        <w:widowControl w:val="0"/>
        <w:numPr>
          <w:ilvl w:val="0"/>
          <w:numId w:val="17"/>
        </w:numPr>
        <w:autoSpaceDE w:val="0"/>
        <w:autoSpaceDN w:val="0"/>
        <w:spacing w:before="60" w:after="60"/>
        <w:jc w:val="both"/>
        <w:rPr>
          <w:rFonts w:cs="Calibri"/>
          <w:bCs/>
          <w:szCs w:val="24"/>
          <w:lang w:val="en-US" w:eastAsia="en-US"/>
        </w:rPr>
      </w:pPr>
      <w:r>
        <w:rPr>
          <w:rFonts w:cs="Calibri"/>
          <w:bCs/>
          <w:szCs w:val="24"/>
          <w:lang w:val="en-US" w:eastAsia="en-US"/>
        </w:rPr>
        <w:t>Responsibility for designing and creating new engagement and partnership opportunities using design thinking principles.</w:t>
      </w:r>
    </w:p>
    <w:p w14:paraId="4D90220B" w14:textId="230A0F45" w:rsidR="00A47A8C" w:rsidRDefault="00A47A8C" w:rsidP="00255021">
      <w:pPr>
        <w:pStyle w:val="ListParagraph"/>
        <w:widowControl w:val="0"/>
        <w:numPr>
          <w:ilvl w:val="0"/>
          <w:numId w:val="17"/>
        </w:numPr>
        <w:autoSpaceDE w:val="0"/>
        <w:autoSpaceDN w:val="0"/>
        <w:spacing w:before="60" w:after="60"/>
        <w:jc w:val="both"/>
        <w:rPr>
          <w:rFonts w:cs="Calibri"/>
          <w:bCs/>
          <w:szCs w:val="24"/>
          <w:lang w:val="en-US" w:eastAsia="en-US"/>
        </w:rPr>
      </w:pPr>
      <w:r>
        <w:rPr>
          <w:rFonts w:cs="Calibri"/>
          <w:bCs/>
          <w:szCs w:val="24"/>
          <w:lang w:val="en-US" w:eastAsia="en-US"/>
        </w:rPr>
        <w:lastRenderedPageBreak/>
        <w:t>Responsibility for supporting the development of the Global Opportunities Pipeline within BD&amp;G communities and BU’s.</w:t>
      </w:r>
    </w:p>
    <w:p w14:paraId="7B0C15D9" w14:textId="5EB36B65" w:rsidR="00481ED0" w:rsidRDefault="00481ED0" w:rsidP="00255021">
      <w:pPr>
        <w:pStyle w:val="ListParagraph"/>
        <w:widowControl w:val="0"/>
        <w:numPr>
          <w:ilvl w:val="0"/>
          <w:numId w:val="17"/>
        </w:numPr>
        <w:autoSpaceDE w:val="0"/>
        <w:autoSpaceDN w:val="0"/>
        <w:spacing w:before="60" w:after="60"/>
        <w:jc w:val="both"/>
        <w:rPr>
          <w:rFonts w:cs="Calibri"/>
          <w:bCs/>
          <w:szCs w:val="24"/>
          <w:lang w:val="en-US" w:eastAsia="en-US"/>
        </w:rPr>
      </w:pPr>
      <w:r>
        <w:rPr>
          <w:rFonts w:cs="Calibri"/>
          <w:bCs/>
          <w:szCs w:val="24"/>
          <w:lang w:val="en-US" w:eastAsia="en-US"/>
        </w:rPr>
        <w:t>Oversight of the offshore network to ensure alignment with CSIRO’s Australia organisational strategy to deliver national benefit.</w:t>
      </w:r>
    </w:p>
    <w:p w14:paraId="379163A4" w14:textId="4B64938C" w:rsidR="00481ED0" w:rsidRDefault="00481ED0" w:rsidP="00255021">
      <w:pPr>
        <w:pStyle w:val="ListParagraph"/>
        <w:widowControl w:val="0"/>
        <w:numPr>
          <w:ilvl w:val="0"/>
          <w:numId w:val="17"/>
        </w:numPr>
        <w:autoSpaceDE w:val="0"/>
        <w:autoSpaceDN w:val="0"/>
        <w:spacing w:before="60" w:after="60"/>
        <w:jc w:val="both"/>
        <w:rPr>
          <w:rFonts w:cs="Calibri"/>
          <w:bCs/>
          <w:szCs w:val="24"/>
          <w:lang w:val="en-US" w:eastAsia="en-US"/>
        </w:rPr>
      </w:pPr>
      <w:r>
        <w:rPr>
          <w:rFonts w:cs="Calibri"/>
          <w:bCs/>
          <w:szCs w:val="24"/>
          <w:lang w:val="en-US" w:eastAsia="en-US"/>
        </w:rPr>
        <w:t>Consultation and liaison with Business Development in the identificatio</w:t>
      </w:r>
      <w:r w:rsidR="0088582F">
        <w:rPr>
          <w:rFonts w:cs="Calibri"/>
          <w:bCs/>
          <w:szCs w:val="24"/>
          <w:lang w:val="en-US" w:eastAsia="en-US"/>
        </w:rPr>
        <w:t>n,</w:t>
      </w:r>
      <w:r>
        <w:rPr>
          <w:rFonts w:cs="Calibri"/>
          <w:bCs/>
          <w:szCs w:val="24"/>
          <w:lang w:val="en-US" w:eastAsia="en-US"/>
        </w:rPr>
        <w:t xml:space="preserve"> </w:t>
      </w:r>
      <w:r w:rsidR="0088582F">
        <w:rPr>
          <w:rFonts w:cs="Calibri"/>
          <w:bCs/>
          <w:szCs w:val="24"/>
          <w:lang w:val="en-US" w:eastAsia="en-US"/>
        </w:rPr>
        <w:t xml:space="preserve">co-ordination and, </w:t>
      </w:r>
      <w:r>
        <w:rPr>
          <w:rFonts w:cs="Calibri"/>
          <w:bCs/>
          <w:szCs w:val="24"/>
          <w:lang w:val="en-US" w:eastAsia="en-US"/>
        </w:rPr>
        <w:t xml:space="preserve">oversight of key strategic </w:t>
      </w:r>
      <w:r w:rsidR="0088582F">
        <w:rPr>
          <w:rFonts w:cs="Calibri"/>
          <w:bCs/>
          <w:szCs w:val="24"/>
          <w:lang w:val="en-US" w:eastAsia="en-US"/>
        </w:rPr>
        <w:t>partnerships</w:t>
      </w:r>
      <w:r>
        <w:rPr>
          <w:rFonts w:cs="Calibri"/>
          <w:bCs/>
          <w:szCs w:val="24"/>
          <w:lang w:val="en-US" w:eastAsia="en-US"/>
        </w:rPr>
        <w:t xml:space="preserve"> offshore.</w:t>
      </w:r>
    </w:p>
    <w:p w14:paraId="41FE3C6A" w14:textId="135F8A23" w:rsidR="00027A63" w:rsidRPr="002C23B6" w:rsidRDefault="00027A63" w:rsidP="00255021">
      <w:pPr>
        <w:pStyle w:val="ListParagraph"/>
        <w:widowControl w:val="0"/>
        <w:numPr>
          <w:ilvl w:val="0"/>
          <w:numId w:val="17"/>
        </w:numPr>
        <w:tabs>
          <w:tab w:val="left" w:pos="381"/>
        </w:tabs>
        <w:autoSpaceDE w:val="0"/>
        <w:autoSpaceDN w:val="0"/>
        <w:spacing w:before="60" w:after="60" w:line="240" w:lineRule="auto"/>
        <w:ind w:right="101"/>
        <w:jc w:val="both"/>
        <w:rPr>
          <w:rFonts w:cs="Calibri"/>
          <w:szCs w:val="24"/>
          <w:lang w:val="en-US" w:eastAsia="en-US"/>
        </w:rPr>
      </w:pPr>
      <w:r w:rsidRPr="002C23B6">
        <w:rPr>
          <w:rFonts w:cs="Calibri"/>
          <w:szCs w:val="24"/>
          <w:lang w:val="en-US" w:eastAsia="en-US"/>
        </w:rPr>
        <w:t xml:space="preserve">Provide high level support and advice to the </w:t>
      </w:r>
      <w:r w:rsidR="00481ED0">
        <w:rPr>
          <w:rFonts w:cs="Calibri"/>
          <w:szCs w:val="24"/>
          <w:lang w:val="en-US" w:eastAsia="en-US"/>
        </w:rPr>
        <w:t xml:space="preserve">Director Business Development and Global </w:t>
      </w:r>
      <w:r w:rsidRPr="002C23B6">
        <w:rPr>
          <w:rFonts w:cs="Calibri"/>
          <w:szCs w:val="24"/>
          <w:lang w:val="en-US" w:eastAsia="en-US"/>
        </w:rPr>
        <w:t>on issues and interactions with key stakeholders and external</w:t>
      </w:r>
      <w:r w:rsidRPr="002C23B6">
        <w:rPr>
          <w:rFonts w:cs="Calibri"/>
          <w:spacing w:val="-18"/>
          <w:szCs w:val="24"/>
          <w:lang w:val="en-US" w:eastAsia="en-US"/>
        </w:rPr>
        <w:t xml:space="preserve"> </w:t>
      </w:r>
      <w:r w:rsidRPr="002C23B6">
        <w:rPr>
          <w:rFonts w:cs="Calibri"/>
          <w:szCs w:val="24"/>
          <w:lang w:val="en-US" w:eastAsia="en-US"/>
        </w:rPr>
        <w:t>parties.</w:t>
      </w:r>
    </w:p>
    <w:p w14:paraId="7C9FA31E" w14:textId="5A2DF859" w:rsidR="00FE4987" w:rsidRPr="001B5ED7" w:rsidRDefault="00FE4987" w:rsidP="00255021">
      <w:pPr>
        <w:pStyle w:val="ListParagraph"/>
        <w:widowControl w:val="0"/>
        <w:numPr>
          <w:ilvl w:val="0"/>
          <w:numId w:val="17"/>
        </w:numPr>
        <w:autoSpaceDE w:val="0"/>
        <w:autoSpaceDN w:val="0"/>
        <w:spacing w:before="60" w:after="60" w:line="240" w:lineRule="auto"/>
        <w:contextualSpacing w:val="0"/>
        <w:jc w:val="both"/>
        <w:rPr>
          <w:szCs w:val="24"/>
        </w:rPr>
      </w:pPr>
      <w:r>
        <w:rPr>
          <w:rFonts w:cs="Calibri"/>
          <w:szCs w:val="24"/>
          <w:lang w:val="en-US" w:eastAsia="en-US"/>
        </w:rPr>
        <w:t xml:space="preserve">Manage reporting and dashboards </w:t>
      </w:r>
      <w:r w:rsidR="00481ED0">
        <w:rPr>
          <w:rFonts w:cs="Calibri"/>
          <w:szCs w:val="24"/>
          <w:lang w:val="en-US" w:eastAsia="en-US"/>
        </w:rPr>
        <w:t xml:space="preserve">for the offshore network. </w:t>
      </w:r>
    </w:p>
    <w:p w14:paraId="26CBB466" w14:textId="330FA137" w:rsidR="00FE4987" w:rsidRPr="00E55C6B" w:rsidRDefault="00FE4987" w:rsidP="00255021">
      <w:pPr>
        <w:pStyle w:val="ListParagraph"/>
        <w:widowControl w:val="0"/>
        <w:numPr>
          <w:ilvl w:val="0"/>
          <w:numId w:val="17"/>
        </w:numPr>
        <w:autoSpaceDE w:val="0"/>
        <w:autoSpaceDN w:val="0"/>
        <w:spacing w:before="60" w:after="60" w:line="240" w:lineRule="auto"/>
        <w:contextualSpacing w:val="0"/>
        <w:jc w:val="both"/>
        <w:rPr>
          <w:szCs w:val="24"/>
        </w:rPr>
      </w:pPr>
      <w:r w:rsidRPr="00523150">
        <w:rPr>
          <w:rFonts w:cs="Calibri"/>
          <w:szCs w:val="24"/>
          <w:lang w:val="en-US" w:eastAsia="en-US"/>
        </w:rPr>
        <w:t>Complete</w:t>
      </w:r>
      <w:r w:rsidRPr="00523150">
        <w:rPr>
          <w:rFonts w:cs="Calibri"/>
          <w:spacing w:val="-4"/>
          <w:szCs w:val="24"/>
          <w:lang w:val="en-US" w:eastAsia="en-US"/>
        </w:rPr>
        <w:t xml:space="preserve"> </w:t>
      </w:r>
      <w:r w:rsidRPr="00523150">
        <w:rPr>
          <w:rFonts w:cs="Calibri"/>
          <w:szCs w:val="24"/>
          <w:lang w:val="en-US" w:eastAsia="en-US"/>
        </w:rPr>
        <w:t>projects</w:t>
      </w:r>
      <w:r w:rsidRPr="00523150">
        <w:rPr>
          <w:rFonts w:cs="Calibri"/>
          <w:spacing w:val="-5"/>
          <w:szCs w:val="24"/>
          <w:lang w:val="en-US" w:eastAsia="en-US"/>
        </w:rPr>
        <w:t xml:space="preserve"> </w:t>
      </w:r>
      <w:r>
        <w:rPr>
          <w:rFonts w:cs="Calibri"/>
          <w:spacing w:val="-5"/>
          <w:szCs w:val="24"/>
          <w:lang w:val="en-US" w:eastAsia="en-US"/>
        </w:rPr>
        <w:t xml:space="preserve">that are </w:t>
      </w:r>
      <w:r w:rsidRPr="00523150">
        <w:rPr>
          <w:rFonts w:cs="Calibri"/>
          <w:szCs w:val="24"/>
          <w:lang w:val="en-US" w:eastAsia="en-US"/>
        </w:rPr>
        <w:t>related</w:t>
      </w:r>
      <w:r w:rsidRPr="00523150">
        <w:rPr>
          <w:rFonts w:cs="Calibri"/>
          <w:spacing w:val="-3"/>
          <w:szCs w:val="24"/>
          <w:lang w:val="en-US" w:eastAsia="en-US"/>
        </w:rPr>
        <w:t xml:space="preserve"> </w:t>
      </w:r>
      <w:r w:rsidRPr="00523150">
        <w:rPr>
          <w:rFonts w:cs="Calibri"/>
          <w:szCs w:val="24"/>
          <w:lang w:val="en-US" w:eastAsia="en-US"/>
        </w:rPr>
        <w:t>to</w:t>
      </w:r>
      <w:r w:rsidRPr="00523150">
        <w:rPr>
          <w:rFonts w:cs="Calibri"/>
          <w:spacing w:val="-4"/>
          <w:szCs w:val="24"/>
          <w:lang w:val="en-US" w:eastAsia="en-US"/>
        </w:rPr>
        <w:t xml:space="preserve"> </w:t>
      </w:r>
      <w:r w:rsidRPr="00523150">
        <w:rPr>
          <w:rFonts w:cs="Calibri"/>
          <w:szCs w:val="24"/>
          <w:lang w:val="en-US" w:eastAsia="en-US"/>
        </w:rPr>
        <w:t xml:space="preserve">the </w:t>
      </w:r>
      <w:r w:rsidR="00481ED0">
        <w:rPr>
          <w:rFonts w:cs="Calibri"/>
          <w:szCs w:val="24"/>
          <w:lang w:val="en-US" w:eastAsia="en-US"/>
        </w:rPr>
        <w:t xml:space="preserve">Director Business Development and Global </w:t>
      </w:r>
      <w:r w:rsidRPr="00523150">
        <w:rPr>
          <w:rFonts w:cs="Calibri"/>
          <w:szCs w:val="24"/>
          <w:lang w:val="en-US" w:eastAsia="en-US"/>
        </w:rPr>
        <w:t>as</w:t>
      </w:r>
      <w:r w:rsidRPr="00523150">
        <w:rPr>
          <w:rFonts w:cs="Calibri"/>
          <w:spacing w:val="-5"/>
          <w:szCs w:val="24"/>
          <w:lang w:val="en-US" w:eastAsia="en-US"/>
        </w:rPr>
        <w:t xml:space="preserve"> </w:t>
      </w:r>
      <w:r w:rsidRPr="00523150">
        <w:rPr>
          <w:rFonts w:cs="Calibri"/>
          <w:szCs w:val="24"/>
          <w:lang w:val="en-US" w:eastAsia="en-US"/>
        </w:rPr>
        <w:t>required.</w:t>
      </w:r>
    </w:p>
    <w:p w14:paraId="79A892B8" w14:textId="5308E4AB" w:rsidR="00E55C6B" w:rsidRPr="001B5ED7" w:rsidRDefault="00E55C6B" w:rsidP="00255021">
      <w:pPr>
        <w:pStyle w:val="ListParagraph"/>
        <w:widowControl w:val="0"/>
        <w:numPr>
          <w:ilvl w:val="0"/>
          <w:numId w:val="17"/>
        </w:numPr>
        <w:autoSpaceDE w:val="0"/>
        <w:autoSpaceDN w:val="0"/>
        <w:spacing w:before="60" w:after="60" w:line="240" w:lineRule="auto"/>
        <w:contextualSpacing w:val="0"/>
        <w:jc w:val="both"/>
        <w:rPr>
          <w:szCs w:val="24"/>
        </w:rPr>
      </w:pPr>
      <w:r>
        <w:rPr>
          <w:rFonts w:cs="Calibri"/>
          <w:szCs w:val="24"/>
          <w:lang w:val="en-US" w:eastAsia="en-US"/>
        </w:rPr>
        <w:t>Attract and drive capacity building projects with key strategic customers offshore.</w:t>
      </w:r>
    </w:p>
    <w:p w14:paraId="41DCE4BE" w14:textId="77777777" w:rsidR="003B4740" w:rsidRDefault="003B4740" w:rsidP="00255021">
      <w:pPr>
        <w:pStyle w:val="Heading4"/>
        <w:jc w:val="both"/>
      </w:pPr>
    </w:p>
    <w:p w14:paraId="5043DEAE" w14:textId="20504111" w:rsidR="003B4740" w:rsidRPr="00A215AE" w:rsidRDefault="003B4740" w:rsidP="00255021">
      <w:pPr>
        <w:pStyle w:val="Style4"/>
        <w:jc w:val="both"/>
        <w:rPr>
          <w:rFonts w:ascii="Calibri" w:eastAsia="Calibri" w:hAnsi="Calibri" w:cs="Times New Roman"/>
          <w:bCs w:val="0"/>
          <w:iCs/>
          <w:color w:val="000000" w:themeColor="text2"/>
          <w:szCs w:val="24"/>
        </w:rPr>
      </w:pPr>
      <w:r w:rsidRPr="00A215AE">
        <w:rPr>
          <w:rFonts w:ascii="Calibri" w:eastAsia="Calibri" w:hAnsi="Calibri" w:cs="Times New Roman"/>
          <w:bCs w:val="0"/>
          <w:iCs/>
          <w:color w:val="000000" w:themeColor="text2"/>
          <w:szCs w:val="24"/>
        </w:rPr>
        <w:t>Provide thought leadership on strategic decisions</w:t>
      </w:r>
    </w:p>
    <w:p w14:paraId="56C28F74" w14:textId="77B10FD9" w:rsidR="003B4740" w:rsidRPr="0061350E" w:rsidRDefault="003B4740" w:rsidP="00255021">
      <w:pPr>
        <w:pStyle w:val="ListParagraph"/>
        <w:numPr>
          <w:ilvl w:val="0"/>
          <w:numId w:val="26"/>
        </w:numPr>
        <w:spacing w:after="60" w:line="240" w:lineRule="auto"/>
        <w:contextualSpacing w:val="0"/>
        <w:jc w:val="both"/>
        <w:rPr>
          <w:color w:val="auto"/>
          <w:szCs w:val="24"/>
        </w:rPr>
      </w:pPr>
      <w:r w:rsidRPr="0061350E">
        <w:rPr>
          <w:color w:val="auto"/>
          <w:szCs w:val="24"/>
        </w:rPr>
        <w:t>Maintain awareness of current issues on major national challenges and best-practice approaches to addressing them through interdisciplinary approaches that include science, technology and humanities</w:t>
      </w:r>
      <w:r w:rsidR="00481ED0">
        <w:rPr>
          <w:color w:val="auto"/>
          <w:szCs w:val="24"/>
        </w:rPr>
        <w:t>.</w:t>
      </w:r>
    </w:p>
    <w:p w14:paraId="182AB298" w14:textId="3D3FD785" w:rsidR="00481ED0" w:rsidRDefault="003B4740" w:rsidP="00255021">
      <w:pPr>
        <w:pStyle w:val="ListBullet"/>
        <w:numPr>
          <w:ilvl w:val="0"/>
          <w:numId w:val="26"/>
        </w:numPr>
        <w:jc w:val="both"/>
      </w:pPr>
      <w:r w:rsidRPr="00CC3811">
        <w:t xml:space="preserve">Act as a trusted and expert advisor, </w:t>
      </w:r>
      <w:r w:rsidR="00481ED0">
        <w:t xml:space="preserve">and in consultation Business Development, </w:t>
      </w:r>
      <w:r w:rsidRPr="00CC3811">
        <w:t xml:space="preserve">understanding </w:t>
      </w:r>
      <w:r w:rsidR="00481ED0">
        <w:t xml:space="preserve">key strategic customers offshore </w:t>
      </w:r>
      <w:r w:rsidRPr="00CC3811">
        <w:t>and/or seek information about their real underlying needs</w:t>
      </w:r>
      <w:r w:rsidR="00481ED0">
        <w:t>.</w:t>
      </w:r>
    </w:p>
    <w:p w14:paraId="0106319B" w14:textId="457C3CFE" w:rsidR="003B4740" w:rsidRDefault="00481ED0" w:rsidP="00255021">
      <w:pPr>
        <w:pStyle w:val="ListBullet"/>
        <w:numPr>
          <w:ilvl w:val="0"/>
          <w:numId w:val="26"/>
        </w:numPr>
        <w:jc w:val="both"/>
      </w:pPr>
      <w:r>
        <w:t>I</w:t>
      </w:r>
      <w:r w:rsidR="003B4740" w:rsidRPr="00CC3811">
        <w:t>dentify and adapting quickly to changes in</w:t>
      </w:r>
      <w:r>
        <w:t xml:space="preserve"> strategic customer </w:t>
      </w:r>
      <w:r w:rsidR="003B4740" w:rsidRPr="00CC3811">
        <w:t>needs and market changes</w:t>
      </w:r>
      <w:r>
        <w:t>.</w:t>
      </w:r>
    </w:p>
    <w:p w14:paraId="0DE6AC71" w14:textId="146B7BFF" w:rsidR="00A215AE" w:rsidRDefault="00A215AE" w:rsidP="00255021">
      <w:pPr>
        <w:spacing w:before="0" w:after="160" w:line="259" w:lineRule="auto"/>
        <w:jc w:val="both"/>
        <w:rPr>
          <w:b/>
          <w:bCs/>
          <w:color w:val="auto"/>
          <w:szCs w:val="24"/>
        </w:rPr>
      </w:pPr>
    </w:p>
    <w:p w14:paraId="09F4AD6A" w14:textId="571CFB6F" w:rsidR="003704F9" w:rsidRPr="00A215AE" w:rsidRDefault="003704F9" w:rsidP="00255021">
      <w:pPr>
        <w:pStyle w:val="Style4"/>
        <w:jc w:val="both"/>
        <w:rPr>
          <w:rFonts w:ascii="Calibri" w:eastAsia="Calibri" w:hAnsi="Calibri" w:cs="Times New Roman"/>
          <w:color w:val="auto"/>
          <w:szCs w:val="24"/>
        </w:rPr>
      </w:pPr>
      <w:r w:rsidRPr="00A215AE">
        <w:rPr>
          <w:rFonts w:ascii="Calibri" w:eastAsia="Calibri" w:hAnsi="Calibri" w:cs="Times New Roman"/>
          <w:color w:val="auto"/>
          <w:szCs w:val="24"/>
        </w:rPr>
        <w:t>Work collaboratively and demonstrate exceptional interpersonal skills</w:t>
      </w:r>
    </w:p>
    <w:p w14:paraId="0AAD62B3" w14:textId="77777777" w:rsidR="003704F9" w:rsidRPr="00CC3811" w:rsidRDefault="003704F9" w:rsidP="00255021">
      <w:pPr>
        <w:pStyle w:val="ListBullet"/>
        <w:numPr>
          <w:ilvl w:val="0"/>
          <w:numId w:val="14"/>
        </w:numPr>
        <w:jc w:val="both"/>
      </w:pPr>
      <w:r w:rsidRPr="00CC3811">
        <w:t>Communicate openly, effectively and respectfully with all staff, clients and suppliers in the interests of good business practice, collaboration and enhancement of CSIRO’s reputation.</w:t>
      </w:r>
    </w:p>
    <w:p w14:paraId="38B02BEE" w14:textId="251C0842" w:rsidR="003704F9" w:rsidRPr="00CC3811" w:rsidRDefault="003704F9" w:rsidP="00255021">
      <w:pPr>
        <w:pStyle w:val="ListBullet"/>
        <w:numPr>
          <w:ilvl w:val="0"/>
          <w:numId w:val="14"/>
        </w:numPr>
        <w:jc w:val="both"/>
      </w:pPr>
      <w:r w:rsidRPr="00CC3811">
        <w:t>Work collaboratively as part of a multi-disciplinary, often regionally dispersed research team, and business unit to drive cross-disciplinary research programmes</w:t>
      </w:r>
      <w:r w:rsidR="0035551E">
        <w:t>.</w:t>
      </w:r>
      <w:r w:rsidRPr="00CC3811">
        <w:t xml:space="preserve"> </w:t>
      </w:r>
    </w:p>
    <w:p w14:paraId="599222D0" w14:textId="3F7583CC" w:rsidR="003704F9" w:rsidRPr="00CC3811" w:rsidRDefault="003704F9" w:rsidP="00255021">
      <w:pPr>
        <w:pStyle w:val="ListBullet"/>
        <w:numPr>
          <w:ilvl w:val="0"/>
          <w:numId w:val="14"/>
        </w:numPr>
        <w:jc w:val="both"/>
      </w:pPr>
      <w:r w:rsidRPr="00CC3811">
        <w:t>Demonstrate exceptional interpersonal skills to be a trusted and effective influencer of senior thought leaders within the organisation</w:t>
      </w:r>
      <w:r w:rsidR="0035551E">
        <w:t>.</w:t>
      </w:r>
    </w:p>
    <w:p w14:paraId="564E6386" w14:textId="59553EA7" w:rsidR="003704F9" w:rsidRDefault="003704F9" w:rsidP="00255021">
      <w:pPr>
        <w:pStyle w:val="ListBullet"/>
        <w:numPr>
          <w:ilvl w:val="0"/>
          <w:numId w:val="14"/>
        </w:numPr>
        <w:jc w:val="both"/>
      </w:pPr>
      <w:r w:rsidRPr="00CC3811">
        <w:t>Create an environment that encourages new ideas and provide support for the development of emerging skills</w:t>
      </w:r>
      <w:r w:rsidR="0035551E">
        <w:t>.</w:t>
      </w:r>
    </w:p>
    <w:p w14:paraId="65A9DE13" w14:textId="77777777" w:rsidR="009E1446" w:rsidRDefault="009E1446" w:rsidP="009E1446">
      <w:pPr>
        <w:pStyle w:val="ListBullet"/>
        <w:numPr>
          <w:ilvl w:val="0"/>
          <w:numId w:val="0"/>
        </w:numPr>
        <w:jc w:val="both"/>
      </w:pPr>
    </w:p>
    <w:p w14:paraId="36516EFA" w14:textId="56ACDDEE" w:rsidR="009E1446" w:rsidRPr="009E1446" w:rsidRDefault="009E1446" w:rsidP="009E1446">
      <w:pPr>
        <w:pStyle w:val="ListBullet"/>
        <w:numPr>
          <w:ilvl w:val="0"/>
          <w:numId w:val="0"/>
        </w:numPr>
        <w:jc w:val="both"/>
        <w:rPr>
          <w:b/>
          <w:bCs/>
        </w:rPr>
      </w:pPr>
      <w:r w:rsidRPr="009E1446">
        <w:rPr>
          <w:b/>
          <w:bCs/>
        </w:rPr>
        <w:t>Team Building &amp; Development</w:t>
      </w:r>
    </w:p>
    <w:p w14:paraId="4B65A580" w14:textId="77777777" w:rsidR="009E1446" w:rsidRPr="006C6D13" w:rsidRDefault="009E1446" w:rsidP="006C6D13">
      <w:pPr>
        <w:pStyle w:val="ListBullet"/>
        <w:numPr>
          <w:ilvl w:val="0"/>
          <w:numId w:val="14"/>
        </w:numPr>
        <w:jc w:val="both"/>
      </w:pPr>
      <w:r>
        <w:t>Build and coach high performing team to provide pragmatic, clear advice and recommendations to enable outcomes against the Corporate Plan.</w:t>
      </w:r>
    </w:p>
    <w:p w14:paraId="158B015C" w14:textId="77777777" w:rsidR="009E1446" w:rsidRDefault="009E1446" w:rsidP="006C6D13">
      <w:pPr>
        <w:pStyle w:val="ListBullet"/>
        <w:numPr>
          <w:ilvl w:val="0"/>
          <w:numId w:val="14"/>
        </w:numPr>
        <w:jc w:val="both"/>
      </w:pPr>
      <w:r>
        <w:t>Coach and mentor own team to build high performing teams.</w:t>
      </w:r>
    </w:p>
    <w:p w14:paraId="10BFE271" w14:textId="04896670" w:rsidR="009E1446" w:rsidRDefault="009E1446" w:rsidP="006C6D13">
      <w:pPr>
        <w:pStyle w:val="ListBullet"/>
        <w:numPr>
          <w:ilvl w:val="0"/>
          <w:numId w:val="14"/>
        </w:numPr>
        <w:jc w:val="both"/>
      </w:pPr>
      <w:r>
        <w:t xml:space="preserve">Manage the performance and development of the </w:t>
      </w:r>
      <w:r w:rsidR="005F5807">
        <w:t>team</w:t>
      </w:r>
      <w:r>
        <w:t xml:space="preserve">, including accountability for the ongoing enhancement of the team’s capability through providing opportunities and a commitment to learning and development and effective knowledge transfer across </w:t>
      </w:r>
      <w:r w:rsidR="005F5807">
        <w:t>BD&amp;G</w:t>
      </w:r>
      <w:r>
        <w:t xml:space="preserve"> </w:t>
      </w:r>
      <w:r w:rsidR="005A6A2A">
        <w:t>w</w:t>
      </w:r>
      <w:r>
        <w:t>here there is a high level of cooperation with and between the teams.</w:t>
      </w:r>
    </w:p>
    <w:p w14:paraId="467EC097" w14:textId="2C5ECF7C" w:rsidR="009E1446" w:rsidRDefault="009E1446" w:rsidP="006C6D13">
      <w:pPr>
        <w:pStyle w:val="ListBullet"/>
        <w:numPr>
          <w:ilvl w:val="0"/>
          <w:numId w:val="14"/>
        </w:numPr>
        <w:jc w:val="both"/>
      </w:pPr>
      <w:r>
        <w:lastRenderedPageBreak/>
        <w:t>Empowering teams and accepting full responsibility for decisions made by own team - overcoming problems and setbacks in achieving team and individual goals</w:t>
      </w:r>
    </w:p>
    <w:p w14:paraId="172CDEDF" w14:textId="77777777" w:rsidR="0085648F" w:rsidRDefault="0085648F" w:rsidP="00255021">
      <w:pPr>
        <w:pStyle w:val="ListBullet"/>
        <w:numPr>
          <w:ilvl w:val="0"/>
          <w:numId w:val="0"/>
        </w:numPr>
        <w:ind w:left="360"/>
        <w:jc w:val="both"/>
      </w:pPr>
    </w:p>
    <w:p w14:paraId="0BFDAADA" w14:textId="5055D422" w:rsidR="0085648F" w:rsidRPr="00A215AE" w:rsidRDefault="00FE4987" w:rsidP="00255021">
      <w:pPr>
        <w:pStyle w:val="Style4"/>
        <w:spacing w:before="60" w:after="60"/>
        <w:jc w:val="both"/>
        <w:rPr>
          <w:rFonts w:asciiTheme="minorHAnsi" w:hAnsiTheme="minorHAnsi" w:cstheme="minorHAnsi"/>
          <w:color w:val="auto"/>
          <w:lang w:val="en-US" w:eastAsia="en-US"/>
        </w:rPr>
      </w:pPr>
      <w:r w:rsidRPr="00A215AE">
        <w:rPr>
          <w:rFonts w:asciiTheme="minorHAnsi" w:hAnsiTheme="minorHAnsi" w:cstheme="minorHAnsi"/>
          <w:color w:val="auto"/>
          <w:lang w:val="en-US" w:eastAsia="en-US"/>
        </w:rPr>
        <w:t>Other</w:t>
      </w:r>
    </w:p>
    <w:p w14:paraId="12E84D8D" w14:textId="537DCACD" w:rsidR="0082172C" w:rsidRPr="00213195" w:rsidRDefault="00003433" w:rsidP="00255021">
      <w:pPr>
        <w:pStyle w:val="ListParagraph"/>
        <w:widowControl w:val="0"/>
        <w:numPr>
          <w:ilvl w:val="0"/>
          <w:numId w:val="4"/>
        </w:numPr>
        <w:autoSpaceDE w:val="0"/>
        <w:autoSpaceDN w:val="0"/>
        <w:spacing w:before="60" w:after="60" w:line="240" w:lineRule="auto"/>
        <w:ind w:left="471" w:hanging="363"/>
        <w:contextualSpacing w:val="0"/>
        <w:jc w:val="both"/>
        <w:rPr>
          <w:szCs w:val="24"/>
        </w:rPr>
      </w:pPr>
      <w:r>
        <w:rPr>
          <w:rFonts w:cs="Calibri"/>
          <w:szCs w:val="24"/>
          <w:lang w:val="en-US" w:eastAsia="en-US"/>
        </w:rPr>
        <w:t>Display</w:t>
      </w:r>
      <w:r w:rsidR="0082172C">
        <w:rPr>
          <w:rFonts w:cs="Calibri"/>
          <w:szCs w:val="24"/>
          <w:lang w:val="en-US" w:eastAsia="en-US"/>
        </w:rPr>
        <w:t xml:space="preserve"> </w:t>
      </w:r>
      <w:r w:rsidR="0082172C" w:rsidRPr="00213195">
        <w:rPr>
          <w:rFonts w:cs="Calibri"/>
          <w:szCs w:val="24"/>
          <w:lang w:val="en-US" w:eastAsia="en-US"/>
        </w:rPr>
        <w:t>exceptional organi</w:t>
      </w:r>
      <w:r w:rsidR="00481ED0">
        <w:rPr>
          <w:rFonts w:cs="Calibri"/>
          <w:szCs w:val="24"/>
          <w:lang w:val="en-US" w:eastAsia="en-US"/>
        </w:rPr>
        <w:t>s</w:t>
      </w:r>
      <w:r w:rsidR="0082172C" w:rsidRPr="00213195">
        <w:rPr>
          <w:rFonts w:cs="Calibri"/>
          <w:szCs w:val="24"/>
          <w:lang w:val="en-US" w:eastAsia="en-US"/>
        </w:rPr>
        <w:t>ation and time management skills</w:t>
      </w:r>
      <w:r>
        <w:rPr>
          <w:rFonts w:cs="Calibri"/>
          <w:szCs w:val="24"/>
          <w:lang w:val="en-US" w:eastAsia="en-US"/>
        </w:rPr>
        <w:t xml:space="preserve"> in the ability to b</w:t>
      </w:r>
      <w:r w:rsidR="0082172C" w:rsidRPr="00213195">
        <w:rPr>
          <w:rFonts w:cs="Calibri"/>
          <w:szCs w:val="24"/>
          <w:lang w:val="en-US" w:eastAsia="en-US"/>
        </w:rPr>
        <w:t>e proactive</w:t>
      </w:r>
      <w:r>
        <w:rPr>
          <w:rFonts w:cs="Calibri"/>
          <w:szCs w:val="24"/>
          <w:lang w:val="en-US" w:eastAsia="en-US"/>
        </w:rPr>
        <w:t>,</w:t>
      </w:r>
      <w:r w:rsidR="0082172C" w:rsidRPr="00213195">
        <w:rPr>
          <w:rFonts w:cs="Calibri"/>
          <w:szCs w:val="24"/>
          <w:lang w:val="en-US" w:eastAsia="en-US"/>
        </w:rPr>
        <w:t xml:space="preserve"> plan, multi-task and prioritise work</w:t>
      </w:r>
      <w:r w:rsidR="0035551E">
        <w:rPr>
          <w:rFonts w:cs="Calibri"/>
          <w:szCs w:val="24"/>
          <w:lang w:val="en-US" w:eastAsia="en-US"/>
        </w:rPr>
        <w:t>.</w:t>
      </w:r>
      <w:r w:rsidR="0082172C" w:rsidRPr="00213195">
        <w:rPr>
          <w:rFonts w:cs="Calibri"/>
          <w:szCs w:val="24"/>
          <w:lang w:val="en-US" w:eastAsia="en-US"/>
        </w:rPr>
        <w:t xml:space="preserve"> </w:t>
      </w:r>
    </w:p>
    <w:p w14:paraId="4140C695" w14:textId="10E81386" w:rsidR="00481ED0" w:rsidRPr="00481ED0" w:rsidRDefault="00003433" w:rsidP="00255021">
      <w:pPr>
        <w:pStyle w:val="ListParagraph"/>
        <w:widowControl w:val="0"/>
        <w:numPr>
          <w:ilvl w:val="0"/>
          <w:numId w:val="4"/>
        </w:numPr>
        <w:autoSpaceDE w:val="0"/>
        <w:autoSpaceDN w:val="0"/>
        <w:spacing w:before="60" w:after="60" w:line="240" w:lineRule="auto"/>
        <w:ind w:left="471" w:hanging="363"/>
        <w:contextualSpacing w:val="0"/>
        <w:jc w:val="both"/>
        <w:rPr>
          <w:szCs w:val="24"/>
        </w:rPr>
      </w:pPr>
      <w:r>
        <w:rPr>
          <w:rFonts w:cs="Calibri"/>
          <w:szCs w:val="24"/>
          <w:lang w:val="en-US" w:eastAsia="en-US"/>
        </w:rPr>
        <w:t>B</w:t>
      </w:r>
      <w:r w:rsidR="0082172C" w:rsidRPr="00213195">
        <w:rPr>
          <w:rFonts w:cs="Calibri"/>
          <w:szCs w:val="24"/>
          <w:lang w:val="en-US" w:eastAsia="en-US"/>
        </w:rPr>
        <w:t xml:space="preserve">e the connector between the </w:t>
      </w:r>
      <w:r w:rsidR="00481ED0">
        <w:rPr>
          <w:rFonts w:cs="Calibri"/>
          <w:szCs w:val="24"/>
          <w:lang w:val="en-US" w:eastAsia="en-US"/>
        </w:rPr>
        <w:t>Business Development, the offshore network, and key strategic customers offshore.</w:t>
      </w:r>
    </w:p>
    <w:p w14:paraId="0525E451" w14:textId="1B8976B4" w:rsidR="00003433" w:rsidRPr="00003433" w:rsidRDefault="00003433" w:rsidP="00255021">
      <w:pPr>
        <w:pStyle w:val="ListParagraph"/>
        <w:widowControl w:val="0"/>
        <w:numPr>
          <w:ilvl w:val="0"/>
          <w:numId w:val="4"/>
        </w:numPr>
        <w:autoSpaceDE w:val="0"/>
        <w:autoSpaceDN w:val="0"/>
        <w:spacing w:before="60" w:after="60" w:line="240" w:lineRule="auto"/>
        <w:ind w:left="471" w:hanging="363"/>
        <w:contextualSpacing w:val="0"/>
        <w:jc w:val="both"/>
        <w:rPr>
          <w:rFonts w:asciiTheme="minorHAnsi" w:hAnsiTheme="minorHAnsi" w:cstheme="minorHAnsi"/>
          <w:szCs w:val="24"/>
        </w:rPr>
      </w:pPr>
      <w:r>
        <w:rPr>
          <w:rFonts w:asciiTheme="minorHAnsi" w:hAnsiTheme="minorHAnsi" w:cstheme="minorHAnsi"/>
          <w:szCs w:val="24"/>
        </w:rPr>
        <w:t>Actively participate as a member of the Business Development and Global Leadership Team.</w:t>
      </w:r>
    </w:p>
    <w:p w14:paraId="46DF6C71" w14:textId="6E4642D7" w:rsidR="0082172C" w:rsidRPr="00213195" w:rsidRDefault="00003433" w:rsidP="00255021">
      <w:pPr>
        <w:pStyle w:val="ListParagraph"/>
        <w:widowControl w:val="0"/>
        <w:numPr>
          <w:ilvl w:val="0"/>
          <w:numId w:val="4"/>
        </w:numPr>
        <w:autoSpaceDE w:val="0"/>
        <w:autoSpaceDN w:val="0"/>
        <w:spacing w:before="60" w:after="60" w:line="240" w:lineRule="auto"/>
        <w:ind w:left="471" w:hanging="363"/>
        <w:contextualSpacing w:val="0"/>
        <w:jc w:val="both"/>
        <w:rPr>
          <w:rFonts w:asciiTheme="minorHAnsi" w:hAnsiTheme="minorHAnsi" w:cstheme="minorHAnsi"/>
          <w:szCs w:val="24"/>
        </w:rPr>
      </w:pPr>
      <w:r>
        <w:rPr>
          <w:rFonts w:asciiTheme="minorHAnsi" w:eastAsia="Times New Roman" w:hAnsiTheme="minorHAnsi" w:cstheme="minorHAnsi"/>
          <w:szCs w:val="24"/>
        </w:rPr>
        <w:t>B</w:t>
      </w:r>
      <w:r w:rsidR="0082172C" w:rsidRPr="00213195">
        <w:rPr>
          <w:rFonts w:asciiTheme="minorHAnsi" w:eastAsia="Times New Roman" w:hAnsiTheme="minorHAnsi" w:cstheme="minorHAnsi"/>
          <w:szCs w:val="24"/>
        </w:rPr>
        <w:t>uild strong relationships with internal and external senior stakeholders</w:t>
      </w:r>
      <w:r w:rsidR="0035551E">
        <w:rPr>
          <w:rFonts w:asciiTheme="minorHAnsi" w:eastAsia="Times New Roman" w:hAnsiTheme="minorHAnsi" w:cstheme="minorHAnsi"/>
          <w:szCs w:val="24"/>
        </w:rPr>
        <w:t>.</w:t>
      </w:r>
    </w:p>
    <w:p w14:paraId="04500DE3" w14:textId="77777777" w:rsidR="0082172C" w:rsidRPr="00213195" w:rsidRDefault="0082172C" w:rsidP="00255021">
      <w:pPr>
        <w:pStyle w:val="ListParagraph"/>
        <w:widowControl w:val="0"/>
        <w:numPr>
          <w:ilvl w:val="0"/>
          <w:numId w:val="10"/>
        </w:numPr>
        <w:autoSpaceDE w:val="0"/>
        <w:autoSpaceDN w:val="0"/>
        <w:spacing w:before="60" w:after="60" w:line="240" w:lineRule="auto"/>
        <w:ind w:left="426" w:hanging="284"/>
        <w:contextualSpacing w:val="0"/>
        <w:jc w:val="both"/>
        <w:rPr>
          <w:szCs w:val="24"/>
        </w:rPr>
      </w:pPr>
      <w:r w:rsidRPr="00213195">
        <w:rPr>
          <w:szCs w:val="24"/>
        </w:rPr>
        <w:t>Adhere to the spirit and practice of CSIRO’s Code of Conduct, Health, Safety and Environment plans and policies, Diversity initiatives and Zero Harm goals.</w:t>
      </w:r>
    </w:p>
    <w:p w14:paraId="0E3160FC" w14:textId="77777777" w:rsidR="0082172C" w:rsidRPr="00213195" w:rsidRDefault="0082172C" w:rsidP="00255021">
      <w:pPr>
        <w:pStyle w:val="ListParagraph"/>
        <w:numPr>
          <w:ilvl w:val="0"/>
          <w:numId w:val="10"/>
        </w:numPr>
        <w:spacing w:before="60" w:after="60"/>
        <w:ind w:left="426" w:hanging="284"/>
        <w:jc w:val="both"/>
        <w:rPr>
          <w:szCs w:val="24"/>
        </w:rPr>
      </w:pPr>
      <w:r w:rsidRPr="00213195">
        <w:rPr>
          <w:szCs w:val="24"/>
        </w:rPr>
        <w:t xml:space="preserve">Other duties as directed.  </w:t>
      </w:r>
    </w:p>
    <w:p w14:paraId="16C99867" w14:textId="77777777" w:rsidR="0085255A" w:rsidRDefault="0085255A" w:rsidP="00255021">
      <w:pPr>
        <w:spacing w:before="0" w:after="160" w:line="259" w:lineRule="auto"/>
        <w:jc w:val="both"/>
        <w:rPr>
          <w:rFonts w:cs="Calibri"/>
          <w:bCs/>
          <w:szCs w:val="24"/>
          <w:lang w:val="en-US" w:eastAsia="en-US"/>
        </w:rPr>
      </w:pPr>
    </w:p>
    <w:p w14:paraId="7F202D39" w14:textId="4B740E32" w:rsidR="00A47A8C" w:rsidRPr="00A47A8C" w:rsidRDefault="00A47A8C" w:rsidP="00A47A8C">
      <w:pPr>
        <w:pStyle w:val="Heading2"/>
        <w:rPr>
          <w:b/>
          <w:iCs w:val="0"/>
          <w:color w:val="auto"/>
          <w:sz w:val="26"/>
          <w:szCs w:val="26"/>
        </w:rPr>
      </w:pPr>
      <w:r w:rsidRPr="00A47A8C">
        <w:rPr>
          <w:b/>
          <w:iCs w:val="0"/>
          <w:color w:val="auto"/>
          <w:sz w:val="26"/>
          <w:szCs w:val="26"/>
        </w:rPr>
        <w:t>Required Competencies</w:t>
      </w:r>
    </w:p>
    <w:p w14:paraId="0F3EFF13" w14:textId="53F87EAA" w:rsidR="009E300D" w:rsidRDefault="0085255A" w:rsidP="00255021">
      <w:pPr>
        <w:spacing w:before="0" w:after="160" w:line="259" w:lineRule="auto"/>
        <w:jc w:val="both"/>
        <w:rPr>
          <w:rFonts w:cs="Calibri"/>
          <w:bCs/>
          <w:szCs w:val="24"/>
          <w:lang w:val="en-US" w:eastAsia="en-US"/>
        </w:rPr>
      </w:pPr>
      <w:r w:rsidRPr="0085255A">
        <w:rPr>
          <w:rFonts w:cs="Calibri"/>
          <w:b/>
          <w:szCs w:val="24"/>
          <w:lang w:val="en-US" w:eastAsia="en-US"/>
        </w:rPr>
        <w:t xml:space="preserve">Teamwork and </w:t>
      </w:r>
      <w:r>
        <w:rPr>
          <w:rFonts w:cs="Calibri"/>
          <w:b/>
          <w:szCs w:val="24"/>
          <w:lang w:val="en-US" w:eastAsia="en-US"/>
        </w:rPr>
        <w:t>C</w:t>
      </w:r>
      <w:r w:rsidRPr="0085255A">
        <w:rPr>
          <w:rFonts w:cs="Calibri"/>
          <w:b/>
          <w:szCs w:val="24"/>
          <w:lang w:val="en-US" w:eastAsia="en-US"/>
        </w:rPr>
        <w:t>ollaboration:</w:t>
      </w:r>
      <w:r>
        <w:rPr>
          <w:rFonts w:cs="Calibri"/>
          <w:bCs/>
          <w:szCs w:val="24"/>
          <w:lang w:val="en-US" w:eastAsia="en-US"/>
        </w:rPr>
        <w:t xml:space="preserve"> </w:t>
      </w:r>
      <w:r w:rsidRPr="0085255A">
        <w:rPr>
          <w:rFonts w:cs="Calibri"/>
          <w:bCs/>
          <w:szCs w:val="24"/>
          <w:lang w:val="en-US" w:eastAsia="en-US"/>
        </w:rPr>
        <w:t>Creates and fosters an environment in which there is a high level of cooperation within and between teams. Facilitates positive team relationships to build interactions across Business Units and the organisation.</w:t>
      </w:r>
    </w:p>
    <w:p w14:paraId="2307C3CE" w14:textId="60D6FEBE" w:rsidR="0085255A" w:rsidRDefault="0085255A" w:rsidP="00255021">
      <w:pPr>
        <w:spacing w:before="0" w:after="160" w:line="259" w:lineRule="auto"/>
        <w:jc w:val="both"/>
        <w:rPr>
          <w:rFonts w:cs="Calibri"/>
          <w:bCs/>
          <w:szCs w:val="24"/>
          <w:lang w:val="en-US" w:eastAsia="en-US"/>
        </w:rPr>
      </w:pPr>
      <w:r w:rsidRPr="0085255A">
        <w:rPr>
          <w:rFonts w:cs="Calibri"/>
          <w:b/>
          <w:szCs w:val="24"/>
          <w:lang w:val="en-US" w:eastAsia="en-US"/>
        </w:rPr>
        <w:t>Influence and Communication:</w:t>
      </w:r>
      <w:r>
        <w:rPr>
          <w:rFonts w:cs="Calibri"/>
          <w:bCs/>
          <w:szCs w:val="24"/>
          <w:lang w:val="en-US" w:eastAsia="en-US"/>
        </w:rPr>
        <w:t xml:space="preserve"> uses complex influencing strategies, for example, assembling strategic coalitions, building behind the scene support and tactical use of information to gain support.</w:t>
      </w:r>
    </w:p>
    <w:p w14:paraId="32F7AA2C" w14:textId="0DB7E130" w:rsidR="0085255A" w:rsidRPr="0085255A" w:rsidRDefault="0085255A" w:rsidP="00255021">
      <w:pPr>
        <w:spacing w:before="0" w:after="160" w:line="259" w:lineRule="auto"/>
        <w:jc w:val="both"/>
        <w:rPr>
          <w:szCs w:val="24"/>
        </w:rPr>
      </w:pPr>
      <w:r w:rsidRPr="0085255A">
        <w:rPr>
          <w:b/>
          <w:bCs/>
          <w:szCs w:val="24"/>
        </w:rPr>
        <w:t xml:space="preserve">Resource Management and Leadership: </w:t>
      </w:r>
      <w:r w:rsidRPr="0085255A">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62469BEB" w14:textId="60310152" w:rsidR="0085255A" w:rsidRDefault="0085255A" w:rsidP="00255021">
      <w:pPr>
        <w:spacing w:before="0" w:after="160" w:line="259" w:lineRule="auto"/>
        <w:jc w:val="both"/>
        <w:rPr>
          <w:szCs w:val="24"/>
        </w:rPr>
      </w:pPr>
      <w:r w:rsidRPr="0085255A">
        <w:rPr>
          <w:b/>
          <w:bCs/>
          <w:szCs w:val="24"/>
        </w:rPr>
        <w:t xml:space="preserve">Judgement and </w:t>
      </w:r>
      <w:r>
        <w:rPr>
          <w:b/>
          <w:bCs/>
          <w:szCs w:val="24"/>
        </w:rPr>
        <w:t>P</w:t>
      </w:r>
      <w:r w:rsidRPr="0085255A">
        <w:rPr>
          <w:b/>
          <w:bCs/>
          <w:szCs w:val="24"/>
        </w:rPr>
        <w:t xml:space="preserve">roblem-solving: </w:t>
      </w:r>
      <w:r w:rsidRPr="0085255A">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A11B9B9" w14:textId="77777777" w:rsidR="0085255A" w:rsidRDefault="0085255A" w:rsidP="00255021">
      <w:pPr>
        <w:spacing w:before="0" w:after="160" w:line="259" w:lineRule="auto"/>
        <w:jc w:val="both"/>
        <w:rPr>
          <w:rFonts w:cs="Calibri"/>
          <w:szCs w:val="24"/>
          <w:lang w:val="en-US" w:eastAsia="en-US"/>
        </w:rPr>
      </w:pPr>
      <w:r w:rsidRPr="00A47A8C">
        <w:rPr>
          <w:rFonts w:cs="Calibri"/>
          <w:b/>
          <w:bCs/>
          <w:szCs w:val="24"/>
          <w:lang w:val="en-US" w:eastAsia="en-US"/>
        </w:rPr>
        <w:t xml:space="preserve">Independence: </w:t>
      </w:r>
      <w:r>
        <w:rPr>
          <w:rFonts w:cs="Calibri"/>
          <w:szCs w:val="24"/>
          <w:lang w:val="en-US" w:eastAsia="en-US"/>
        </w:rPr>
        <w:t xml:space="preserve">commit significant resources in the face of uncertainty and take calculated risks to improve performance and achieve challenging goals. Uses personal energy to drive change strategies. Formulates and implements contingency plans to </w:t>
      </w:r>
      <w:proofErr w:type="spellStart"/>
      <w:r>
        <w:rPr>
          <w:rFonts w:cs="Calibri"/>
          <w:szCs w:val="24"/>
          <w:lang w:val="en-US" w:eastAsia="en-US"/>
        </w:rPr>
        <w:t>minimise</w:t>
      </w:r>
      <w:proofErr w:type="spellEnd"/>
      <w:r>
        <w:rPr>
          <w:rFonts w:cs="Calibri"/>
          <w:szCs w:val="24"/>
          <w:lang w:val="en-US" w:eastAsia="en-US"/>
        </w:rPr>
        <w:t xml:space="preserve"> the impact of potential risks. Accepts personal responsibility for the outcomes of decisions/risks taken.</w:t>
      </w:r>
    </w:p>
    <w:p w14:paraId="70BEE3F3" w14:textId="77777777" w:rsidR="0085255A" w:rsidRDefault="0085255A" w:rsidP="00255021">
      <w:pPr>
        <w:spacing w:before="0" w:after="160" w:line="259" w:lineRule="auto"/>
        <w:jc w:val="both"/>
        <w:rPr>
          <w:rFonts w:cs="Calibri"/>
          <w:szCs w:val="24"/>
          <w:lang w:val="en-US" w:eastAsia="en-US"/>
        </w:rPr>
      </w:pPr>
      <w:r w:rsidRPr="0085255A">
        <w:rPr>
          <w:rFonts w:cs="Calibri"/>
          <w:b/>
          <w:bCs/>
          <w:szCs w:val="24"/>
          <w:lang w:val="en-US" w:eastAsia="en-US"/>
        </w:rPr>
        <w:t>Adaptability:</w:t>
      </w:r>
      <w:r>
        <w:rPr>
          <w:rFonts w:cs="Calibri"/>
          <w:szCs w:val="24"/>
          <w:lang w:val="en-US" w:eastAsia="en-US"/>
        </w:rPr>
        <w:t xml:space="preserve"> Is flexible in response to external changes or when faced with external constraints. Identifies and promotes opportunities arising as a result of change.</w:t>
      </w:r>
    </w:p>
    <w:p w14:paraId="5CD2AF1A" w14:textId="1D13AC49" w:rsidR="00F85986" w:rsidRDefault="00F85986" w:rsidP="00255021">
      <w:pPr>
        <w:spacing w:before="0" w:after="160" w:line="259" w:lineRule="auto"/>
        <w:jc w:val="both"/>
        <w:rPr>
          <w:rFonts w:cs="Calibri"/>
          <w:szCs w:val="24"/>
          <w:lang w:val="en-US" w:eastAsia="en-US"/>
        </w:rPr>
      </w:pPr>
    </w:p>
    <w:p w14:paraId="16C52445" w14:textId="4AD371A4" w:rsidR="00F85986" w:rsidRPr="00A47A8C" w:rsidRDefault="00A47A8C" w:rsidP="00A47A8C">
      <w:pPr>
        <w:pStyle w:val="Heading2"/>
        <w:rPr>
          <w:b/>
          <w:iCs w:val="0"/>
          <w:color w:val="auto"/>
          <w:sz w:val="26"/>
          <w:szCs w:val="26"/>
        </w:rPr>
      </w:pPr>
      <w:r w:rsidRPr="00A47A8C">
        <w:rPr>
          <w:b/>
          <w:iCs w:val="0"/>
          <w:color w:val="auto"/>
          <w:sz w:val="26"/>
          <w:szCs w:val="26"/>
        </w:rPr>
        <w:lastRenderedPageBreak/>
        <w:t>Selection Criteria</w:t>
      </w:r>
    </w:p>
    <w:p w14:paraId="2627F239" w14:textId="77777777" w:rsidR="00F85986" w:rsidRDefault="00F85986" w:rsidP="00F85986">
      <w:pPr>
        <w:keepNext/>
        <w:keepLines/>
        <w:spacing w:before="200" w:after="0" w:line="240" w:lineRule="auto"/>
        <w:ind w:left="-142"/>
        <w:outlineLvl w:val="3"/>
        <w:rPr>
          <w:rFonts w:eastAsia="Times New Roman"/>
          <w:b/>
          <w:bCs/>
          <w:iCs/>
          <w:color w:val="757579"/>
        </w:rPr>
      </w:pPr>
      <w:r w:rsidRPr="00F85986">
        <w:rPr>
          <w:rFonts w:eastAsia="Times New Roman"/>
          <w:b/>
          <w:bCs/>
          <w:iCs/>
          <w:color w:val="757579"/>
        </w:rPr>
        <w:t xml:space="preserve">Essential </w:t>
      </w:r>
      <w:r>
        <w:rPr>
          <w:rFonts w:eastAsia="Times New Roman"/>
          <w:b/>
          <w:bCs/>
          <w:iCs/>
          <w:color w:val="757579"/>
        </w:rPr>
        <w:t xml:space="preserve"> </w:t>
      </w:r>
    </w:p>
    <w:p w14:paraId="39B62E1C" w14:textId="37FBFC40" w:rsidR="00F85986" w:rsidRPr="006C6D13" w:rsidRDefault="00F85986" w:rsidP="006C6D13">
      <w:pPr>
        <w:ind w:left="-284"/>
        <w:rPr>
          <w:i/>
          <w:iCs/>
          <w:szCs w:val="24"/>
        </w:rPr>
      </w:pPr>
      <w:r w:rsidRPr="00B50C20">
        <w:rPr>
          <w:i/>
          <w:iCs/>
          <w:szCs w:val="24"/>
        </w:rPr>
        <w:t>Under CSIRO policy only those who meet all essential criteria can be appointed.</w:t>
      </w:r>
    </w:p>
    <w:p w14:paraId="2AB384C3" w14:textId="11C5C45E" w:rsidR="00F85986" w:rsidRDefault="00F85986" w:rsidP="00A47A8C">
      <w:pPr>
        <w:pStyle w:val="ListParagraph"/>
        <w:keepNext/>
        <w:keepLines/>
        <w:numPr>
          <w:ilvl w:val="0"/>
          <w:numId w:val="36"/>
        </w:numPr>
        <w:spacing w:before="200" w:after="0" w:line="240" w:lineRule="auto"/>
        <w:outlineLvl w:val="3"/>
        <w:rPr>
          <w:rFonts w:eastAsia="Times New Roman"/>
          <w:iCs/>
          <w:color w:val="auto"/>
        </w:rPr>
      </w:pPr>
      <w:r w:rsidRPr="00A47A8C">
        <w:rPr>
          <w:rFonts w:eastAsia="Times New Roman"/>
          <w:iCs/>
          <w:color w:val="auto"/>
        </w:rPr>
        <w:t xml:space="preserve">Relevant degree in conjunction with demonstrated achievement in senior advisory and managerial roles, ideally with postgraduate managerial qualifications.  </w:t>
      </w:r>
    </w:p>
    <w:p w14:paraId="6B0B11B4" w14:textId="5B9E4615" w:rsidR="00E72571" w:rsidRPr="00A47A8C" w:rsidRDefault="00E72571" w:rsidP="00A47A8C">
      <w:pPr>
        <w:pStyle w:val="ListParagraph"/>
        <w:keepNext/>
        <w:keepLines/>
        <w:numPr>
          <w:ilvl w:val="0"/>
          <w:numId w:val="36"/>
        </w:numPr>
        <w:spacing w:before="200" w:after="0" w:line="240" w:lineRule="auto"/>
        <w:outlineLvl w:val="3"/>
        <w:rPr>
          <w:rFonts w:eastAsia="Times New Roman"/>
          <w:iCs/>
          <w:color w:val="auto"/>
        </w:rPr>
      </w:pPr>
      <w:r>
        <w:rPr>
          <w:rFonts w:eastAsia="Times New Roman"/>
          <w:iCs/>
          <w:color w:val="auto"/>
        </w:rPr>
        <w:t>Experience managing international engagements and partnerships.</w:t>
      </w:r>
    </w:p>
    <w:p w14:paraId="4F851F3D" w14:textId="1BF7F02E" w:rsidR="00A47A8C" w:rsidRPr="00A47A8C" w:rsidRDefault="00A47A8C" w:rsidP="00E72571">
      <w:pPr>
        <w:pStyle w:val="ListParagraph"/>
        <w:keepNext/>
        <w:keepLines/>
        <w:numPr>
          <w:ilvl w:val="0"/>
          <w:numId w:val="36"/>
        </w:numPr>
        <w:spacing w:before="200" w:after="0" w:line="240" w:lineRule="auto"/>
        <w:outlineLvl w:val="3"/>
        <w:rPr>
          <w:rFonts w:eastAsia="Times New Roman"/>
          <w:iCs/>
          <w:color w:val="auto"/>
        </w:rPr>
      </w:pPr>
      <w:r>
        <w:rPr>
          <w:rFonts w:eastAsia="Times New Roman"/>
          <w:iCs/>
          <w:color w:val="auto"/>
        </w:rPr>
        <w:t xml:space="preserve">Demonstrated Experience managing </w:t>
      </w:r>
      <w:r w:rsidR="00E72571">
        <w:rPr>
          <w:rFonts w:eastAsia="Times New Roman"/>
          <w:iCs/>
          <w:color w:val="auto"/>
        </w:rPr>
        <w:t>offshore</w:t>
      </w:r>
      <w:r>
        <w:rPr>
          <w:rFonts w:eastAsia="Times New Roman"/>
          <w:iCs/>
          <w:color w:val="auto"/>
        </w:rPr>
        <w:t xml:space="preserve"> teams and the flexibility to work </w:t>
      </w:r>
      <w:r w:rsidR="00E72571">
        <w:rPr>
          <w:rFonts w:eastAsia="Times New Roman"/>
          <w:iCs/>
          <w:color w:val="auto"/>
        </w:rPr>
        <w:t>across multiple time zones on any given day</w:t>
      </w:r>
    </w:p>
    <w:p w14:paraId="43F9081A" w14:textId="16D7BB37" w:rsidR="00F85986" w:rsidRPr="00F85986" w:rsidRDefault="00F85986" w:rsidP="00E72571">
      <w:pPr>
        <w:pStyle w:val="ListParagraph"/>
        <w:keepNext/>
        <w:keepLines/>
        <w:numPr>
          <w:ilvl w:val="0"/>
          <w:numId w:val="36"/>
        </w:numPr>
        <w:spacing w:before="200" w:after="0" w:line="240" w:lineRule="auto"/>
        <w:outlineLvl w:val="3"/>
        <w:rPr>
          <w:rFonts w:eastAsia="Times New Roman"/>
          <w:iCs/>
          <w:color w:val="auto"/>
        </w:rPr>
      </w:pPr>
      <w:r w:rsidRPr="00F85986">
        <w:rPr>
          <w:rFonts w:eastAsia="Times New Roman"/>
          <w:iCs/>
          <w:color w:val="auto"/>
        </w:rPr>
        <w:t>Demonstrated ability to develop and manage a portfolio of strategic relationships with key clients and partners to meet strategic and financial objectives, in line with CSIRO’s Corporate Plan.</w:t>
      </w:r>
    </w:p>
    <w:p w14:paraId="43B8B06D" w14:textId="171F5800" w:rsidR="00F85986" w:rsidRPr="00F85986" w:rsidRDefault="00F85986" w:rsidP="00E72571">
      <w:pPr>
        <w:pStyle w:val="ListParagraph"/>
        <w:keepNext/>
        <w:keepLines/>
        <w:numPr>
          <w:ilvl w:val="0"/>
          <w:numId w:val="36"/>
        </w:numPr>
        <w:spacing w:before="200" w:after="0" w:line="240" w:lineRule="auto"/>
        <w:outlineLvl w:val="3"/>
        <w:rPr>
          <w:rFonts w:eastAsia="Times New Roman"/>
          <w:iCs/>
          <w:color w:val="auto"/>
        </w:rPr>
      </w:pPr>
      <w:r w:rsidRPr="00F85986">
        <w:rPr>
          <w:rFonts w:eastAsia="Times New Roman"/>
          <w:iCs/>
          <w:color w:val="auto"/>
        </w:rPr>
        <w:t xml:space="preserve">Demonstrated ability to design, facilitate and execute future focussed strategic business development initiatives, as well as driving alignment across BD&amp;G teams, </w:t>
      </w:r>
      <w:r w:rsidR="00E72571" w:rsidRPr="00F85986">
        <w:rPr>
          <w:rFonts w:eastAsia="Times New Roman"/>
          <w:iCs/>
          <w:color w:val="auto"/>
        </w:rPr>
        <w:t>scientists,</w:t>
      </w:r>
      <w:r w:rsidRPr="00F85986">
        <w:rPr>
          <w:rFonts w:eastAsia="Times New Roman"/>
          <w:iCs/>
          <w:color w:val="auto"/>
        </w:rPr>
        <w:t xml:space="preserve"> and clients– delivering results that are impactful and aligned to CSIRO’s Corporate Plan in a culturally diverse environment.</w:t>
      </w:r>
    </w:p>
    <w:p w14:paraId="1F551D6A" w14:textId="290C7F97" w:rsidR="00F85986" w:rsidRPr="00F85986" w:rsidRDefault="00F85986" w:rsidP="00E72571">
      <w:pPr>
        <w:pStyle w:val="ListParagraph"/>
        <w:keepNext/>
        <w:keepLines/>
        <w:numPr>
          <w:ilvl w:val="0"/>
          <w:numId w:val="36"/>
        </w:numPr>
        <w:spacing w:before="200" w:after="0" w:line="240" w:lineRule="auto"/>
        <w:outlineLvl w:val="3"/>
        <w:rPr>
          <w:rFonts w:eastAsia="Times New Roman"/>
          <w:iCs/>
          <w:color w:val="auto"/>
        </w:rPr>
      </w:pPr>
      <w:r w:rsidRPr="00F85986">
        <w:rPr>
          <w:rFonts w:eastAsia="Times New Roman"/>
          <w:iCs/>
          <w:color w:val="auto"/>
        </w:rPr>
        <w:t xml:space="preserve">Demonstrated leadership skills and experience that can be applied to leading a team through significant change, engaging the </w:t>
      </w:r>
      <w:r w:rsidR="00E72571" w:rsidRPr="00F85986">
        <w:rPr>
          <w:rFonts w:eastAsia="Times New Roman"/>
          <w:iCs/>
          <w:color w:val="auto"/>
        </w:rPr>
        <w:t>team,</w:t>
      </w:r>
      <w:r w:rsidRPr="00F85986">
        <w:rPr>
          <w:rFonts w:eastAsia="Times New Roman"/>
          <w:iCs/>
          <w:color w:val="auto"/>
        </w:rPr>
        <w:t xml:space="preserve"> and providing a unified goal and strategy for them to align themselves and their teams.</w:t>
      </w:r>
    </w:p>
    <w:p w14:paraId="1F5640DA" w14:textId="6641D0D1" w:rsidR="00F85986" w:rsidRPr="00F85986" w:rsidRDefault="00F85986" w:rsidP="00E72571">
      <w:pPr>
        <w:pStyle w:val="ListParagraph"/>
        <w:keepNext/>
        <w:keepLines/>
        <w:numPr>
          <w:ilvl w:val="0"/>
          <w:numId w:val="36"/>
        </w:numPr>
        <w:spacing w:before="200" w:after="0" w:line="240" w:lineRule="auto"/>
        <w:outlineLvl w:val="3"/>
        <w:rPr>
          <w:rFonts w:eastAsia="Times New Roman"/>
          <w:iCs/>
          <w:color w:val="auto"/>
        </w:rPr>
      </w:pPr>
      <w:r w:rsidRPr="00F85986">
        <w:rPr>
          <w:rFonts w:eastAsia="Times New Roman"/>
          <w:iCs/>
          <w:color w:val="auto"/>
        </w:rPr>
        <w:t>Demonstrated experience to build and mainta</w:t>
      </w:r>
      <w:r w:rsidR="00316EC8">
        <w:rPr>
          <w:rFonts w:eastAsia="Times New Roman"/>
          <w:iCs/>
          <w:color w:val="auto"/>
        </w:rPr>
        <w:t>in</w:t>
      </w:r>
      <w:r w:rsidRPr="00F85986">
        <w:rPr>
          <w:rFonts w:eastAsia="Times New Roman"/>
          <w:iCs/>
          <w:color w:val="auto"/>
        </w:rPr>
        <w:t xml:space="preserve">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p>
    <w:p w14:paraId="0E288126" w14:textId="7C5E727E" w:rsidR="00A47A8C" w:rsidRDefault="00F85986" w:rsidP="00E72571">
      <w:pPr>
        <w:pStyle w:val="ListParagraph"/>
        <w:keepNext/>
        <w:keepLines/>
        <w:numPr>
          <w:ilvl w:val="0"/>
          <w:numId w:val="36"/>
        </w:numPr>
        <w:spacing w:before="200" w:after="0" w:line="240" w:lineRule="auto"/>
        <w:outlineLvl w:val="3"/>
        <w:rPr>
          <w:rFonts w:eastAsia="Times New Roman"/>
          <w:iCs/>
          <w:color w:val="auto"/>
        </w:rPr>
      </w:pPr>
      <w:r w:rsidRPr="00F85986">
        <w:rPr>
          <w:rFonts w:eastAsia="Times New Roman"/>
          <w:iCs/>
          <w:color w:val="auto"/>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6E8CA44F" w14:textId="77777777" w:rsidR="00A47A8C" w:rsidRDefault="00A47A8C" w:rsidP="00A47A8C">
      <w:pPr>
        <w:keepNext/>
        <w:keepLines/>
        <w:spacing w:before="200" w:after="0" w:line="240" w:lineRule="auto"/>
        <w:ind w:left="142" w:hanging="284"/>
        <w:outlineLvl w:val="3"/>
        <w:rPr>
          <w:rFonts w:eastAsia="Times New Roman"/>
          <w:iCs/>
          <w:color w:val="auto"/>
        </w:rPr>
      </w:pPr>
    </w:p>
    <w:p w14:paraId="2096B060" w14:textId="0996B502" w:rsidR="00A47A8C" w:rsidRPr="00A47A8C" w:rsidRDefault="00A47A8C" w:rsidP="00AF0692">
      <w:pPr>
        <w:shd w:val="clear" w:color="auto" w:fill="D9D9D9" w:themeFill="background1" w:themeFillShade="D9"/>
        <w:jc w:val="both"/>
        <w:rPr>
          <w:b/>
          <w:bCs/>
          <w:iCs/>
        </w:rPr>
      </w:pPr>
      <w:r w:rsidRPr="00A47A8C">
        <w:rPr>
          <w:b/>
          <w:bCs/>
          <w:iCs/>
        </w:rPr>
        <w:t>Special Requirements</w:t>
      </w:r>
      <w:r w:rsidR="00AF0692" w:rsidRPr="00A47A8C">
        <w:rPr>
          <w:b/>
          <w:bCs/>
          <w:iCs/>
        </w:rPr>
        <w:t xml:space="preserve"> </w:t>
      </w:r>
    </w:p>
    <w:p w14:paraId="7064E9A7" w14:textId="24886BA7" w:rsidR="00AF0692" w:rsidRDefault="00AF0692" w:rsidP="00AF0692">
      <w:pPr>
        <w:shd w:val="clear" w:color="auto" w:fill="D9D9D9" w:themeFill="background1" w:themeFillShade="D9"/>
        <w:jc w:val="both"/>
      </w:pPr>
      <w:r w:rsidRPr="00AF0692">
        <w:rPr>
          <w:iCs/>
        </w:rPr>
        <w:t xml:space="preserve">This is a security assessed position. To be eligible you must hold an Australian Citizenship and be willing and able to </w:t>
      </w:r>
      <w:r w:rsidRPr="00AF0692">
        <w:t xml:space="preserve">meet Negative Vetting Level 1 Security requirements.  </w:t>
      </w:r>
    </w:p>
    <w:p w14:paraId="0124312B" w14:textId="77777777" w:rsidR="009C67E4" w:rsidRPr="00AF0692" w:rsidRDefault="009C67E4" w:rsidP="00AF0692">
      <w:pPr>
        <w:shd w:val="clear" w:color="auto" w:fill="D9D9D9" w:themeFill="background1" w:themeFillShade="D9"/>
        <w:jc w:val="both"/>
      </w:pPr>
    </w:p>
    <w:p w14:paraId="3BB5BECC" w14:textId="77777777" w:rsidR="00027A63" w:rsidRPr="000B3207" w:rsidRDefault="00027A63" w:rsidP="00B8406F">
      <w:pPr>
        <w:pStyle w:val="Heading2"/>
        <w:rPr>
          <w:b/>
          <w:iCs w:val="0"/>
          <w:color w:val="auto"/>
          <w:sz w:val="26"/>
          <w:szCs w:val="26"/>
        </w:rPr>
      </w:pPr>
      <w:r w:rsidRPr="000B3207">
        <w:rPr>
          <w:b/>
          <w:iCs w:val="0"/>
          <w:color w:val="auto"/>
          <w:sz w:val="26"/>
          <w:szCs w:val="26"/>
        </w:rPr>
        <w:t>About CSIRO:</w:t>
      </w:r>
    </w:p>
    <w:p w14:paraId="3A1108A2" w14:textId="75AACFF6" w:rsidR="00027A63" w:rsidRPr="00A47A8C" w:rsidRDefault="00027A63" w:rsidP="00A47A8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r>
        <w:t xml:space="preserve">CSIRO is a values-based organisation.  In your application and at interview you will need to demonstrate behaviours aligned to our values of: </w:t>
      </w:r>
    </w:p>
    <w:p w14:paraId="3A851474" w14:textId="77777777" w:rsidR="00027A63" w:rsidRDefault="00027A63" w:rsidP="00027A63">
      <w:pPr>
        <w:numPr>
          <w:ilvl w:val="1"/>
          <w:numId w:val="7"/>
        </w:numPr>
        <w:spacing w:before="0" w:after="0" w:line="252" w:lineRule="auto"/>
        <w:ind w:hanging="360"/>
        <w:jc w:val="both"/>
        <w:rPr>
          <w:rFonts w:eastAsia="Times New Roman"/>
          <w:szCs w:val="24"/>
        </w:rPr>
      </w:pPr>
      <w:r>
        <w:rPr>
          <w:rFonts w:eastAsia="Times New Roman"/>
        </w:rPr>
        <w:t xml:space="preserve">People First  </w:t>
      </w:r>
    </w:p>
    <w:p w14:paraId="1E6E8BAC" w14:textId="77777777" w:rsidR="00027A63" w:rsidRDefault="00027A63" w:rsidP="00027A63">
      <w:pPr>
        <w:numPr>
          <w:ilvl w:val="1"/>
          <w:numId w:val="7"/>
        </w:numPr>
        <w:spacing w:before="0" w:after="0" w:line="252" w:lineRule="auto"/>
        <w:ind w:hanging="360"/>
        <w:jc w:val="both"/>
        <w:rPr>
          <w:rFonts w:eastAsia="Times New Roman"/>
          <w:sz w:val="22"/>
        </w:rPr>
      </w:pPr>
      <w:r>
        <w:rPr>
          <w:rFonts w:eastAsia="Times New Roman"/>
        </w:rPr>
        <w:t xml:space="preserve">Further Together  </w:t>
      </w:r>
    </w:p>
    <w:p w14:paraId="11F0FDAF" w14:textId="77777777" w:rsidR="00027A63" w:rsidRDefault="00027A63" w:rsidP="00027A63">
      <w:pPr>
        <w:numPr>
          <w:ilvl w:val="1"/>
          <w:numId w:val="7"/>
        </w:numPr>
        <w:spacing w:before="0" w:after="0" w:line="252" w:lineRule="auto"/>
        <w:ind w:hanging="360"/>
        <w:jc w:val="both"/>
        <w:rPr>
          <w:rFonts w:eastAsia="Times New Roman"/>
        </w:rPr>
      </w:pPr>
      <w:r>
        <w:rPr>
          <w:rFonts w:eastAsia="Times New Roman"/>
        </w:rPr>
        <w:t xml:space="preserve">Making it Real  </w:t>
      </w:r>
    </w:p>
    <w:p w14:paraId="6540DEE4" w14:textId="77777777" w:rsidR="00027A63" w:rsidRPr="004565AC" w:rsidRDefault="00027A63" w:rsidP="00027A63">
      <w:pPr>
        <w:numPr>
          <w:ilvl w:val="1"/>
          <w:numId w:val="7"/>
        </w:numPr>
        <w:spacing w:before="0" w:after="74" w:line="252" w:lineRule="auto"/>
        <w:ind w:hanging="360"/>
        <w:jc w:val="both"/>
        <w:rPr>
          <w:rFonts w:eastAsia="Times New Roman"/>
        </w:rPr>
      </w:pPr>
      <w:r>
        <w:rPr>
          <w:rFonts w:eastAsia="Times New Roman"/>
        </w:rPr>
        <w:t xml:space="preserve">Trusted </w:t>
      </w:r>
    </w:p>
    <w:p w14:paraId="79845996" w14:textId="77777777" w:rsidR="00DA72A6" w:rsidRDefault="00DA72A6"/>
    <w:sectPr w:rsidR="00DA72A6" w:rsidSect="00EB32AA">
      <w:headerReference w:type="first" r:id="rId11"/>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D17B" w14:textId="77777777" w:rsidR="00F80059" w:rsidRDefault="00F80059" w:rsidP="008971C3">
      <w:pPr>
        <w:spacing w:before="0" w:after="0" w:line="240" w:lineRule="auto"/>
      </w:pPr>
      <w:r>
        <w:separator/>
      </w:r>
    </w:p>
  </w:endnote>
  <w:endnote w:type="continuationSeparator" w:id="0">
    <w:p w14:paraId="3F046DC3" w14:textId="77777777" w:rsidR="00F80059" w:rsidRDefault="00F80059" w:rsidP="008971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E348" w14:textId="77777777" w:rsidR="00F80059" w:rsidRDefault="00F80059" w:rsidP="008971C3">
      <w:pPr>
        <w:spacing w:before="0" w:after="0" w:line="240" w:lineRule="auto"/>
      </w:pPr>
      <w:r>
        <w:separator/>
      </w:r>
    </w:p>
  </w:footnote>
  <w:footnote w:type="continuationSeparator" w:id="0">
    <w:p w14:paraId="1FFBD9AE" w14:textId="77777777" w:rsidR="00F80059" w:rsidRDefault="00F80059" w:rsidP="008971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51D1" w14:textId="4863B524" w:rsidR="00255021" w:rsidRPr="00255021" w:rsidRDefault="00255021" w:rsidP="00255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1E07C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A20F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9BBC153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6D71EDD"/>
    <w:multiLevelType w:val="hybridMultilevel"/>
    <w:tmpl w:val="67A6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590B79"/>
    <w:multiLevelType w:val="hybridMultilevel"/>
    <w:tmpl w:val="A48C04E8"/>
    <w:lvl w:ilvl="0" w:tplc="EC02CC78">
      <w:numFmt w:val="bullet"/>
      <w:lvlText w:val=""/>
      <w:lvlJc w:val="left"/>
      <w:pPr>
        <w:ind w:left="928" w:hanging="360"/>
      </w:pPr>
      <w:rPr>
        <w:rFonts w:ascii="Symbol" w:eastAsia="Symbol" w:hAnsi="Symbol" w:cs="Symbol" w:hint="default"/>
        <w:w w:val="99"/>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20915"/>
    <w:multiLevelType w:val="hybridMultilevel"/>
    <w:tmpl w:val="19960D1A"/>
    <w:lvl w:ilvl="0" w:tplc="01F2EE84">
      <w:numFmt w:val="bullet"/>
      <w:lvlText w:val=""/>
      <w:lvlJc w:val="left"/>
      <w:pPr>
        <w:ind w:left="380" w:hanging="278"/>
      </w:pPr>
      <w:rPr>
        <w:rFonts w:ascii="Symbol" w:eastAsia="Symbol" w:hAnsi="Symbol" w:cs="Symbol" w:hint="default"/>
        <w:w w:val="99"/>
        <w:sz w:val="22"/>
        <w:szCs w:val="22"/>
      </w:rPr>
    </w:lvl>
    <w:lvl w:ilvl="1" w:tplc="F67EE018">
      <w:numFmt w:val="bullet"/>
      <w:lvlText w:val="•"/>
      <w:lvlJc w:val="left"/>
      <w:pPr>
        <w:ind w:left="1354" w:hanging="278"/>
      </w:pPr>
      <w:rPr>
        <w:rFonts w:hint="default"/>
      </w:rPr>
    </w:lvl>
    <w:lvl w:ilvl="2" w:tplc="890290DC">
      <w:numFmt w:val="bullet"/>
      <w:lvlText w:val="•"/>
      <w:lvlJc w:val="left"/>
      <w:pPr>
        <w:ind w:left="2329" w:hanging="278"/>
      </w:pPr>
      <w:rPr>
        <w:rFonts w:hint="default"/>
      </w:rPr>
    </w:lvl>
    <w:lvl w:ilvl="3" w:tplc="AA8AF37E">
      <w:numFmt w:val="bullet"/>
      <w:lvlText w:val="•"/>
      <w:lvlJc w:val="left"/>
      <w:pPr>
        <w:ind w:left="3304" w:hanging="278"/>
      </w:pPr>
      <w:rPr>
        <w:rFonts w:hint="default"/>
      </w:rPr>
    </w:lvl>
    <w:lvl w:ilvl="4" w:tplc="E7506532">
      <w:numFmt w:val="bullet"/>
      <w:lvlText w:val="•"/>
      <w:lvlJc w:val="left"/>
      <w:pPr>
        <w:ind w:left="4278" w:hanging="278"/>
      </w:pPr>
      <w:rPr>
        <w:rFonts w:hint="default"/>
      </w:rPr>
    </w:lvl>
    <w:lvl w:ilvl="5" w:tplc="93E2E014">
      <w:numFmt w:val="bullet"/>
      <w:lvlText w:val="•"/>
      <w:lvlJc w:val="left"/>
      <w:pPr>
        <w:ind w:left="5253" w:hanging="278"/>
      </w:pPr>
      <w:rPr>
        <w:rFonts w:hint="default"/>
      </w:rPr>
    </w:lvl>
    <w:lvl w:ilvl="6" w:tplc="FB5A72F2">
      <w:numFmt w:val="bullet"/>
      <w:lvlText w:val="•"/>
      <w:lvlJc w:val="left"/>
      <w:pPr>
        <w:ind w:left="6228" w:hanging="278"/>
      </w:pPr>
      <w:rPr>
        <w:rFonts w:hint="default"/>
      </w:rPr>
    </w:lvl>
    <w:lvl w:ilvl="7" w:tplc="2D48A1FA">
      <w:numFmt w:val="bullet"/>
      <w:lvlText w:val="•"/>
      <w:lvlJc w:val="left"/>
      <w:pPr>
        <w:ind w:left="7202" w:hanging="278"/>
      </w:pPr>
      <w:rPr>
        <w:rFonts w:hint="default"/>
      </w:rPr>
    </w:lvl>
    <w:lvl w:ilvl="8" w:tplc="90F0D222">
      <w:numFmt w:val="bullet"/>
      <w:lvlText w:val="•"/>
      <w:lvlJc w:val="left"/>
      <w:pPr>
        <w:ind w:left="8177" w:hanging="278"/>
      </w:pPr>
      <w:rPr>
        <w:rFonts w:hint="default"/>
      </w:rPr>
    </w:lvl>
  </w:abstractNum>
  <w:abstractNum w:abstractNumId="7" w15:restartNumberingAfterBreak="0">
    <w:nsid w:val="0D0471A7"/>
    <w:multiLevelType w:val="hybridMultilevel"/>
    <w:tmpl w:val="6CEAE01E"/>
    <w:lvl w:ilvl="0" w:tplc="66343DD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15:restartNumberingAfterBreak="0">
    <w:nsid w:val="1F0248F3"/>
    <w:multiLevelType w:val="hybridMultilevel"/>
    <w:tmpl w:val="9F0031B0"/>
    <w:lvl w:ilvl="0" w:tplc="BE92865E">
      <w:numFmt w:val="bullet"/>
      <w:lvlText w:val="•"/>
      <w:lvlJc w:val="left"/>
      <w:pPr>
        <w:ind w:left="966" w:hanging="361"/>
      </w:pPr>
      <w:rPr>
        <w:rFonts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86735F"/>
    <w:multiLevelType w:val="hybridMultilevel"/>
    <w:tmpl w:val="F1420D32"/>
    <w:styleLink w:val="TableBullets"/>
    <w:lvl w:ilvl="0" w:tplc="F72E6294">
      <w:start w:val="1"/>
      <w:numFmt w:val="bullet"/>
      <w:pStyle w:val="TableBullet"/>
      <w:lvlText w:val=""/>
      <w:lvlJc w:val="left"/>
      <w:pPr>
        <w:tabs>
          <w:tab w:val="num" w:pos="170"/>
        </w:tabs>
        <w:ind w:left="170" w:hanging="170"/>
      </w:pPr>
      <w:rPr>
        <w:rFonts w:ascii="Symbol" w:hAnsi="Symbol" w:hint="default"/>
      </w:rPr>
    </w:lvl>
    <w:lvl w:ilvl="1" w:tplc="486E2CB8">
      <w:start w:val="1"/>
      <w:numFmt w:val="bullet"/>
      <w:lvlText w:val="o"/>
      <w:lvlJc w:val="left"/>
      <w:pPr>
        <w:ind w:left="1440" w:hanging="360"/>
      </w:pPr>
      <w:rPr>
        <w:rFonts w:ascii="Courier New" w:hAnsi="Courier New" w:hint="default"/>
      </w:rPr>
    </w:lvl>
    <w:lvl w:ilvl="2" w:tplc="067897F4">
      <w:start w:val="1"/>
      <w:numFmt w:val="bullet"/>
      <w:lvlText w:val=""/>
      <w:lvlJc w:val="left"/>
      <w:pPr>
        <w:ind w:left="2160" w:hanging="360"/>
      </w:pPr>
      <w:rPr>
        <w:rFonts w:ascii="Wingdings" w:hAnsi="Wingdings" w:hint="default"/>
      </w:rPr>
    </w:lvl>
    <w:lvl w:ilvl="3" w:tplc="FBD8158E">
      <w:start w:val="1"/>
      <w:numFmt w:val="bullet"/>
      <w:lvlText w:val=""/>
      <w:lvlJc w:val="left"/>
      <w:pPr>
        <w:ind w:left="2880" w:hanging="360"/>
      </w:pPr>
      <w:rPr>
        <w:rFonts w:ascii="Symbol" w:hAnsi="Symbol" w:hint="default"/>
      </w:rPr>
    </w:lvl>
    <w:lvl w:ilvl="4" w:tplc="418C1974">
      <w:start w:val="1"/>
      <w:numFmt w:val="bullet"/>
      <w:lvlText w:val="o"/>
      <w:lvlJc w:val="left"/>
      <w:pPr>
        <w:ind w:left="3600" w:hanging="360"/>
      </w:pPr>
      <w:rPr>
        <w:rFonts w:ascii="Courier New" w:hAnsi="Courier New" w:hint="default"/>
      </w:rPr>
    </w:lvl>
    <w:lvl w:ilvl="5" w:tplc="E892EDDC">
      <w:start w:val="1"/>
      <w:numFmt w:val="bullet"/>
      <w:lvlText w:val=""/>
      <w:lvlJc w:val="left"/>
      <w:pPr>
        <w:ind w:left="4320" w:hanging="360"/>
      </w:pPr>
      <w:rPr>
        <w:rFonts w:ascii="Wingdings" w:hAnsi="Wingdings" w:hint="default"/>
      </w:rPr>
    </w:lvl>
    <w:lvl w:ilvl="6" w:tplc="A29CA624">
      <w:start w:val="1"/>
      <w:numFmt w:val="bullet"/>
      <w:lvlText w:val=""/>
      <w:lvlJc w:val="left"/>
      <w:pPr>
        <w:ind w:left="5040" w:hanging="360"/>
      </w:pPr>
      <w:rPr>
        <w:rFonts w:ascii="Symbol" w:hAnsi="Symbol" w:hint="default"/>
      </w:rPr>
    </w:lvl>
    <w:lvl w:ilvl="7" w:tplc="3B3A7C00">
      <w:start w:val="1"/>
      <w:numFmt w:val="bullet"/>
      <w:lvlText w:val="o"/>
      <w:lvlJc w:val="left"/>
      <w:pPr>
        <w:ind w:left="5760" w:hanging="360"/>
      </w:pPr>
      <w:rPr>
        <w:rFonts w:ascii="Courier New" w:hAnsi="Courier New" w:hint="default"/>
      </w:rPr>
    </w:lvl>
    <w:lvl w:ilvl="8" w:tplc="8D9654A4">
      <w:start w:val="1"/>
      <w:numFmt w:val="bullet"/>
      <w:lvlText w:val=""/>
      <w:lvlJc w:val="left"/>
      <w:pPr>
        <w:ind w:left="6480" w:hanging="360"/>
      </w:pPr>
      <w:rPr>
        <w:rFonts w:ascii="Wingdings" w:hAnsi="Wingdings" w:hint="default"/>
      </w:rPr>
    </w:lvl>
  </w:abstractNum>
  <w:abstractNum w:abstractNumId="11" w15:restartNumberingAfterBreak="0">
    <w:nsid w:val="24E76F34"/>
    <w:multiLevelType w:val="hybridMultilevel"/>
    <w:tmpl w:val="E1BC9074"/>
    <w:lvl w:ilvl="0" w:tplc="BE92865E">
      <w:numFmt w:val="bullet"/>
      <w:lvlText w:val="•"/>
      <w:lvlJc w:val="left"/>
      <w:pPr>
        <w:ind w:left="463" w:hanging="361"/>
      </w:pPr>
      <w:rPr>
        <w:rFonts w:hint="default"/>
        <w:w w:val="99"/>
        <w:sz w:val="22"/>
        <w:szCs w:val="22"/>
      </w:rPr>
    </w:lvl>
    <w:lvl w:ilvl="1" w:tplc="BE92865E">
      <w:numFmt w:val="bullet"/>
      <w:lvlText w:val="•"/>
      <w:lvlJc w:val="left"/>
      <w:pPr>
        <w:ind w:left="503"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12" w15:restartNumberingAfterBreak="0">
    <w:nsid w:val="26B3556D"/>
    <w:multiLevelType w:val="hybridMultilevel"/>
    <w:tmpl w:val="08923394"/>
    <w:lvl w:ilvl="0" w:tplc="0C09000F">
      <w:start w:val="1"/>
      <w:numFmt w:val="decimal"/>
      <w:lvlText w:val="%1."/>
      <w:lvlJc w:val="left"/>
      <w:pPr>
        <w:ind w:left="463" w:hanging="361"/>
      </w:pPr>
      <w:rPr>
        <w:rFonts w:hint="default"/>
        <w:w w:val="99"/>
        <w:sz w:val="22"/>
        <w:szCs w:val="22"/>
      </w:rPr>
    </w:lvl>
    <w:lvl w:ilvl="1" w:tplc="BE92865E">
      <w:numFmt w:val="bullet"/>
      <w:lvlText w:val="•"/>
      <w:lvlJc w:val="left"/>
      <w:pPr>
        <w:ind w:left="503"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13" w15:restartNumberingAfterBreak="0">
    <w:nsid w:val="3D1D3969"/>
    <w:multiLevelType w:val="hybridMultilevel"/>
    <w:tmpl w:val="62F4C5B2"/>
    <w:lvl w:ilvl="0" w:tplc="EC02CC78">
      <w:numFmt w:val="bullet"/>
      <w:lvlText w:val=""/>
      <w:lvlJc w:val="left"/>
      <w:pPr>
        <w:ind w:left="380" w:hanging="278"/>
      </w:pPr>
      <w:rPr>
        <w:rFonts w:ascii="Symbol" w:eastAsia="Symbol" w:hAnsi="Symbol" w:cs="Symbol" w:hint="default"/>
        <w:w w:val="99"/>
        <w:sz w:val="22"/>
        <w:szCs w:val="22"/>
      </w:rPr>
    </w:lvl>
    <w:lvl w:ilvl="1" w:tplc="C15806C0">
      <w:numFmt w:val="bullet"/>
      <w:lvlText w:val="•"/>
      <w:lvlJc w:val="left"/>
      <w:pPr>
        <w:ind w:left="1354" w:hanging="278"/>
      </w:pPr>
      <w:rPr>
        <w:rFonts w:hint="default"/>
      </w:rPr>
    </w:lvl>
    <w:lvl w:ilvl="2" w:tplc="3C6A17F2">
      <w:numFmt w:val="bullet"/>
      <w:lvlText w:val="•"/>
      <w:lvlJc w:val="left"/>
      <w:pPr>
        <w:ind w:left="2329" w:hanging="278"/>
      </w:pPr>
      <w:rPr>
        <w:rFonts w:hint="default"/>
      </w:rPr>
    </w:lvl>
    <w:lvl w:ilvl="3" w:tplc="0E06673A">
      <w:numFmt w:val="bullet"/>
      <w:lvlText w:val="•"/>
      <w:lvlJc w:val="left"/>
      <w:pPr>
        <w:ind w:left="3304" w:hanging="278"/>
      </w:pPr>
      <w:rPr>
        <w:rFonts w:hint="default"/>
      </w:rPr>
    </w:lvl>
    <w:lvl w:ilvl="4" w:tplc="922629C8">
      <w:numFmt w:val="bullet"/>
      <w:lvlText w:val="•"/>
      <w:lvlJc w:val="left"/>
      <w:pPr>
        <w:ind w:left="4278" w:hanging="278"/>
      </w:pPr>
      <w:rPr>
        <w:rFonts w:hint="default"/>
      </w:rPr>
    </w:lvl>
    <w:lvl w:ilvl="5" w:tplc="5B1E15A0">
      <w:numFmt w:val="bullet"/>
      <w:lvlText w:val="•"/>
      <w:lvlJc w:val="left"/>
      <w:pPr>
        <w:ind w:left="5253" w:hanging="278"/>
      </w:pPr>
      <w:rPr>
        <w:rFonts w:hint="default"/>
      </w:rPr>
    </w:lvl>
    <w:lvl w:ilvl="6" w:tplc="20A83CD2">
      <w:numFmt w:val="bullet"/>
      <w:lvlText w:val="•"/>
      <w:lvlJc w:val="left"/>
      <w:pPr>
        <w:ind w:left="6228" w:hanging="278"/>
      </w:pPr>
      <w:rPr>
        <w:rFonts w:hint="default"/>
      </w:rPr>
    </w:lvl>
    <w:lvl w:ilvl="7" w:tplc="96D4CD66">
      <w:numFmt w:val="bullet"/>
      <w:lvlText w:val="•"/>
      <w:lvlJc w:val="left"/>
      <w:pPr>
        <w:ind w:left="7202" w:hanging="278"/>
      </w:pPr>
      <w:rPr>
        <w:rFonts w:hint="default"/>
      </w:rPr>
    </w:lvl>
    <w:lvl w:ilvl="8" w:tplc="4C14E956">
      <w:numFmt w:val="bullet"/>
      <w:lvlText w:val="•"/>
      <w:lvlJc w:val="left"/>
      <w:pPr>
        <w:ind w:left="8177" w:hanging="278"/>
      </w:pPr>
      <w:rPr>
        <w:rFonts w:hint="default"/>
      </w:rPr>
    </w:lvl>
  </w:abstractNum>
  <w:abstractNum w:abstractNumId="1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4265682E"/>
    <w:multiLevelType w:val="multilevel"/>
    <w:tmpl w:val="6E74B694"/>
    <w:styleLink w:val="Bullets"/>
    <w:lvl w:ilvl="0">
      <w:start w:val="1"/>
      <w:numFmt w:val="bullet"/>
      <w:pStyle w:val="ListBullet"/>
      <w:lvlText w:val=""/>
      <w:lvlJc w:val="left"/>
      <w:pPr>
        <w:tabs>
          <w:tab w:val="num" w:pos="793"/>
        </w:tabs>
        <w:ind w:left="793" w:hanging="199"/>
      </w:pPr>
      <w:rPr>
        <w:rFonts w:ascii="Symbol" w:hAnsi="Symbol" w:hint="default"/>
      </w:rPr>
    </w:lvl>
    <w:lvl w:ilvl="1">
      <w:start w:val="1"/>
      <w:numFmt w:val="bullet"/>
      <w:pStyle w:val="ListBullet2"/>
      <w:lvlText w:val="–"/>
      <w:lvlJc w:val="left"/>
      <w:pPr>
        <w:tabs>
          <w:tab w:val="num" w:pos="991"/>
        </w:tabs>
        <w:ind w:left="991" w:hanging="198"/>
      </w:pPr>
      <w:rPr>
        <w:rFonts w:ascii="Arial" w:hAnsi="Arial" w:hint="default"/>
      </w:rPr>
    </w:lvl>
    <w:lvl w:ilvl="2">
      <w:start w:val="1"/>
      <w:numFmt w:val="bullet"/>
      <w:lvlText w:val="–"/>
      <w:lvlJc w:val="left"/>
      <w:pPr>
        <w:tabs>
          <w:tab w:val="num" w:pos="1189"/>
        </w:tabs>
        <w:ind w:left="1189" w:hanging="198"/>
      </w:pPr>
      <w:rPr>
        <w:rFonts w:ascii="Arial" w:hAnsi="Arial" w:hint="default"/>
      </w:rPr>
    </w:lvl>
    <w:lvl w:ilvl="3">
      <w:start w:val="1"/>
      <w:numFmt w:val="none"/>
      <w:lvlText w:val=""/>
      <w:lvlJc w:val="left"/>
      <w:pPr>
        <w:ind w:left="3474" w:hanging="360"/>
      </w:pPr>
      <w:rPr>
        <w:rFonts w:cs="Times New Roman" w:hint="default"/>
      </w:rPr>
    </w:lvl>
    <w:lvl w:ilvl="4">
      <w:start w:val="1"/>
      <w:numFmt w:val="none"/>
      <w:lvlText w:val=""/>
      <w:lvlJc w:val="left"/>
      <w:pPr>
        <w:ind w:left="4194" w:hanging="360"/>
      </w:pPr>
      <w:rPr>
        <w:rFonts w:cs="Times New Roman" w:hint="default"/>
      </w:rPr>
    </w:lvl>
    <w:lvl w:ilvl="5">
      <w:start w:val="1"/>
      <w:numFmt w:val="none"/>
      <w:lvlText w:val=""/>
      <w:lvlJc w:val="left"/>
      <w:pPr>
        <w:ind w:left="4914" w:hanging="360"/>
      </w:pPr>
      <w:rPr>
        <w:rFonts w:cs="Times New Roman" w:hint="default"/>
      </w:rPr>
    </w:lvl>
    <w:lvl w:ilvl="6">
      <w:start w:val="1"/>
      <w:numFmt w:val="none"/>
      <w:lvlText w:val=""/>
      <w:lvlJc w:val="left"/>
      <w:pPr>
        <w:ind w:left="5634" w:hanging="360"/>
      </w:pPr>
      <w:rPr>
        <w:rFonts w:cs="Times New Roman" w:hint="default"/>
      </w:rPr>
    </w:lvl>
    <w:lvl w:ilvl="7">
      <w:start w:val="1"/>
      <w:numFmt w:val="none"/>
      <w:lvlText w:val=""/>
      <w:lvlJc w:val="left"/>
      <w:pPr>
        <w:ind w:left="6354" w:hanging="360"/>
      </w:pPr>
      <w:rPr>
        <w:rFonts w:cs="Times New Roman" w:hint="default"/>
      </w:rPr>
    </w:lvl>
    <w:lvl w:ilvl="8">
      <w:start w:val="1"/>
      <w:numFmt w:val="none"/>
      <w:lvlText w:val=""/>
      <w:lvlJc w:val="left"/>
      <w:pPr>
        <w:ind w:left="7074" w:hanging="360"/>
      </w:pPr>
      <w:rPr>
        <w:rFonts w:cs="Times New Roman" w:hint="default"/>
      </w:rPr>
    </w:lvl>
  </w:abstractNum>
  <w:abstractNum w:abstractNumId="16" w15:restartNumberingAfterBreak="0">
    <w:nsid w:val="445E0C95"/>
    <w:multiLevelType w:val="hybridMultilevel"/>
    <w:tmpl w:val="87ECD7F6"/>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7" w15:restartNumberingAfterBreak="0">
    <w:nsid w:val="4C714AFA"/>
    <w:multiLevelType w:val="hybridMultilevel"/>
    <w:tmpl w:val="353E0C52"/>
    <w:lvl w:ilvl="0" w:tplc="BE92865E">
      <w:numFmt w:val="bullet"/>
      <w:lvlText w:val="•"/>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6B000A"/>
    <w:multiLevelType w:val="hybridMultilevel"/>
    <w:tmpl w:val="655A9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1767B6"/>
    <w:multiLevelType w:val="hybridMultilevel"/>
    <w:tmpl w:val="2518825E"/>
    <w:styleLink w:val="Numbers"/>
    <w:lvl w:ilvl="0" w:tplc="82F464E2">
      <w:start w:val="1"/>
      <w:numFmt w:val="decimal"/>
      <w:pStyle w:val="ListNumber"/>
      <w:lvlText w:val="%1."/>
      <w:lvlJc w:val="left"/>
      <w:pPr>
        <w:tabs>
          <w:tab w:val="num" w:pos="227"/>
        </w:tabs>
        <w:ind w:left="227" w:hanging="227"/>
      </w:pPr>
      <w:rPr>
        <w:rFonts w:cs="Times New Roman" w:hint="default"/>
      </w:rPr>
    </w:lvl>
    <w:lvl w:ilvl="1" w:tplc="87FC31E8">
      <w:start w:val="1"/>
      <w:numFmt w:val="none"/>
      <w:lvlText w:val=""/>
      <w:lvlJc w:val="left"/>
      <w:pPr>
        <w:ind w:left="1440" w:hanging="360"/>
      </w:pPr>
      <w:rPr>
        <w:rFonts w:cs="Times New Roman" w:hint="default"/>
      </w:rPr>
    </w:lvl>
    <w:lvl w:ilvl="2" w:tplc="E3D29AEE">
      <w:start w:val="1"/>
      <w:numFmt w:val="none"/>
      <w:lvlText w:val=""/>
      <w:lvlJc w:val="right"/>
      <w:pPr>
        <w:ind w:left="2160" w:hanging="180"/>
      </w:pPr>
      <w:rPr>
        <w:rFonts w:cs="Times New Roman" w:hint="default"/>
      </w:rPr>
    </w:lvl>
    <w:lvl w:ilvl="3" w:tplc="3036034C">
      <w:start w:val="1"/>
      <w:numFmt w:val="none"/>
      <w:lvlText w:val=""/>
      <w:lvlJc w:val="left"/>
      <w:pPr>
        <w:ind w:left="2880" w:hanging="360"/>
      </w:pPr>
      <w:rPr>
        <w:rFonts w:cs="Times New Roman" w:hint="default"/>
      </w:rPr>
    </w:lvl>
    <w:lvl w:ilvl="4" w:tplc="B3EA9718">
      <w:start w:val="1"/>
      <w:numFmt w:val="none"/>
      <w:lvlText w:val=""/>
      <w:lvlJc w:val="left"/>
      <w:pPr>
        <w:ind w:left="3600" w:hanging="360"/>
      </w:pPr>
      <w:rPr>
        <w:rFonts w:cs="Times New Roman" w:hint="default"/>
      </w:rPr>
    </w:lvl>
    <w:lvl w:ilvl="5" w:tplc="21B8F2FC">
      <w:start w:val="1"/>
      <w:numFmt w:val="none"/>
      <w:lvlText w:val=""/>
      <w:lvlJc w:val="right"/>
      <w:pPr>
        <w:ind w:left="4320" w:hanging="180"/>
      </w:pPr>
      <w:rPr>
        <w:rFonts w:cs="Times New Roman" w:hint="default"/>
      </w:rPr>
    </w:lvl>
    <w:lvl w:ilvl="6" w:tplc="6046B5C4">
      <w:start w:val="1"/>
      <w:numFmt w:val="none"/>
      <w:lvlText w:val=""/>
      <w:lvlJc w:val="left"/>
      <w:pPr>
        <w:ind w:left="5040" w:hanging="360"/>
      </w:pPr>
      <w:rPr>
        <w:rFonts w:cs="Times New Roman" w:hint="default"/>
      </w:rPr>
    </w:lvl>
    <w:lvl w:ilvl="7" w:tplc="C1020B4E">
      <w:start w:val="1"/>
      <w:numFmt w:val="none"/>
      <w:lvlText w:val=""/>
      <w:lvlJc w:val="left"/>
      <w:pPr>
        <w:ind w:left="5760" w:hanging="360"/>
      </w:pPr>
      <w:rPr>
        <w:rFonts w:cs="Times New Roman" w:hint="default"/>
      </w:rPr>
    </w:lvl>
    <w:lvl w:ilvl="8" w:tplc="194E0922">
      <w:start w:val="1"/>
      <w:numFmt w:val="none"/>
      <w:lvlText w:val=""/>
      <w:lvlJc w:val="right"/>
      <w:pPr>
        <w:ind w:left="6480" w:hanging="180"/>
      </w:pPr>
      <w:rPr>
        <w:rFonts w:cs="Times New Roman" w:hint="default"/>
      </w:rPr>
    </w:lvl>
  </w:abstractNum>
  <w:abstractNum w:abstractNumId="21" w15:restartNumberingAfterBreak="0">
    <w:nsid w:val="630920CD"/>
    <w:multiLevelType w:val="hybridMultilevel"/>
    <w:tmpl w:val="4A14500A"/>
    <w:lvl w:ilvl="0" w:tplc="0C09000F">
      <w:start w:val="1"/>
      <w:numFmt w:val="decimal"/>
      <w:lvlText w:val="%1."/>
      <w:lvlJc w:val="left"/>
      <w:pPr>
        <w:ind w:left="361" w:hanging="361"/>
      </w:pPr>
      <w:rPr>
        <w:rFonts w:hint="default"/>
        <w:w w:val="99"/>
        <w:sz w:val="22"/>
        <w:szCs w:val="22"/>
      </w:rPr>
    </w:lvl>
    <w:lvl w:ilvl="1" w:tplc="BE92865E">
      <w:numFmt w:val="bullet"/>
      <w:lvlText w:val="•"/>
      <w:lvlJc w:val="left"/>
      <w:pPr>
        <w:ind w:left="401" w:hanging="361"/>
      </w:pPr>
      <w:rPr>
        <w:rFonts w:hint="default"/>
      </w:rPr>
    </w:lvl>
    <w:lvl w:ilvl="2" w:tplc="3D72CE4A">
      <w:numFmt w:val="bullet"/>
      <w:lvlText w:val="•"/>
      <w:lvlJc w:val="left"/>
      <w:pPr>
        <w:ind w:left="2291" w:hanging="361"/>
      </w:pPr>
      <w:rPr>
        <w:rFonts w:hint="default"/>
      </w:rPr>
    </w:lvl>
    <w:lvl w:ilvl="3" w:tplc="90E2AF42">
      <w:numFmt w:val="bullet"/>
      <w:lvlText w:val="•"/>
      <w:lvlJc w:val="left"/>
      <w:pPr>
        <w:ind w:left="3258" w:hanging="361"/>
      </w:pPr>
      <w:rPr>
        <w:rFonts w:hint="default"/>
      </w:rPr>
    </w:lvl>
    <w:lvl w:ilvl="4" w:tplc="0AEC782C">
      <w:numFmt w:val="bullet"/>
      <w:lvlText w:val="•"/>
      <w:lvlJc w:val="left"/>
      <w:pPr>
        <w:ind w:left="4224" w:hanging="361"/>
      </w:pPr>
      <w:rPr>
        <w:rFonts w:hint="default"/>
      </w:rPr>
    </w:lvl>
    <w:lvl w:ilvl="5" w:tplc="B9B01C0C">
      <w:numFmt w:val="bullet"/>
      <w:lvlText w:val="•"/>
      <w:lvlJc w:val="left"/>
      <w:pPr>
        <w:ind w:left="5191" w:hanging="361"/>
      </w:pPr>
      <w:rPr>
        <w:rFonts w:hint="default"/>
      </w:rPr>
    </w:lvl>
    <w:lvl w:ilvl="6" w:tplc="44AE3832">
      <w:numFmt w:val="bullet"/>
      <w:lvlText w:val="•"/>
      <w:lvlJc w:val="left"/>
      <w:pPr>
        <w:ind w:left="6158" w:hanging="361"/>
      </w:pPr>
      <w:rPr>
        <w:rFonts w:hint="default"/>
      </w:rPr>
    </w:lvl>
    <w:lvl w:ilvl="7" w:tplc="40A0B210">
      <w:numFmt w:val="bullet"/>
      <w:lvlText w:val="•"/>
      <w:lvlJc w:val="left"/>
      <w:pPr>
        <w:ind w:left="7124" w:hanging="361"/>
      </w:pPr>
      <w:rPr>
        <w:rFonts w:hint="default"/>
      </w:rPr>
    </w:lvl>
    <w:lvl w:ilvl="8" w:tplc="B0401DE0">
      <w:numFmt w:val="bullet"/>
      <w:lvlText w:val="•"/>
      <w:lvlJc w:val="left"/>
      <w:pPr>
        <w:ind w:left="8091" w:hanging="361"/>
      </w:pPr>
      <w:rPr>
        <w:rFonts w:hint="default"/>
      </w:rPr>
    </w:lvl>
  </w:abstractNum>
  <w:abstractNum w:abstractNumId="22" w15:restartNumberingAfterBreak="0">
    <w:nsid w:val="639C267B"/>
    <w:multiLevelType w:val="hybridMultilevel"/>
    <w:tmpl w:val="F28A3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DC39E4"/>
    <w:multiLevelType w:val="hybridMultilevel"/>
    <w:tmpl w:val="42B2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885009"/>
    <w:multiLevelType w:val="hybridMultilevel"/>
    <w:tmpl w:val="4232E20A"/>
    <w:lvl w:ilvl="0" w:tplc="BE92865E">
      <w:numFmt w:val="bullet"/>
      <w:lvlText w:val="•"/>
      <w:lvlJc w:val="left"/>
      <w:pPr>
        <w:ind w:left="824" w:hanging="361"/>
      </w:pPr>
      <w:rPr>
        <w:rFonts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5" w15:restartNumberingAfterBreak="0">
    <w:nsid w:val="6F136CBD"/>
    <w:multiLevelType w:val="hybridMultilevel"/>
    <w:tmpl w:val="9B8E3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94A55"/>
    <w:multiLevelType w:val="hybridMultilevel"/>
    <w:tmpl w:val="D4C4100C"/>
    <w:lvl w:ilvl="0" w:tplc="37A052E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D3C2F"/>
    <w:multiLevelType w:val="hybridMultilevel"/>
    <w:tmpl w:val="CA6AD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6338FC"/>
    <w:multiLevelType w:val="hybridMultilevel"/>
    <w:tmpl w:val="6D54B94E"/>
    <w:lvl w:ilvl="0" w:tplc="BE92865E">
      <w:numFmt w:val="bullet"/>
      <w:lvlText w:val="•"/>
      <w:lvlJc w:val="left"/>
      <w:pPr>
        <w:ind w:left="824" w:hanging="361"/>
      </w:pPr>
      <w:rPr>
        <w:rFonts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84DD9"/>
    <w:multiLevelType w:val="hybridMultilevel"/>
    <w:tmpl w:val="8008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9"/>
  </w:num>
  <w:num w:numId="4">
    <w:abstractNumId w:val="2"/>
  </w:num>
  <w:num w:numId="5">
    <w:abstractNumId w:val="18"/>
  </w:num>
  <w:num w:numId="6">
    <w:abstractNumId w:val="29"/>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6"/>
  </w:num>
  <w:num w:numId="10">
    <w:abstractNumId w:val="5"/>
  </w:num>
  <w:num w:numId="11">
    <w:abstractNumId w:val="12"/>
  </w:num>
  <w:num w:numId="12">
    <w:abstractNumId w:val="22"/>
  </w:num>
  <w:num w:numId="13">
    <w:abstractNumId w:val="15"/>
  </w:num>
  <w:num w:numId="14">
    <w:abstractNumId w:val="30"/>
  </w:num>
  <w:num w:numId="15">
    <w:abstractNumId w:val="19"/>
  </w:num>
  <w:num w:numId="16">
    <w:abstractNumId w:val="16"/>
  </w:num>
  <w:num w:numId="17">
    <w:abstractNumId w:val="27"/>
  </w:num>
  <w:num w:numId="18">
    <w:abstractNumId w:val="23"/>
  </w:num>
  <w:num w:numId="19">
    <w:abstractNumId w:val="20"/>
    <w:lvlOverride w:ilvl="0">
      <w:lvl w:ilvl="0" w:tplc="82F464E2">
        <w:start w:val="1"/>
        <w:numFmt w:val="decimal"/>
        <w:pStyle w:val="ListNumber"/>
        <w:lvlText w:val="%1."/>
        <w:lvlJc w:val="left"/>
        <w:pPr>
          <w:tabs>
            <w:tab w:val="num" w:pos="227"/>
          </w:tabs>
          <w:ind w:left="227" w:hanging="227"/>
        </w:pPr>
        <w:rPr>
          <w:rFonts w:cs="Times New Roman" w:hint="default"/>
          <w:i w:val="0"/>
        </w:rPr>
      </w:lvl>
    </w:lvlOverride>
    <w:lvlOverride w:ilvl="1">
      <w:lvl w:ilvl="1" w:tplc="87FC31E8">
        <w:start w:val="1"/>
        <w:numFmt w:val="none"/>
        <w:lvlText w:val=""/>
        <w:lvlJc w:val="left"/>
        <w:pPr>
          <w:ind w:left="1440" w:hanging="360"/>
        </w:pPr>
        <w:rPr>
          <w:rFonts w:cs="Times New Roman" w:hint="default"/>
        </w:rPr>
      </w:lvl>
    </w:lvlOverride>
    <w:lvlOverride w:ilvl="2">
      <w:lvl w:ilvl="2" w:tplc="E3D29AEE">
        <w:start w:val="1"/>
        <w:numFmt w:val="none"/>
        <w:lvlText w:val=""/>
        <w:lvlJc w:val="right"/>
        <w:pPr>
          <w:ind w:left="2160" w:hanging="180"/>
        </w:pPr>
        <w:rPr>
          <w:rFonts w:cs="Times New Roman" w:hint="default"/>
        </w:rPr>
      </w:lvl>
    </w:lvlOverride>
    <w:lvlOverride w:ilvl="3">
      <w:lvl w:ilvl="3" w:tplc="3036034C">
        <w:start w:val="1"/>
        <w:numFmt w:val="none"/>
        <w:lvlText w:val=""/>
        <w:lvlJc w:val="left"/>
        <w:pPr>
          <w:ind w:left="2880" w:hanging="360"/>
        </w:pPr>
        <w:rPr>
          <w:rFonts w:cs="Times New Roman" w:hint="default"/>
        </w:rPr>
      </w:lvl>
    </w:lvlOverride>
    <w:lvlOverride w:ilvl="4">
      <w:lvl w:ilvl="4" w:tplc="B3EA9718">
        <w:start w:val="1"/>
        <w:numFmt w:val="none"/>
        <w:lvlText w:val=""/>
        <w:lvlJc w:val="left"/>
        <w:pPr>
          <w:ind w:left="3600" w:hanging="360"/>
        </w:pPr>
        <w:rPr>
          <w:rFonts w:cs="Times New Roman" w:hint="default"/>
        </w:rPr>
      </w:lvl>
    </w:lvlOverride>
    <w:lvlOverride w:ilvl="5">
      <w:lvl w:ilvl="5" w:tplc="21B8F2FC">
        <w:start w:val="1"/>
        <w:numFmt w:val="none"/>
        <w:lvlText w:val=""/>
        <w:lvlJc w:val="right"/>
        <w:pPr>
          <w:ind w:left="4320" w:hanging="180"/>
        </w:pPr>
        <w:rPr>
          <w:rFonts w:cs="Times New Roman" w:hint="default"/>
        </w:rPr>
      </w:lvl>
    </w:lvlOverride>
    <w:lvlOverride w:ilvl="6">
      <w:lvl w:ilvl="6" w:tplc="6046B5C4">
        <w:start w:val="1"/>
        <w:numFmt w:val="none"/>
        <w:lvlText w:val=""/>
        <w:lvlJc w:val="left"/>
        <w:pPr>
          <w:ind w:left="5040" w:hanging="360"/>
        </w:pPr>
        <w:rPr>
          <w:rFonts w:cs="Times New Roman" w:hint="default"/>
        </w:rPr>
      </w:lvl>
    </w:lvlOverride>
    <w:lvlOverride w:ilvl="7">
      <w:lvl w:ilvl="7" w:tplc="C1020B4E">
        <w:start w:val="1"/>
        <w:numFmt w:val="none"/>
        <w:lvlText w:val=""/>
        <w:lvlJc w:val="left"/>
        <w:pPr>
          <w:ind w:left="5760" w:hanging="360"/>
        </w:pPr>
        <w:rPr>
          <w:rFonts w:cs="Times New Roman" w:hint="default"/>
        </w:rPr>
      </w:lvl>
    </w:lvlOverride>
    <w:lvlOverride w:ilvl="8">
      <w:lvl w:ilvl="8" w:tplc="194E0922">
        <w:start w:val="1"/>
        <w:numFmt w:val="none"/>
        <w:lvlText w:val=""/>
        <w:lvlJc w:val="right"/>
        <w:pPr>
          <w:ind w:left="6480" w:hanging="180"/>
        </w:pPr>
        <w:rPr>
          <w:rFonts w:cs="Times New Roman" w:hint="default"/>
        </w:rPr>
      </w:lvl>
    </w:lvlOverride>
  </w:num>
  <w:num w:numId="20">
    <w:abstractNumId w:val="20"/>
  </w:num>
  <w:num w:numId="21">
    <w:abstractNumId w:val="0"/>
  </w:num>
  <w:num w:numId="22">
    <w:abstractNumId w:val="24"/>
  </w:num>
  <w:num w:numId="23">
    <w:abstractNumId w:val="8"/>
  </w:num>
  <w:num w:numId="24">
    <w:abstractNumId w:val="25"/>
  </w:num>
  <w:num w:numId="25">
    <w:abstractNumId w:val="21"/>
  </w:num>
  <w:num w:numId="26">
    <w:abstractNumId w:val="4"/>
  </w:num>
  <w:num w:numId="27">
    <w:abstractNumId w:val="11"/>
  </w:num>
  <w:num w:numId="28">
    <w:abstractNumId w:val="28"/>
  </w:num>
  <w:num w:numId="29">
    <w:abstractNumId w:val="17"/>
  </w:num>
  <w:num w:numId="30">
    <w:abstractNumId w:val="26"/>
  </w:num>
  <w:num w:numId="31">
    <w:abstractNumId w:val="2"/>
  </w:num>
  <w:num w:numId="32">
    <w:abstractNumId w:val="15"/>
  </w:num>
  <w:num w:numId="33">
    <w:abstractNumId w:val="1"/>
  </w:num>
  <w:num w:numId="34">
    <w:abstractNumId w:val="10"/>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CAF541-7BE6-4BB1-859E-A76FCC0D4BB4}"/>
    <w:docVar w:name="dgnword-eventsink" w:val="806531528"/>
  </w:docVars>
  <w:rsids>
    <w:rsidRoot w:val="00027A63"/>
    <w:rsid w:val="00000DB1"/>
    <w:rsid w:val="00003433"/>
    <w:rsid w:val="00027A63"/>
    <w:rsid w:val="000470D3"/>
    <w:rsid w:val="000B3762"/>
    <w:rsid w:val="000C3334"/>
    <w:rsid w:val="000D1E91"/>
    <w:rsid w:val="0010628A"/>
    <w:rsid w:val="00111A06"/>
    <w:rsid w:val="001420B8"/>
    <w:rsid w:val="00146F1C"/>
    <w:rsid w:val="0019694F"/>
    <w:rsid w:val="001A75E4"/>
    <w:rsid w:val="001B5ED7"/>
    <w:rsid w:val="001F5389"/>
    <w:rsid w:val="00213195"/>
    <w:rsid w:val="00223C83"/>
    <w:rsid w:val="00255021"/>
    <w:rsid w:val="002739B8"/>
    <w:rsid w:val="00284676"/>
    <w:rsid w:val="002A53BF"/>
    <w:rsid w:val="002C23B6"/>
    <w:rsid w:val="002D319D"/>
    <w:rsid w:val="002F2148"/>
    <w:rsid w:val="003104FB"/>
    <w:rsid w:val="00316EC8"/>
    <w:rsid w:val="0035551E"/>
    <w:rsid w:val="003704F9"/>
    <w:rsid w:val="00381975"/>
    <w:rsid w:val="003B4740"/>
    <w:rsid w:val="003C6570"/>
    <w:rsid w:val="003F6226"/>
    <w:rsid w:val="003F773D"/>
    <w:rsid w:val="00481ED0"/>
    <w:rsid w:val="00504159"/>
    <w:rsid w:val="00523150"/>
    <w:rsid w:val="00582BCE"/>
    <w:rsid w:val="0058514A"/>
    <w:rsid w:val="005A6A2A"/>
    <w:rsid w:val="005E1BFA"/>
    <w:rsid w:val="005F5807"/>
    <w:rsid w:val="006149E0"/>
    <w:rsid w:val="00664CF3"/>
    <w:rsid w:val="006678F9"/>
    <w:rsid w:val="00682098"/>
    <w:rsid w:val="006C6D13"/>
    <w:rsid w:val="006D699A"/>
    <w:rsid w:val="006D7978"/>
    <w:rsid w:val="006F1759"/>
    <w:rsid w:val="007340D1"/>
    <w:rsid w:val="007A4A04"/>
    <w:rsid w:val="007C374B"/>
    <w:rsid w:val="0082172C"/>
    <w:rsid w:val="00832A65"/>
    <w:rsid w:val="0085255A"/>
    <w:rsid w:val="0085648F"/>
    <w:rsid w:val="008846B4"/>
    <w:rsid w:val="0088582F"/>
    <w:rsid w:val="008971C3"/>
    <w:rsid w:val="008B7A68"/>
    <w:rsid w:val="0091451F"/>
    <w:rsid w:val="00944984"/>
    <w:rsid w:val="009624D2"/>
    <w:rsid w:val="00981B18"/>
    <w:rsid w:val="009853A2"/>
    <w:rsid w:val="009A2853"/>
    <w:rsid w:val="009B20C6"/>
    <w:rsid w:val="009C67E4"/>
    <w:rsid w:val="009E1446"/>
    <w:rsid w:val="009E300D"/>
    <w:rsid w:val="00A07ED5"/>
    <w:rsid w:val="00A215AE"/>
    <w:rsid w:val="00A21DA0"/>
    <w:rsid w:val="00A37237"/>
    <w:rsid w:val="00A47A8C"/>
    <w:rsid w:val="00A65391"/>
    <w:rsid w:val="00A66F92"/>
    <w:rsid w:val="00AF0692"/>
    <w:rsid w:val="00B038C8"/>
    <w:rsid w:val="00B15FFC"/>
    <w:rsid w:val="00BC14E2"/>
    <w:rsid w:val="00BD3FCA"/>
    <w:rsid w:val="00BD4CC7"/>
    <w:rsid w:val="00C265B8"/>
    <w:rsid w:val="00C55297"/>
    <w:rsid w:val="00C65C71"/>
    <w:rsid w:val="00CC5386"/>
    <w:rsid w:val="00CD457C"/>
    <w:rsid w:val="00D2694D"/>
    <w:rsid w:val="00D3733B"/>
    <w:rsid w:val="00DA72A6"/>
    <w:rsid w:val="00DA7D3A"/>
    <w:rsid w:val="00E55C6B"/>
    <w:rsid w:val="00E72571"/>
    <w:rsid w:val="00E836CC"/>
    <w:rsid w:val="00EA0F64"/>
    <w:rsid w:val="00EB32AA"/>
    <w:rsid w:val="00F02FC1"/>
    <w:rsid w:val="00F065A7"/>
    <w:rsid w:val="00F159BB"/>
    <w:rsid w:val="00F176DB"/>
    <w:rsid w:val="00F30229"/>
    <w:rsid w:val="00F80059"/>
    <w:rsid w:val="00F85986"/>
    <w:rsid w:val="00FE4987"/>
    <w:rsid w:val="02A41A34"/>
    <w:rsid w:val="0EDEA827"/>
    <w:rsid w:val="18FC7DCF"/>
    <w:rsid w:val="2177EA9D"/>
    <w:rsid w:val="34310BDA"/>
    <w:rsid w:val="409E70A1"/>
    <w:rsid w:val="59B541A8"/>
    <w:rsid w:val="5A070B45"/>
    <w:rsid w:val="61071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0EC0"/>
  <w15:chartTrackingRefBased/>
  <w15:docId w15:val="{0231F5C3-41CC-4C49-9309-34733B4B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7A63"/>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027A63"/>
    <w:pPr>
      <w:keepNext/>
      <w:keepLines/>
      <w:spacing w:after="240" w:line="240" w:lineRule="auto"/>
      <w:outlineLvl w:val="0"/>
    </w:pPr>
    <w:rPr>
      <w:rFonts w:ascii="Calibri" w:eastAsia="Calibri" w:hAnsi="Calibri" w:cs="Arial"/>
      <w:bCs/>
      <w:color w:val="757579" w:themeColor="accent3"/>
      <w:kern w:val="32"/>
      <w:sz w:val="44"/>
      <w:szCs w:val="44"/>
      <w:lang w:eastAsia="en-AU"/>
    </w:rPr>
  </w:style>
  <w:style w:type="paragraph" w:styleId="Heading2">
    <w:name w:val="heading 2"/>
    <w:next w:val="BodyText"/>
    <w:link w:val="Heading2Char"/>
    <w:uiPriority w:val="1"/>
    <w:qFormat/>
    <w:rsid w:val="00027A63"/>
    <w:pPr>
      <w:keepNext/>
      <w:keepLines/>
      <w:numPr>
        <w:ilvl w:val="1"/>
      </w:numPr>
      <w:spacing w:before="360" w:after="240" w:line="240" w:lineRule="auto"/>
      <w:outlineLvl w:val="1"/>
    </w:pPr>
    <w:rPr>
      <w:rFonts w:ascii="Calibri" w:eastAsia="Calibri" w:hAnsi="Calibri" w:cs="Arial"/>
      <w:bCs/>
      <w:iCs/>
      <w:color w:val="001D34" w:themeColor="accent2"/>
      <w:sz w:val="32"/>
      <w:szCs w:val="32"/>
      <w:lang w:eastAsia="en-AU"/>
    </w:rPr>
  </w:style>
  <w:style w:type="paragraph" w:styleId="Heading3">
    <w:name w:val="heading 3"/>
    <w:next w:val="BodyText"/>
    <w:link w:val="Heading3Char"/>
    <w:uiPriority w:val="1"/>
    <w:qFormat/>
    <w:rsid w:val="00027A63"/>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basedOn w:val="Normal"/>
    <w:next w:val="Normal"/>
    <w:link w:val="Heading4Char"/>
    <w:uiPriority w:val="9"/>
    <w:unhideWhenUsed/>
    <w:qFormat/>
    <w:rsid w:val="003704F9"/>
    <w:pPr>
      <w:keepNext/>
      <w:keepLines/>
      <w:spacing w:before="40" w:after="0"/>
      <w:outlineLvl w:val="3"/>
    </w:pPr>
    <w:rPr>
      <w:rFonts w:asciiTheme="majorHAnsi" w:eastAsiaTheme="majorEastAsia" w:hAnsiTheme="majorHAnsi" w:cstheme="majorBidi"/>
      <w:i/>
      <w:iCs/>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A63"/>
    <w:rPr>
      <w:rFonts w:ascii="Calibri" w:eastAsia="Calibri" w:hAnsi="Calibri" w:cs="Arial"/>
      <w:bCs/>
      <w:color w:val="757579" w:themeColor="accent3"/>
      <w:kern w:val="32"/>
      <w:sz w:val="44"/>
      <w:szCs w:val="44"/>
      <w:lang w:eastAsia="en-AU"/>
    </w:rPr>
  </w:style>
  <w:style w:type="character" w:customStyle="1" w:styleId="Heading2Char">
    <w:name w:val="Heading 2 Char"/>
    <w:basedOn w:val="DefaultParagraphFont"/>
    <w:link w:val="Heading2"/>
    <w:uiPriority w:val="1"/>
    <w:rsid w:val="00027A63"/>
    <w:rPr>
      <w:rFonts w:ascii="Calibri" w:eastAsia="Calibri" w:hAnsi="Calibri" w:cs="Arial"/>
      <w:bCs/>
      <w:iCs/>
      <w:color w:val="001D34" w:themeColor="accent2"/>
      <w:sz w:val="32"/>
      <w:szCs w:val="32"/>
      <w:lang w:eastAsia="en-AU"/>
    </w:rPr>
  </w:style>
  <w:style w:type="character" w:customStyle="1" w:styleId="Heading3Char">
    <w:name w:val="Heading 3 Char"/>
    <w:basedOn w:val="DefaultParagraphFont"/>
    <w:link w:val="Heading3"/>
    <w:uiPriority w:val="1"/>
    <w:rsid w:val="00027A63"/>
    <w:rPr>
      <w:rFonts w:ascii="Calibri" w:eastAsia="Calibri" w:hAnsi="Calibri" w:cs="Arial"/>
      <w:b/>
      <w:bCs/>
      <w:sz w:val="26"/>
      <w:szCs w:val="26"/>
      <w:lang w:eastAsia="en-AU"/>
    </w:rPr>
  </w:style>
  <w:style w:type="paragraph" w:customStyle="1" w:styleId="Boxedheading">
    <w:name w:val="Boxed heading"/>
    <w:uiPriority w:val="19"/>
    <w:qFormat/>
    <w:rsid w:val="00027A63"/>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027A63"/>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027A63"/>
    <w:rPr>
      <w:color w:val="757579" w:themeColor="accent3"/>
      <w:u w:val="single"/>
    </w:rPr>
  </w:style>
  <w:style w:type="paragraph" w:customStyle="1" w:styleId="TableText">
    <w:name w:val="TableText"/>
    <w:basedOn w:val="Normal"/>
    <w:uiPriority w:val="5"/>
    <w:qFormat/>
    <w:rsid w:val="00027A63"/>
    <w:pPr>
      <w:spacing w:before="60" w:after="60"/>
    </w:pPr>
    <w:rPr>
      <w:sz w:val="18"/>
    </w:rPr>
  </w:style>
  <w:style w:type="paragraph" w:customStyle="1" w:styleId="TableBullet">
    <w:name w:val="TableBullet"/>
    <w:basedOn w:val="TableText"/>
    <w:next w:val="TableText"/>
    <w:uiPriority w:val="5"/>
    <w:qFormat/>
    <w:rsid w:val="00027A63"/>
    <w:pPr>
      <w:numPr>
        <w:numId w:val="1"/>
      </w:numPr>
    </w:pPr>
  </w:style>
  <w:style w:type="paragraph" w:customStyle="1" w:styleId="ColumnHeading">
    <w:name w:val="ColumnHeading"/>
    <w:basedOn w:val="TableText"/>
    <w:uiPriority w:val="5"/>
    <w:qFormat/>
    <w:rsid w:val="00027A63"/>
    <w:pPr>
      <w:spacing w:after="0" w:line="180" w:lineRule="atLeast"/>
    </w:pPr>
    <w:rPr>
      <w:b/>
      <w:caps/>
      <w:color w:val="FFFFFF"/>
      <w:sz w:val="16"/>
    </w:rPr>
  </w:style>
  <w:style w:type="numbering" w:customStyle="1" w:styleId="TableBullets">
    <w:name w:val="TableBullets"/>
    <w:uiPriority w:val="99"/>
    <w:rsid w:val="00027A63"/>
    <w:pPr>
      <w:numPr>
        <w:numId w:val="1"/>
      </w:numPr>
    </w:pPr>
  </w:style>
  <w:style w:type="table" w:customStyle="1" w:styleId="TableCSIRO">
    <w:name w:val="Table_CSIRO"/>
    <w:basedOn w:val="TableNormal"/>
    <w:uiPriority w:val="99"/>
    <w:qFormat/>
    <w:rsid w:val="00027A63"/>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027A63"/>
    <w:pPr>
      <w:ind w:left="720"/>
      <w:contextualSpacing/>
    </w:pPr>
  </w:style>
  <w:style w:type="character" w:styleId="Emphasis">
    <w:name w:val="Emphasis"/>
    <w:qFormat/>
    <w:rsid w:val="00027A63"/>
    <w:rPr>
      <w:rFonts w:cs="Times New Roman"/>
      <w:i/>
    </w:rPr>
  </w:style>
  <w:style w:type="paragraph" w:styleId="BodyText">
    <w:name w:val="Body Text"/>
    <w:basedOn w:val="Normal"/>
    <w:link w:val="BodyTextChar"/>
    <w:uiPriority w:val="99"/>
    <w:semiHidden/>
    <w:unhideWhenUsed/>
    <w:rsid w:val="00027A63"/>
  </w:style>
  <w:style w:type="character" w:customStyle="1" w:styleId="BodyTextChar">
    <w:name w:val="Body Text Char"/>
    <w:basedOn w:val="DefaultParagraphFont"/>
    <w:link w:val="BodyText"/>
    <w:uiPriority w:val="99"/>
    <w:semiHidden/>
    <w:rsid w:val="00027A63"/>
    <w:rPr>
      <w:rFonts w:ascii="Calibri" w:eastAsia="Calibri" w:hAnsi="Calibri" w:cs="Times New Roman"/>
      <w:color w:val="000000"/>
      <w:sz w:val="24"/>
      <w:lang w:eastAsia="en-AU"/>
    </w:rPr>
  </w:style>
  <w:style w:type="paragraph" w:styleId="Header">
    <w:name w:val="header"/>
    <w:basedOn w:val="Normal"/>
    <w:link w:val="HeaderChar"/>
    <w:uiPriority w:val="99"/>
    <w:unhideWhenUsed/>
    <w:rsid w:val="008971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971C3"/>
    <w:rPr>
      <w:rFonts w:ascii="Calibri" w:eastAsia="Calibri" w:hAnsi="Calibri" w:cs="Times New Roman"/>
      <w:color w:val="000000"/>
      <w:sz w:val="24"/>
      <w:lang w:eastAsia="en-AU"/>
    </w:rPr>
  </w:style>
  <w:style w:type="paragraph" w:styleId="Footer">
    <w:name w:val="footer"/>
    <w:basedOn w:val="Normal"/>
    <w:link w:val="FooterChar"/>
    <w:uiPriority w:val="99"/>
    <w:unhideWhenUsed/>
    <w:rsid w:val="008971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971C3"/>
    <w:rPr>
      <w:rFonts w:ascii="Calibri" w:eastAsia="Calibri" w:hAnsi="Calibri" w:cs="Times New Roman"/>
      <w:color w:val="000000"/>
      <w:sz w:val="24"/>
      <w:lang w:eastAsia="en-AU"/>
    </w:rPr>
  </w:style>
  <w:style w:type="character" w:customStyle="1" w:styleId="Heading4Char">
    <w:name w:val="Heading 4 Char"/>
    <w:basedOn w:val="DefaultParagraphFont"/>
    <w:link w:val="Heading4"/>
    <w:uiPriority w:val="9"/>
    <w:rsid w:val="003704F9"/>
    <w:rPr>
      <w:rFonts w:asciiTheme="majorHAnsi" w:eastAsiaTheme="majorEastAsia" w:hAnsiTheme="majorHAnsi" w:cstheme="majorBidi"/>
      <w:i/>
      <w:iCs/>
      <w:color w:val="007E9A" w:themeColor="accent1" w:themeShade="BF"/>
      <w:sz w:val="24"/>
      <w:lang w:eastAsia="en-AU"/>
    </w:rPr>
  </w:style>
  <w:style w:type="paragraph" w:styleId="ListBullet">
    <w:name w:val="List Bullet"/>
    <w:basedOn w:val="BodyText"/>
    <w:uiPriority w:val="2"/>
    <w:qFormat/>
    <w:rsid w:val="003704F9"/>
    <w:pPr>
      <w:numPr>
        <w:numId w:val="13"/>
      </w:numPr>
      <w:tabs>
        <w:tab w:val="left" w:pos="397"/>
      </w:tabs>
      <w:spacing w:before="60" w:after="60"/>
    </w:pPr>
  </w:style>
  <w:style w:type="paragraph" w:styleId="ListBullet2">
    <w:name w:val="List Bullet 2"/>
    <w:basedOn w:val="ListBullet"/>
    <w:uiPriority w:val="2"/>
    <w:qFormat/>
    <w:rsid w:val="003704F9"/>
    <w:pPr>
      <w:numPr>
        <w:ilvl w:val="1"/>
      </w:numPr>
      <w:tabs>
        <w:tab w:val="clear" w:pos="397"/>
        <w:tab w:val="left" w:pos="794"/>
      </w:tabs>
      <w:ind w:left="794" w:hanging="357"/>
    </w:pPr>
  </w:style>
  <w:style w:type="numbering" w:customStyle="1" w:styleId="Bullets">
    <w:name w:val="Bullets"/>
    <w:rsid w:val="003704F9"/>
    <w:pPr>
      <w:numPr>
        <w:numId w:val="13"/>
      </w:numPr>
    </w:pPr>
  </w:style>
  <w:style w:type="paragraph" w:styleId="ListNumber">
    <w:name w:val="List Number"/>
    <w:basedOn w:val="BodyText"/>
    <w:uiPriority w:val="2"/>
    <w:qFormat/>
    <w:rsid w:val="000D1E91"/>
    <w:pPr>
      <w:numPr>
        <w:numId w:val="19"/>
      </w:numPr>
      <w:tabs>
        <w:tab w:val="clear" w:pos="227"/>
        <w:tab w:val="left" w:pos="397"/>
      </w:tabs>
      <w:ind w:left="397" w:hanging="397"/>
    </w:pPr>
  </w:style>
  <w:style w:type="numbering" w:customStyle="1" w:styleId="Numbers">
    <w:name w:val="Numbers"/>
    <w:rsid w:val="000D1E91"/>
    <w:pPr>
      <w:numPr>
        <w:numId w:val="20"/>
      </w:numPr>
    </w:pPr>
  </w:style>
  <w:style w:type="paragraph" w:customStyle="1" w:styleId="Style1">
    <w:name w:val="Style1"/>
    <w:basedOn w:val="Heading4"/>
    <w:link w:val="Style1Char"/>
    <w:rsid w:val="006149E0"/>
  </w:style>
  <w:style w:type="paragraph" w:customStyle="1" w:styleId="Style4">
    <w:name w:val="Style4"/>
    <w:basedOn w:val="Style1"/>
    <w:link w:val="Style4Char"/>
    <w:qFormat/>
    <w:rsid w:val="00C55297"/>
    <w:rPr>
      <w:b/>
      <w:bCs/>
      <w:i w:val="0"/>
      <w:iCs w:val="0"/>
      <w:color w:val="808080" w:themeColor="background1" w:themeShade="80"/>
    </w:rPr>
  </w:style>
  <w:style w:type="character" w:customStyle="1" w:styleId="Style1Char">
    <w:name w:val="Style1 Char"/>
    <w:basedOn w:val="Heading4Char"/>
    <w:link w:val="Style1"/>
    <w:rsid w:val="00C55297"/>
    <w:rPr>
      <w:rFonts w:asciiTheme="majorHAnsi" w:eastAsiaTheme="majorEastAsia" w:hAnsiTheme="majorHAnsi" w:cstheme="majorBidi"/>
      <w:i/>
      <w:iCs/>
      <w:color w:val="007E9A" w:themeColor="accent1" w:themeShade="BF"/>
      <w:sz w:val="24"/>
      <w:lang w:eastAsia="en-AU"/>
    </w:rPr>
  </w:style>
  <w:style w:type="character" w:customStyle="1" w:styleId="Style4Char">
    <w:name w:val="Style4 Char"/>
    <w:basedOn w:val="Style1Char"/>
    <w:link w:val="Style4"/>
    <w:rsid w:val="00C55297"/>
    <w:rPr>
      <w:rFonts w:asciiTheme="majorHAnsi" w:eastAsiaTheme="majorEastAsia" w:hAnsiTheme="majorHAnsi" w:cstheme="majorBidi"/>
      <w:b/>
      <w:bCs/>
      <w:i w:val="0"/>
      <w:iCs w:val="0"/>
      <w:color w:val="808080" w:themeColor="background1" w:themeShade="80"/>
      <w:sz w:val="24"/>
      <w:lang w:eastAsia="en-AU"/>
    </w:rPr>
  </w:style>
  <w:style w:type="paragraph" w:customStyle="1" w:styleId="Default">
    <w:name w:val="Default"/>
    <w:rsid w:val="009A28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58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2F"/>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7057">
      <w:bodyDiv w:val="1"/>
      <w:marLeft w:val="0"/>
      <w:marRight w:val="0"/>
      <w:marTop w:val="0"/>
      <w:marBottom w:val="0"/>
      <w:divBdr>
        <w:top w:val="none" w:sz="0" w:space="0" w:color="auto"/>
        <w:left w:val="none" w:sz="0" w:space="0" w:color="auto"/>
        <w:bottom w:val="none" w:sz="0" w:space="0" w:color="auto"/>
        <w:right w:val="none" w:sz="0" w:space="0" w:color="auto"/>
      </w:divBdr>
    </w:div>
    <w:div w:id="16748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siro.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ab28999bf396629bcb5215857afa552a">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ce6c7242c3cfc5342b10ec151911a9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F254B-6E27-4914-B9A0-A21587B0F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F6F08-6EE9-4DAE-9BC4-85A49577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61301-73E2-4565-A95B-3FBA45AD7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Hogarth-Boyd, Belinda (HR, Black Mountain)</dc:creator>
  <cp:keywords/>
  <dc:description/>
  <cp:lastModifiedBy>Eschbach, Angela (Talent, Black Mountain)</cp:lastModifiedBy>
  <cp:revision>5</cp:revision>
  <dcterms:created xsi:type="dcterms:W3CDTF">2021-07-18T17:09:00Z</dcterms:created>
  <dcterms:modified xsi:type="dcterms:W3CDTF">2021-08-02T07:19:00Z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