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4FFA95B0"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1350B4">
              <w:rPr>
                <w:sz w:val="22"/>
              </w:rPr>
              <w:t>Stem Cells and Cell Immunotherapy for Cancer</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00898907" w:rsidR="00CC201B" w:rsidRPr="0093721B" w:rsidRDefault="00B423B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75394</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7B870712" w14:textId="094C5C3B"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517AF5D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60824">
              <w:rPr>
                <w:sz w:val="22"/>
              </w:rPr>
              <w:t>88,163</w:t>
            </w:r>
            <w:r w:rsidRPr="0093721B">
              <w:rPr>
                <w:sz w:val="22"/>
              </w:rPr>
              <w:t xml:space="preserve"> to AU$</w:t>
            </w:r>
            <w:r w:rsidR="00460824">
              <w:rPr>
                <w:sz w:val="22"/>
              </w:rPr>
              <w:t>96,573</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0513219D" w:rsidR="00926BE4" w:rsidRPr="0093721B" w:rsidRDefault="004D7BD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2A0274">
              <w:rPr>
                <w:sz w:val="22"/>
              </w:rPr>
              <w:t>, VIC</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191B5A54" w14:textId="3A2B3859" w:rsidR="008D0F0C" w:rsidRPr="008D0F0C" w:rsidRDefault="008D0F0C" w:rsidP="008D0F0C">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8D0F0C">
              <w:rPr>
                <w:sz w:val="22"/>
              </w:rPr>
              <w:t>Australian/New Zealand Citizens and Permanent Residents</w:t>
            </w:r>
          </w:p>
          <w:p w14:paraId="011BB179" w14:textId="151DE3BE" w:rsidR="00926BE4" w:rsidRPr="0093721B" w:rsidRDefault="008D0F0C" w:rsidP="008D0F0C">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8D0F0C">
              <w:rPr>
                <w:sz w:val="22"/>
              </w:rPr>
              <w:t>Australian temporary residents currently residing in Australia (visa sponsorship may be provided to eligible onshore candidates)</w:t>
            </w:r>
          </w:p>
        </w:tc>
      </w:tr>
      <w:tr w:rsidR="004D7BD9"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4D7BD9" w:rsidRPr="0093721B" w:rsidRDefault="004D7BD9" w:rsidP="004D7BD9">
            <w:pPr>
              <w:pStyle w:val="TableText"/>
              <w:rPr>
                <w:sz w:val="22"/>
              </w:rPr>
            </w:pPr>
            <w:r w:rsidRPr="0093721B">
              <w:rPr>
                <w:sz w:val="22"/>
              </w:rPr>
              <w:t>Position reports to the</w:t>
            </w:r>
          </w:p>
        </w:tc>
        <w:tc>
          <w:tcPr>
            <w:tcW w:w="2965" w:type="pct"/>
          </w:tcPr>
          <w:p w14:paraId="7F8188DF" w14:textId="208B8C9F" w:rsidR="004D7BD9" w:rsidRPr="0093721B" w:rsidRDefault="004D7BD9" w:rsidP="004D7BD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76F9">
              <w:rPr>
                <w:sz w:val="22"/>
              </w:rPr>
              <w:t>Group Leader – Biology R&amp;D</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6BD796D1" w:rsidR="00926BE4" w:rsidRPr="0093721B" w:rsidRDefault="004D7BD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D7BD9">
              <w:rPr>
                <w:sz w:val="22"/>
              </w:rPr>
              <w:t>1</w:t>
            </w:r>
            <w:r w:rsidR="00F54F83" w:rsidRPr="004D7BD9">
              <w:rPr>
                <w:sz w:val="22"/>
              </w:rPr>
              <w:t>0</w:t>
            </w:r>
            <w:r w:rsidRPr="004D7BD9">
              <w:rPr>
                <w:sz w:val="22"/>
              </w:rPr>
              <w:t>0</w:t>
            </w:r>
            <w:r w:rsidR="00F54F83" w:rsidRPr="004D7BD9">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4D7BD9" w:rsidRDefault="00926BE4" w:rsidP="00D83C52">
            <w:pPr>
              <w:pStyle w:val="TableText"/>
              <w:rPr>
                <w:sz w:val="22"/>
              </w:rPr>
            </w:pPr>
            <w:r w:rsidRPr="004D7BD9">
              <w:rPr>
                <w:sz w:val="22"/>
              </w:rPr>
              <w:t>Client Focus – External</w:t>
            </w:r>
          </w:p>
        </w:tc>
        <w:tc>
          <w:tcPr>
            <w:tcW w:w="2965" w:type="pct"/>
          </w:tcPr>
          <w:p w14:paraId="2385F1FC" w14:textId="77777777" w:rsidR="00926BE4" w:rsidRPr="004D7BD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D7BD9">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4D7BD9" w:rsidRDefault="00C45886" w:rsidP="00D83C52">
            <w:pPr>
              <w:pStyle w:val="TableText"/>
              <w:rPr>
                <w:sz w:val="22"/>
              </w:rPr>
            </w:pPr>
            <w:r w:rsidRPr="004D7BD9">
              <w:rPr>
                <w:sz w:val="22"/>
              </w:rPr>
              <w:t>Number of Direct Reports</w:t>
            </w:r>
          </w:p>
        </w:tc>
        <w:tc>
          <w:tcPr>
            <w:tcW w:w="2965" w:type="pct"/>
          </w:tcPr>
          <w:p w14:paraId="3507BE53" w14:textId="77777777" w:rsidR="00194B1C" w:rsidRPr="004D7BD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D7BD9">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14EC44A0" w14:textId="36DFF683" w:rsidR="0023201E" w:rsidRPr="00564DD6" w:rsidRDefault="0023201E" w:rsidP="002320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564DD6">
              <w:rPr>
                <w:sz w:val="24"/>
                <w:szCs w:val="24"/>
              </w:rPr>
              <w:t xml:space="preserve">Contact Ben Cao via email at </w:t>
            </w:r>
            <w:hyperlink r:id="rId7" w:history="1">
              <w:r w:rsidR="00FE76F9" w:rsidRPr="003C44BF">
                <w:rPr>
                  <w:rStyle w:val="Hyperlink"/>
                  <w:sz w:val="24"/>
                  <w:szCs w:val="24"/>
                </w:rPr>
                <w:t>ben.cao@csiro.au</w:t>
              </w:r>
            </w:hyperlink>
            <w:r w:rsidR="00FE76F9">
              <w:rPr>
                <w:sz w:val="24"/>
                <w:szCs w:val="24"/>
              </w:rPr>
              <w:t xml:space="preserve"> </w:t>
            </w:r>
            <w:r w:rsidRPr="00564DD6">
              <w:rPr>
                <w:sz w:val="24"/>
                <w:szCs w:val="24"/>
              </w:rPr>
              <w:t xml:space="preserve">or </w:t>
            </w:r>
          </w:p>
          <w:p w14:paraId="289A01ED" w14:textId="47116B91" w:rsidR="00194B1C" w:rsidRPr="0093721B" w:rsidRDefault="0023201E" w:rsidP="002320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64DD6">
              <w:rPr>
                <w:sz w:val="24"/>
                <w:szCs w:val="24"/>
              </w:rPr>
              <w:t>phone +61 3 9545 2566</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536DC20" w:rsidR="005A5AEE" w:rsidRDefault="005A5AEE" w:rsidP="005A5AEE">
      <w:pPr>
        <w:pStyle w:val="BodyText"/>
      </w:pPr>
    </w:p>
    <w:p w14:paraId="54A7A458" w14:textId="77777777" w:rsidR="005B70FC" w:rsidRPr="005A5AEE" w:rsidRDefault="005B70FC"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7D5FA36D" w14:textId="1E502CF9" w:rsidR="0023201E" w:rsidRDefault="0023201E" w:rsidP="002E66CF">
      <w:pPr>
        <w:spacing w:before="180" w:line="240" w:lineRule="auto"/>
        <w:jc w:val="both"/>
        <w:rPr>
          <w:rFonts w:cstheme="minorHAnsi"/>
          <w:szCs w:val="24"/>
        </w:rPr>
      </w:pPr>
      <w:r w:rsidRPr="00564DD6">
        <w:rPr>
          <w:rFonts w:cstheme="minorHAnsi"/>
          <w:szCs w:val="24"/>
        </w:rPr>
        <w:t xml:space="preserve">The Postdoctoral Fellow will work with </w:t>
      </w:r>
      <w:r w:rsidRPr="00564DD6">
        <w:rPr>
          <w:rFonts w:asciiTheme="minorHAnsi" w:hAnsiTheme="minorHAnsi" w:cstheme="minorHAnsi"/>
          <w:szCs w:val="24"/>
        </w:rPr>
        <w:t xml:space="preserve">CSIRO </w:t>
      </w:r>
      <w:r w:rsidRPr="00564DD6">
        <w:rPr>
          <w:rFonts w:cstheme="minorHAnsi"/>
          <w:szCs w:val="24"/>
        </w:rPr>
        <w:t>research</w:t>
      </w:r>
      <w:r>
        <w:rPr>
          <w:rFonts w:cstheme="minorHAnsi"/>
          <w:szCs w:val="24"/>
        </w:rPr>
        <w:t>ers</w:t>
      </w:r>
      <w:r w:rsidRPr="00564DD6">
        <w:rPr>
          <w:rFonts w:cstheme="minorHAnsi"/>
          <w:szCs w:val="24"/>
        </w:rPr>
        <w:t xml:space="preserve"> and experimental staff to </w:t>
      </w:r>
      <w:r>
        <w:rPr>
          <w:rFonts w:cstheme="minorHAnsi"/>
          <w:szCs w:val="24"/>
        </w:rPr>
        <w:t xml:space="preserve">deliver impactful and translational </w:t>
      </w:r>
      <w:r w:rsidR="00CF47E9">
        <w:rPr>
          <w:rFonts w:cstheme="minorHAnsi"/>
          <w:szCs w:val="24"/>
        </w:rPr>
        <w:t xml:space="preserve">biomedical </w:t>
      </w:r>
      <w:r>
        <w:rPr>
          <w:rFonts w:cstheme="minorHAnsi"/>
          <w:szCs w:val="24"/>
        </w:rPr>
        <w:t xml:space="preserve">research with a focus on </w:t>
      </w:r>
      <w:r w:rsidR="00CF47E9">
        <w:rPr>
          <w:rFonts w:cstheme="minorHAnsi"/>
          <w:szCs w:val="24"/>
        </w:rPr>
        <w:t xml:space="preserve">developing new innovative methods for </w:t>
      </w:r>
      <w:r>
        <w:rPr>
          <w:rFonts w:cstheme="minorHAnsi"/>
          <w:szCs w:val="24"/>
        </w:rPr>
        <w:t>improv</w:t>
      </w:r>
      <w:r w:rsidR="00CF47E9">
        <w:rPr>
          <w:rFonts w:cstheme="minorHAnsi"/>
          <w:szCs w:val="24"/>
        </w:rPr>
        <w:t>ing</w:t>
      </w:r>
      <w:r>
        <w:rPr>
          <w:rFonts w:cstheme="minorHAnsi"/>
          <w:szCs w:val="24"/>
        </w:rPr>
        <w:t xml:space="preserve"> cell-based immunotherapies for the treatment of cancer. </w:t>
      </w:r>
    </w:p>
    <w:p w14:paraId="63BD5027" w14:textId="424D5A92" w:rsidR="0023201E" w:rsidRDefault="0023201E" w:rsidP="002E66CF">
      <w:pPr>
        <w:spacing w:before="180" w:line="240" w:lineRule="auto"/>
        <w:jc w:val="both"/>
        <w:rPr>
          <w:rFonts w:cstheme="minorHAnsi"/>
          <w:szCs w:val="24"/>
        </w:rPr>
      </w:pPr>
      <w:r>
        <w:rPr>
          <w:rFonts w:cstheme="minorHAnsi"/>
          <w:szCs w:val="24"/>
        </w:rPr>
        <w:t xml:space="preserve">This multi-disciplinary project is at the interface of stem cell research, regenerative medicine and immunology and will provide a unique opportunity for the post-doctoral Fellow to </w:t>
      </w:r>
      <w:r w:rsidR="000606C5">
        <w:rPr>
          <w:rFonts w:cstheme="minorHAnsi"/>
          <w:szCs w:val="24"/>
        </w:rPr>
        <w:t>develop</w:t>
      </w:r>
      <w:r w:rsidR="008849C9">
        <w:rPr>
          <w:rFonts w:cstheme="minorHAnsi"/>
          <w:szCs w:val="24"/>
        </w:rPr>
        <w:t xml:space="preserve"> existing and new expertise in gene engineering technologies, applied immunology and animal xenograft</w:t>
      </w:r>
      <w:r w:rsidR="00C96655">
        <w:rPr>
          <w:rFonts w:cstheme="minorHAnsi"/>
          <w:szCs w:val="24"/>
        </w:rPr>
        <w:t xml:space="preserve">/transplantation </w:t>
      </w:r>
      <w:r w:rsidR="008849C9">
        <w:rPr>
          <w:rFonts w:cstheme="minorHAnsi"/>
          <w:szCs w:val="24"/>
        </w:rPr>
        <w:t xml:space="preserve">models. </w:t>
      </w:r>
    </w:p>
    <w:p w14:paraId="241FE752" w14:textId="5FB5F0A8" w:rsidR="00B50C20" w:rsidRDefault="00B50C20" w:rsidP="00B50C20">
      <w:pPr>
        <w:pStyle w:val="Heading3"/>
      </w:pPr>
      <w:r w:rsidRPr="00B50C20">
        <w:t>Duties and Key Result Areas:</w:t>
      </w:r>
      <w:r w:rsidR="003E5564">
        <w:t xml:space="preserve">  </w:t>
      </w:r>
    </w:p>
    <w:p w14:paraId="63639B93" w14:textId="283DB2A3" w:rsidR="00CF47E9" w:rsidRPr="00CF47E9" w:rsidRDefault="00CF47E9" w:rsidP="00CF47E9">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Pr>
          <w:szCs w:val="24"/>
        </w:rPr>
        <w:t xml:space="preserve">Design, </w:t>
      </w:r>
      <w:r w:rsidR="000363C7">
        <w:rPr>
          <w:szCs w:val="24"/>
        </w:rPr>
        <w:t>manage</w:t>
      </w:r>
      <w:r>
        <w:rPr>
          <w:szCs w:val="24"/>
        </w:rPr>
        <w:t xml:space="preserve"> and execute innovative, impactful research that will lead to novel and important scientific outcomes.</w:t>
      </w:r>
    </w:p>
    <w:p w14:paraId="1E614D0E" w14:textId="7DB6EC6D" w:rsidR="00CF47E9" w:rsidRPr="00564DD6" w:rsidRDefault="00CF47E9" w:rsidP="00CF47E9">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Pr>
          <w:rFonts w:asciiTheme="minorHAnsi" w:hAnsiTheme="minorHAnsi" w:cstheme="minorHAnsi"/>
          <w:szCs w:val="24"/>
        </w:rPr>
        <w:t>A</w:t>
      </w:r>
      <w:r w:rsidRPr="00564DD6">
        <w:rPr>
          <w:rFonts w:asciiTheme="minorHAnsi" w:hAnsiTheme="minorHAnsi" w:cstheme="minorHAnsi"/>
          <w:szCs w:val="24"/>
        </w:rPr>
        <w:t>nalysis</w:t>
      </w:r>
      <w:r w:rsidR="000363C7">
        <w:rPr>
          <w:rFonts w:asciiTheme="minorHAnsi" w:hAnsiTheme="minorHAnsi" w:cstheme="minorHAnsi"/>
          <w:szCs w:val="24"/>
        </w:rPr>
        <w:t>/</w:t>
      </w:r>
      <w:r w:rsidRPr="00564DD6">
        <w:rPr>
          <w:rFonts w:asciiTheme="minorHAnsi" w:hAnsiTheme="minorHAnsi" w:cstheme="minorHAnsi"/>
          <w:szCs w:val="24"/>
        </w:rPr>
        <w:t>interpret</w:t>
      </w:r>
      <w:r>
        <w:rPr>
          <w:rFonts w:asciiTheme="minorHAnsi" w:hAnsiTheme="minorHAnsi" w:cstheme="minorHAnsi"/>
          <w:szCs w:val="24"/>
        </w:rPr>
        <w:t>ation of data</w:t>
      </w:r>
      <w:r w:rsidR="000363C7">
        <w:rPr>
          <w:rFonts w:asciiTheme="minorHAnsi" w:hAnsiTheme="minorHAnsi" w:cstheme="minorHAnsi"/>
          <w:szCs w:val="24"/>
        </w:rPr>
        <w:t xml:space="preserve"> and t</w:t>
      </w:r>
      <w:r w:rsidR="000363C7" w:rsidRPr="00564DD6">
        <w:rPr>
          <w:rFonts w:asciiTheme="minorHAnsi" w:eastAsia="Times New Roman" w:hAnsiTheme="minorHAnsi" w:cstheme="minorHAnsi"/>
          <w:szCs w:val="24"/>
        </w:rPr>
        <w:t>roubleshooting</w:t>
      </w:r>
      <w:r w:rsidR="000363C7">
        <w:rPr>
          <w:rFonts w:asciiTheme="minorHAnsi" w:eastAsia="Times New Roman" w:hAnsiTheme="minorHAnsi" w:cstheme="minorHAnsi"/>
          <w:szCs w:val="24"/>
        </w:rPr>
        <w:t xml:space="preserve"> protocols, experiments and analytics.</w:t>
      </w:r>
    </w:p>
    <w:p w14:paraId="199E7648" w14:textId="5D91000B" w:rsidR="00CF47E9" w:rsidRPr="00564DD6" w:rsidRDefault="00CF47E9" w:rsidP="00CF47E9">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eastAsiaTheme="minorHAnsi" w:hAnsiTheme="minorHAnsi" w:cstheme="minorHAnsi"/>
          <w:szCs w:val="24"/>
        </w:rPr>
        <w:t xml:space="preserve">Perform experimental work such as, but not limited to, primary human and murine cell isolation, </w:t>
      </w:r>
      <w:r w:rsidR="00923FDD">
        <w:rPr>
          <w:rFonts w:asciiTheme="minorHAnsi" w:eastAsiaTheme="minorHAnsi" w:hAnsiTheme="minorHAnsi" w:cstheme="minorHAnsi"/>
          <w:szCs w:val="24"/>
        </w:rPr>
        <w:t xml:space="preserve">tissue culture, </w:t>
      </w:r>
      <w:r w:rsidRPr="00564DD6">
        <w:rPr>
          <w:rFonts w:asciiTheme="minorHAnsi" w:eastAsiaTheme="minorHAnsi" w:hAnsiTheme="minorHAnsi" w:cstheme="minorHAnsi"/>
          <w:szCs w:val="24"/>
        </w:rPr>
        <w:t>flow cytometry</w:t>
      </w:r>
      <w:r w:rsidR="00D9284A">
        <w:rPr>
          <w:rFonts w:asciiTheme="minorHAnsi" w:eastAsiaTheme="minorHAnsi" w:hAnsiTheme="minorHAnsi" w:cstheme="minorHAnsi"/>
          <w:szCs w:val="24"/>
        </w:rPr>
        <w:t xml:space="preserve"> (analysis and cell sorting)</w:t>
      </w:r>
      <w:r w:rsidRPr="00564DD6">
        <w:rPr>
          <w:rFonts w:asciiTheme="minorHAnsi" w:eastAsiaTheme="minorHAnsi" w:hAnsiTheme="minorHAnsi" w:cstheme="minorHAnsi"/>
          <w:szCs w:val="24"/>
        </w:rPr>
        <w:t xml:space="preserve">, </w:t>
      </w:r>
      <w:r w:rsidR="004D160A">
        <w:rPr>
          <w:rFonts w:asciiTheme="minorHAnsi" w:eastAsiaTheme="minorHAnsi" w:hAnsiTheme="minorHAnsi" w:cstheme="minorHAnsi"/>
          <w:szCs w:val="24"/>
        </w:rPr>
        <w:t>cell/</w:t>
      </w:r>
      <w:r w:rsidR="00D9284A">
        <w:rPr>
          <w:rFonts w:asciiTheme="minorHAnsi" w:eastAsiaTheme="minorHAnsi" w:hAnsiTheme="minorHAnsi" w:cstheme="minorHAnsi"/>
          <w:szCs w:val="24"/>
        </w:rPr>
        <w:t>gene editing</w:t>
      </w:r>
      <w:r w:rsidR="000363C7">
        <w:rPr>
          <w:rFonts w:asciiTheme="minorHAnsi" w:eastAsiaTheme="minorHAnsi" w:hAnsiTheme="minorHAnsi" w:cstheme="minorHAnsi"/>
          <w:szCs w:val="24"/>
        </w:rPr>
        <w:t xml:space="preserve"> methodologies (DNA construct design, </w:t>
      </w:r>
      <w:r w:rsidR="004D160A">
        <w:rPr>
          <w:rFonts w:asciiTheme="minorHAnsi" w:eastAsiaTheme="minorHAnsi" w:hAnsiTheme="minorHAnsi" w:cstheme="minorHAnsi"/>
          <w:szCs w:val="24"/>
        </w:rPr>
        <w:t>cell transfection/</w:t>
      </w:r>
      <w:r w:rsidR="000363C7">
        <w:rPr>
          <w:rFonts w:asciiTheme="minorHAnsi" w:eastAsiaTheme="minorHAnsi" w:hAnsiTheme="minorHAnsi" w:cstheme="minorHAnsi"/>
          <w:szCs w:val="24"/>
        </w:rPr>
        <w:t>transduction, CRISPR/cas9 etc)</w:t>
      </w:r>
      <w:r w:rsidR="00395E09">
        <w:rPr>
          <w:rFonts w:asciiTheme="minorHAnsi" w:eastAsiaTheme="minorHAnsi" w:hAnsiTheme="minorHAnsi" w:cstheme="minorHAnsi"/>
          <w:szCs w:val="24"/>
        </w:rPr>
        <w:t xml:space="preserve">, </w:t>
      </w:r>
      <w:r w:rsidRPr="00564DD6">
        <w:rPr>
          <w:rFonts w:asciiTheme="minorHAnsi" w:eastAsiaTheme="minorHAnsi" w:hAnsiTheme="minorHAnsi" w:cstheme="minorHAnsi"/>
          <w:szCs w:val="24"/>
        </w:rPr>
        <w:t>western blotting</w:t>
      </w:r>
      <w:r w:rsidR="00923FDD">
        <w:rPr>
          <w:rFonts w:asciiTheme="minorHAnsi" w:eastAsiaTheme="minorHAnsi" w:hAnsiTheme="minorHAnsi" w:cstheme="minorHAnsi"/>
          <w:szCs w:val="24"/>
        </w:rPr>
        <w:t>, ELISAs, RT-PCR</w:t>
      </w:r>
      <w:r w:rsidR="00467A7C">
        <w:rPr>
          <w:rFonts w:asciiTheme="minorHAnsi" w:eastAsiaTheme="minorHAnsi" w:hAnsiTheme="minorHAnsi" w:cstheme="minorHAnsi"/>
          <w:szCs w:val="24"/>
        </w:rPr>
        <w:t>, animal work (mice).</w:t>
      </w:r>
    </w:p>
    <w:p w14:paraId="1B9F2CD5" w14:textId="50166E86" w:rsidR="00CF47E9" w:rsidRPr="00C96655" w:rsidRDefault="00C96655" w:rsidP="00C9665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Pr>
          <w:rFonts w:asciiTheme="minorHAnsi" w:hAnsiTheme="minorHAnsi" w:cstheme="minorHAnsi"/>
          <w:szCs w:val="24"/>
        </w:rPr>
        <w:t>Immune cell characterisation, analysis and functional assessment (</w:t>
      </w:r>
      <w:r w:rsidRPr="00C96655">
        <w:rPr>
          <w:rFonts w:asciiTheme="minorHAnsi" w:hAnsiTheme="minorHAnsi" w:cstheme="minorHAnsi"/>
          <w:i/>
          <w:iCs/>
          <w:szCs w:val="24"/>
        </w:rPr>
        <w:t>in vitro</w:t>
      </w:r>
      <w:r>
        <w:rPr>
          <w:rFonts w:asciiTheme="minorHAnsi" w:hAnsiTheme="minorHAnsi" w:cstheme="minorHAnsi"/>
          <w:szCs w:val="24"/>
        </w:rPr>
        <w:t xml:space="preserve"> and </w:t>
      </w:r>
      <w:r w:rsidRPr="00C96655">
        <w:rPr>
          <w:rFonts w:asciiTheme="minorHAnsi" w:hAnsiTheme="minorHAnsi" w:cstheme="minorHAnsi"/>
          <w:i/>
          <w:iCs/>
          <w:szCs w:val="24"/>
        </w:rPr>
        <w:t>in vivo</w:t>
      </w:r>
      <w:r>
        <w:rPr>
          <w:rFonts w:asciiTheme="minorHAnsi" w:hAnsiTheme="minorHAnsi" w:cstheme="minorHAnsi"/>
          <w:szCs w:val="24"/>
        </w:rPr>
        <w:t>)</w:t>
      </w:r>
      <w:r w:rsidR="00467A7C">
        <w:rPr>
          <w:rFonts w:asciiTheme="minorHAnsi" w:hAnsiTheme="minorHAnsi" w:cstheme="minorHAnsi"/>
          <w:szCs w:val="24"/>
        </w:rPr>
        <w:t>, including drafting of animal research ethics applications.</w:t>
      </w:r>
    </w:p>
    <w:p w14:paraId="4487B41B" w14:textId="03CB62B6" w:rsidR="00CF47E9" w:rsidRPr="00467A7C" w:rsidRDefault="00CF47E9" w:rsidP="00CF47E9">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eastAsiaTheme="minorHAnsi" w:hAnsiTheme="minorHAnsi" w:cstheme="minorHAnsi"/>
          <w:szCs w:val="24"/>
        </w:rPr>
        <w:t>Accurate and timely completion of records (such as laboratory notebooks</w:t>
      </w:r>
      <w:r>
        <w:rPr>
          <w:rFonts w:asciiTheme="minorHAnsi" w:eastAsiaTheme="minorHAnsi" w:hAnsiTheme="minorHAnsi" w:cstheme="minorHAnsi"/>
          <w:szCs w:val="24"/>
        </w:rPr>
        <w:t>, including electronic notebooks</w:t>
      </w:r>
      <w:r w:rsidRPr="00564DD6">
        <w:rPr>
          <w:rFonts w:asciiTheme="minorHAnsi" w:eastAsiaTheme="minorHAnsi" w:hAnsiTheme="minorHAnsi" w:cstheme="minorHAnsi"/>
          <w:szCs w:val="24"/>
        </w:rPr>
        <w:t>).</w:t>
      </w:r>
    </w:p>
    <w:p w14:paraId="2C9680DD" w14:textId="1C3269D4" w:rsidR="00467A7C" w:rsidRPr="00467A7C" w:rsidRDefault="00467A7C" w:rsidP="00467A7C">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Work collaboratively as part of a multi-disciplinary team to complete tasks in support of CSIRO’s scientific objectives.</w:t>
      </w:r>
    </w:p>
    <w:p w14:paraId="251549A6" w14:textId="663E2879" w:rsidR="00CF47E9" w:rsidRPr="00B94BC4" w:rsidRDefault="00CF47E9" w:rsidP="00CF47E9">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eastAsiaTheme="minorHAnsi" w:hAnsiTheme="minorHAnsi" w:cstheme="minorHAnsi"/>
          <w:szCs w:val="24"/>
        </w:rPr>
        <w:t>Participate in process reviews, drafting of safety documents such as activity risk assessments and safe work instructions.</w:t>
      </w:r>
    </w:p>
    <w:p w14:paraId="79A390D5" w14:textId="4E23C570" w:rsidR="00B94BC4" w:rsidRPr="00B94BC4" w:rsidRDefault="00B94BC4" w:rsidP="00CF47E9">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Pr>
          <w:rFonts w:asciiTheme="minorHAnsi" w:eastAsiaTheme="minorHAnsi" w:hAnsiTheme="minorHAnsi" w:cstheme="minorHAnsi"/>
          <w:szCs w:val="24"/>
        </w:rPr>
        <w:t>Presentation of results at internal meetings and national/international conferences.</w:t>
      </w:r>
    </w:p>
    <w:p w14:paraId="6EEBCA72" w14:textId="047BEECD" w:rsidR="00467A7C" w:rsidRPr="00467A7C" w:rsidRDefault="00467A7C" w:rsidP="00467A7C">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Pr>
          <w:rFonts w:asciiTheme="minorHAnsi" w:eastAsiaTheme="minorHAnsi" w:hAnsiTheme="minorHAnsi" w:cstheme="minorHAnsi"/>
          <w:szCs w:val="24"/>
        </w:rPr>
        <w:t>Draft manuscripts for publication.</w:t>
      </w:r>
    </w:p>
    <w:p w14:paraId="43536F66" w14:textId="5533FBF3" w:rsidR="009664FF" w:rsidRPr="00564DD6" w:rsidRDefault="009664FF" w:rsidP="00CF47E9">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Pr>
          <w:rFonts w:asciiTheme="minorHAnsi" w:eastAsiaTheme="minorHAnsi" w:hAnsiTheme="minorHAnsi" w:cstheme="minorHAnsi"/>
          <w:szCs w:val="24"/>
        </w:rPr>
        <w:t>Supervision of students.</w:t>
      </w:r>
    </w:p>
    <w:p w14:paraId="61DE48A0" w14:textId="0A5F49A0" w:rsidR="00CF47E9" w:rsidRDefault="00CF47E9" w:rsidP="00CF47E9">
      <w:pPr>
        <w:pStyle w:val="BodyText"/>
      </w:pPr>
    </w:p>
    <w:p w14:paraId="001261E1" w14:textId="53531565" w:rsidR="00780FD0" w:rsidRPr="00780FD0" w:rsidRDefault="00780FD0" w:rsidP="00780FD0">
      <w:pPr>
        <w:spacing w:after="60" w:line="240" w:lineRule="auto"/>
        <w:rPr>
          <w:szCs w:val="24"/>
        </w:rPr>
      </w:pPr>
      <w:r w:rsidRPr="00780FD0">
        <w:rPr>
          <w:szCs w:val="24"/>
        </w:rPr>
        <w:lastRenderedPageBreak/>
        <w:t>Under the direction of senior research scientists and engineers, CERC Postdoctoral Fellows</w:t>
      </w:r>
      <w:r w:rsidR="002C5C2E">
        <w:rPr>
          <w:szCs w:val="24"/>
        </w:rPr>
        <w:t xml:space="preserve"> will</w:t>
      </w:r>
      <w:r w:rsidRPr="00780FD0">
        <w:rPr>
          <w:szCs w:val="24"/>
        </w:rPr>
        <w:t>:</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FE76F9"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41A4B939"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F82EE0">
        <w:rPr>
          <w:rFonts w:cs="Calibri"/>
          <w:szCs w:val="24"/>
        </w:rPr>
        <w:t xml:space="preserve">Cell Biology, Immunology, Biotechnology or Biochemistry. </w:t>
      </w:r>
    </w:p>
    <w:p w14:paraId="662EF4E5"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61036C92" w14:textId="0AE3B9E7" w:rsidR="00152B9C" w:rsidRDefault="0079244B" w:rsidP="00BE6345">
      <w:pPr>
        <w:numPr>
          <w:ilvl w:val="0"/>
          <w:numId w:val="25"/>
        </w:numPr>
        <w:spacing w:before="0" w:after="60" w:line="240" w:lineRule="auto"/>
        <w:rPr>
          <w:rFonts w:cs="Calibri"/>
          <w:szCs w:val="24"/>
        </w:rPr>
      </w:pPr>
      <w:r>
        <w:rPr>
          <w:rFonts w:cs="Calibri"/>
          <w:szCs w:val="24"/>
        </w:rPr>
        <w:t>R</w:t>
      </w:r>
      <w:r w:rsidR="005363FB">
        <w:rPr>
          <w:rFonts w:cs="Calibri"/>
          <w:szCs w:val="24"/>
        </w:rPr>
        <w:t>esearch experience in immunology and</w:t>
      </w:r>
      <w:r>
        <w:rPr>
          <w:rFonts w:cs="Calibri"/>
          <w:szCs w:val="24"/>
        </w:rPr>
        <w:t>/or</w:t>
      </w:r>
      <w:r w:rsidR="005363FB">
        <w:rPr>
          <w:rFonts w:cs="Calibri"/>
          <w:szCs w:val="24"/>
        </w:rPr>
        <w:t xml:space="preserve"> cell immunotherapies</w:t>
      </w:r>
      <w:r w:rsidR="007B6228">
        <w:rPr>
          <w:rFonts w:cs="Calibri"/>
          <w:szCs w:val="24"/>
        </w:rPr>
        <w:t>.</w:t>
      </w:r>
    </w:p>
    <w:p w14:paraId="24355AF0" w14:textId="3440A78A" w:rsidR="005363FB" w:rsidRPr="005363FB" w:rsidRDefault="005363FB" w:rsidP="005363FB">
      <w:pPr>
        <w:numPr>
          <w:ilvl w:val="0"/>
          <w:numId w:val="25"/>
        </w:numPr>
        <w:spacing w:before="0" w:after="60" w:line="240" w:lineRule="auto"/>
        <w:rPr>
          <w:rFonts w:cs="Calibri"/>
          <w:szCs w:val="24"/>
        </w:rPr>
      </w:pPr>
      <w:r>
        <w:rPr>
          <w:rFonts w:cs="Calibri"/>
          <w:szCs w:val="24"/>
        </w:rPr>
        <w:t>Demonstrated experience</w:t>
      </w:r>
      <w:r w:rsidRPr="00564DD6">
        <w:rPr>
          <w:rFonts w:cs="Calibri"/>
          <w:szCs w:val="24"/>
        </w:rPr>
        <w:t xml:space="preserve"> in </w:t>
      </w:r>
      <w:r>
        <w:rPr>
          <w:rFonts w:cs="Calibri"/>
          <w:szCs w:val="24"/>
        </w:rPr>
        <w:t xml:space="preserve">multi-parameter </w:t>
      </w:r>
      <w:r w:rsidRPr="00564DD6">
        <w:rPr>
          <w:rFonts w:cs="Calibri"/>
          <w:szCs w:val="24"/>
        </w:rPr>
        <w:t>flow cytometry</w:t>
      </w:r>
      <w:r>
        <w:rPr>
          <w:rFonts w:cs="Calibri"/>
          <w:szCs w:val="24"/>
        </w:rPr>
        <w:t xml:space="preserve"> (&gt;</w:t>
      </w:r>
      <w:r w:rsidR="007B6228">
        <w:rPr>
          <w:rFonts w:cs="Calibri"/>
          <w:szCs w:val="24"/>
        </w:rPr>
        <w:t>5</w:t>
      </w:r>
      <w:r>
        <w:rPr>
          <w:rFonts w:cs="Calibri"/>
          <w:szCs w:val="24"/>
        </w:rPr>
        <w:t xml:space="preserve"> fluorophores).</w:t>
      </w:r>
    </w:p>
    <w:p w14:paraId="358751C1" w14:textId="6B49C0BA" w:rsidR="00762FA7" w:rsidRDefault="00D55600" w:rsidP="00D55600">
      <w:pPr>
        <w:numPr>
          <w:ilvl w:val="0"/>
          <w:numId w:val="25"/>
        </w:numPr>
        <w:spacing w:before="0" w:after="60" w:line="240" w:lineRule="auto"/>
        <w:rPr>
          <w:rFonts w:cs="Calibri"/>
          <w:iCs/>
          <w:szCs w:val="24"/>
        </w:rPr>
      </w:pPr>
      <w:r>
        <w:rPr>
          <w:rFonts w:cs="Calibri"/>
          <w:iCs/>
          <w:szCs w:val="24"/>
        </w:rPr>
        <w:t>Demonstrated e</w:t>
      </w:r>
      <w:r w:rsidR="00762FA7">
        <w:rPr>
          <w:rFonts w:cs="Calibri"/>
          <w:iCs/>
          <w:szCs w:val="24"/>
        </w:rPr>
        <w:t>xperience in primary cell isolation/purification</w:t>
      </w:r>
      <w:r w:rsidR="007B6228">
        <w:rPr>
          <w:rFonts w:cs="Calibri"/>
          <w:iCs/>
          <w:szCs w:val="24"/>
        </w:rPr>
        <w:t xml:space="preserve"> (human and/or mouse)</w:t>
      </w:r>
      <w:r w:rsidR="00762FA7">
        <w:rPr>
          <w:rFonts w:cs="Calibri"/>
          <w:iCs/>
          <w:szCs w:val="24"/>
        </w:rPr>
        <w:t>, analysis and functional assessment (</w:t>
      </w:r>
      <w:r w:rsidR="00762FA7" w:rsidRPr="009B58A8">
        <w:rPr>
          <w:rFonts w:cs="Calibri"/>
          <w:i/>
          <w:szCs w:val="24"/>
        </w:rPr>
        <w:t>in vitro</w:t>
      </w:r>
      <w:r w:rsidR="00762FA7">
        <w:rPr>
          <w:rFonts w:cs="Calibri"/>
          <w:iCs/>
          <w:szCs w:val="24"/>
        </w:rPr>
        <w:t xml:space="preserve"> and/or </w:t>
      </w:r>
      <w:r w:rsidR="00762FA7" w:rsidRPr="009B58A8">
        <w:rPr>
          <w:rFonts w:cs="Calibri"/>
          <w:i/>
          <w:szCs w:val="24"/>
        </w:rPr>
        <w:t>in vivo</w:t>
      </w:r>
      <w:r w:rsidR="00762FA7">
        <w:rPr>
          <w:rFonts w:cs="Calibri"/>
          <w:iCs/>
          <w:szCs w:val="24"/>
        </w:rPr>
        <w:t>)</w:t>
      </w:r>
    </w:p>
    <w:p w14:paraId="07739B95" w14:textId="251DE715" w:rsidR="009E5E33" w:rsidRDefault="009E5E33" w:rsidP="00D55600">
      <w:pPr>
        <w:numPr>
          <w:ilvl w:val="0"/>
          <w:numId w:val="25"/>
        </w:numPr>
        <w:spacing w:before="0" w:after="60" w:line="240" w:lineRule="auto"/>
        <w:rPr>
          <w:rFonts w:cs="Calibri"/>
          <w:iCs/>
          <w:szCs w:val="24"/>
        </w:rPr>
      </w:pPr>
      <w:r>
        <w:rPr>
          <w:rFonts w:cs="Calibri"/>
          <w:iCs/>
          <w:szCs w:val="24"/>
        </w:rPr>
        <w:t>Demonstrated experience in cell/gene engineering techniques</w:t>
      </w:r>
    </w:p>
    <w:p w14:paraId="5793552F" w14:textId="38B22638" w:rsidR="00D55600" w:rsidRPr="00D55600" w:rsidRDefault="00D55600" w:rsidP="00D55600">
      <w:pPr>
        <w:numPr>
          <w:ilvl w:val="0"/>
          <w:numId w:val="25"/>
        </w:numPr>
        <w:spacing w:before="0" w:after="60" w:line="240" w:lineRule="auto"/>
        <w:rPr>
          <w:rFonts w:cs="Calibri"/>
          <w:szCs w:val="24"/>
        </w:rPr>
      </w:pPr>
      <w:r>
        <w:rPr>
          <w:rFonts w:cs="Calibri"/>
          <w:szCs w:val="24"/>
        </w:rPr>
        <w:t>Demonstrated competence in data/statistical analysis (</w:t>
      </w:r>
      <w:proofErr w:type="gramStart"/>
      <w:r>
        <w:rPr>
          <w:rFonts w:cs="Calibri"/>
          <w:szCs w:val="24"/>
        </w:rPr>
        <w:t>e.g.</w:t>
      </w:r>
      <w:proofErr w:type="gramEnd"/>
      <w:r>
        <w:rPr>
          <w:rFonts w:cs="Calibri"/>
          <w:szCs w:val="24"/>
        </w:rPr>
        <w:t xml:space="preserve"> </w:t>
      </w:r>
      <w:proofErr w:type="spellStart"/>
      <w:r>
        <w:rPr>
          <w:rFonts w:cs="Calibri"/>
          <w:szCs w:val="24"/>
        </w:rPr>
        <w:t>FlowJo</w:t>
      </w:r>
      <w:proofErr w:type="spellEnd"/>
      <w:r>
        <w:rPr>
          <w:rFonts w:cs="Calibri"/>
          <w:szCs w:val="24"/>
        </w:rPr>
        <w:t xml:space="preserve"> software, GraphPad Prism) </w:t>
      </w:r>
      <w:r w:rsidRPr="00564DD6">
        <w:rPr>
          <w:rFonts w:cs="Calibri"/>
          <w:szCs w:val="24"/>
        </w:rPr>
        <w:t xml:space="preserve">and </w:t>
      </w:r>
      <w:r>
        <w:rPr>
          <w:rFonts w:cs="Calibri"/>
          <w:szCs w:val="24"/>
        </w:rPr>
        <w:t xml:space="preserve">data </w:t>
      </w:r>
      <w:r w:rsidRPr="00564DD6">
        <w:rPr>
          <w:rFonts w:cs="Calibri"/>
          <w:szCs w:val="24"/>
        </w:rPr>
        <w:t>presentation (</w:t>
      </w:r>
      <w:r>
        <w:rPr>
          <w:rFonts w:cs="Calibri"/>
          <w:szCs w:val="24"/>
        </w:rPr>
        <w:t xml:space="preserve">e.g. </w:t>
      </w:r>
      <w:r w:rsidRPr="00564DD6">
        <w:rPr>
          <w:rFonts w:cs="Calibri"/>
          <w:szCs w:val="24"/>
        </w:rPr>
        <w:t>MS Office applications, Adobe Illustrator).</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372ECBA3"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w:t>
      </w:r>
      <w:r w:rsidR="000B3F04">
        <w:rPr>
          <w:rStyle w:val="Emphasis"/>
          <w:rFonts w:cs="Arial"/>
          <w:i w:val="0"/>
          <w:iCs/>
          <w:szCs w:val="24"/>
        </w:rPr>
        <w:t>sound history/record</w:t>
      </w:r>
      <w:r w:rsidRPr="005C2DA3">
        <w:rPr>
          <w:rStyle w:val="Emphasis"/>
          <w:rFonts w:cs="Arial"/>
          <w:i w:val="0"/>
          <w:iCs/>
          <w:szCs w:val="24"/>
        </w:rPr>
        <w:t xml:space="preserve">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51F1E54" w14:textId="013D4044" w:rsidR="00540F7D" w:rsidRDefault="00CE2A31" w:rsidP="00540F7D">
      <w:pPr>
        <w:numPr>
          <w:ilvl w:val="0"/>
          <w:numId w:val="26"/>
        </w:numPr>
        <w:spacing w:before="0" w:after="60" w:line="240" w:lineRule="auto"/>
        <w:rPr>
          <w:rFonts w:cs="Calibri"/>
          <w:szCs w:val="24"/>
        </w:rPr>
      </w:pPr>
      <w:r>
        <w:rPr>
          <w:rFonts w:cs="Calibri"/>
          <w:szCs w:val="24"/>
        </w:rPr>
        <w:t xml:space="preserve">Experience </w:t>
      </w:r>
      <w:r w:rsidR="009E5E33">
        <w:rPr>
          <w:rFonts w:cs="Calibri"/>
          <w:szCs w:val="24"/>
        </w:rPr>
        <w:t xml:space="preserve">in DNA construct design, chimeric antigen receptor (CAR) immune cells. </w:t>
      </w:r>
    </w:p>
    <w:p w14:paraId="3E4C1F98" w14:textId="5F296D7C" w:rsidR="009B58A8" w:rsidRDefault="00C96655" w:rsidP="009B58A8">
      <w:pPr>
        <w:numPr>
          <w:ilvl w:val="0"/>
          <w:numId w:val="26"/>
        </w:numPr>
        <w:spacing w:before="0" w:after="60" w:line="240" w:lineRule="auto"/>
        <w:rPr>
          <w:rFonts w:cs="Calibri"/>
          <w:iCs/>
          <w:szCs w:val="24"/>
        </w:rPr>
      </w:pPr>
      <w:r>
        <w:rPr>
          <w:rFonts w:cs="Calibri"/>
          <w:szCs w:val="24"/>
        </w:rPr>
        <w:t xml:space="preserve">Experience in </w:t>
      </w:r>
      <w:r w:rsidR="009B58A8">
        <w:rPr>
          <w:rFonts w:cs="Calibri"/>
          <w:szCs w:val="24"/>
        </w:rPr>
        <w:t xml:space="preserve">aseptic techniques, </w:t>
      </w:r>
      <w:r w:rsidR="009B58A8">
        <w:rPr>
          <w:rFonts w:cs="Calibri"/>
          <w:iCs/>
          <w:szCs w:val="24"/>
        </w:rPr>
        <w:t xml:space="preserve">western blot analysis, </w:t>
      </w:r>
      <w:r w:rsidR="00E9350B">
        <w:rPr>
          <w:rFonts w:cs="Calibri"/>
          <w:iCs/>
          <w:szCs w:val="24"/>
        </w:rPr>
        <w:t>molecular biology</w:t>
      </w:r>
      <w:r w:rsidR="009B58A8" w:rsidRPr="00564DD6">
        <w:rPr>
          <w:rFonts w:cs="Calibri"/>
          <w:iCs/>
          <w:szCs w:val="24"/>
        </w:rPr>
        <w:t xml:space="preserve"> and small animal models</w:t>
      </w:r>
      <w:r w:rsidR="009B58A8">
        <w:rPr>
          <w:rFonts w:cs="Calibri"/>
          <w:iCs/>
          <w:szCs w:val="24"/>
        </w:rPr>
        <w:t xml:space="preserve"> (mice).</w:t>
      </w:r>
    </w:p>
    <w:p w14:paraId="4C8E51C4" w14:textId="41C4CBED" w:rsidR="007B6228" w:rsidRDefault="007B6228" w:rsidP="009E5E33">
      <w:pPr>
        <w:numPr>
          <w:ilvl w:val="0"/>
          <w:numId w:val="26"/>
        </w:numPr>
        <w:spacing w:before="0" w:after="60" w:line="240" w:lineRule="auto"/>
        <w:rPr>
          <w:rFonts w:cs="Calibri"/>
          <w:iCs/>
          <w:szCs w:val="24"/>
        </w:rPr>
      </w:pPr>
      <w:r>
        <w:rPr>
          <w:rFonts w:cs="Calibri"/>
          <w:iCs/>
          <w:szCs w:val="24"/>
        </w:rPr>
        <w:t>Experience in stem cell research and in vivo transplantation models (mice).</w:t>
      </w:r>
    </w:p>
    <w:p w14:paraId="35D02B2D" w14:textId="0E151C4A" w:rsidR="00E9350B" w:rsidRPr="009E5E33" w:rsidRDefault="00E9350B" w:rsidP="009E5E33">
      <w:pPr>
        <w:numPr>
          <w:ilvl w:val="0"/>
          <w:numId w:val="26"/>
        </w:numPr>
        <w:spacing w:before="0" w:after="60" w:line="240" w:lineRule="auto"/>
        <w:rPr>
          <w:rFonts w:cs="Calibri"/>
          <w:iCs/>
          <w:szCs w:val="24"/>
        </w:rPr>
      </w:pPr>
      <w:r w:rsidRPr="00564DD6">
        <w:rPr>
          <w:rFonts w:cs="Calibri"/>
          <w:szCs w:val="24"/>
        </w:rPr>
        <w:t xml:space="preserve">Proven ability to investigate and </w:t>
      </w:r>
      <w:r>
        <w:rPr>
          <w:rFonts w:cs="Calibri"/>
          <w:szCs w:val="24"/>
        </w:rPr>
        <w:t>troubleshoot</w:t>
      </w:r>
      <w:r w:rsidRPr="00564DD6">
        <w:rPr>
          <w:rFonts w:cs="Calibri"/>
          <w:szCs w:val="24"/>
        </w:rPr>
        <w:t xml:space="preserve"> complex problems, present logical alternative solutions which can be discussed, tested and adopted.</w:t>
      </w:r>
    </w:p>
    <w:p w14:paraId="45057677" w14:textId="77777777" w:rsidR="005C2DA3" w:rsidRDefault="005C2DA3" w:rsidP="005C2DA3">
      <w:pPr>
        <w:spacing w:before="0" w:after="60" w:line="240" w:lineRule="auto"/>
        <w:rPr>
          <w:iCs/>
          <w:szCs w:val="24"/>
        </w:rPr>
      </w:pPr>
    </w:p>
    <w:p w14:paraId="77C2F5DA" w14:textId="77777777" w:rsidR="002E66CF" w:rsidRPr="005C2DA3" w:rsidRDefault="002E66CF" w:rsidP="002E66CF">
      <w:r w:rsidRPr="00E56A08">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($85,361).</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2CCF1571" w14:textId="1F766552" w:rsidR="004D160A" w:rsidRDefault="004D160A" w:rsidP="005C2DA3"/>
    <w:p w14:paraId="1C19C964" w14:textId="244FC990" w:rsidR="004D160A" w:rsidRDefault="004D160A" w:rsidP="005C2DA3"/>
    <w:p w14:paraId="23F450B0" w14:textId="6EC82C54" w:rsidR="004D160A" w:rsidRDefault="004D160A" w:rsidP="005C2DA3"/>
    <w:p w14:paraId="10597BCB" w14:textId="53EED62A" w:rsidR="004D160A" w:rsidRDefault="004D160A"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60BDD307" w:rsidR="00814ACE" w:rsidRDefault="00E673A0" w:rsidP="00E673A0">
      <w:pPr>
        <w:pStyle w:val="Boxedlistbullet"/>
        <w:spacing w:before="100" w:beforeAutospacing="1" w:after="100" w:afterAutospacing="1"/>
      </w:pPr>
      <w:r w:rsidRPr="009B58A8">
        <w:t>The successful candidate will</w:t>
      </w:r>
      <w:r w:rsidR="00814ACE" w:rsidRPr="009B58A8">
        <w:t xml:space="preserve"> be asked to </w:t>
      </w:r>
      <w:r w:rsidR="00D476E9" w:rsidRPr="009B58A8">
        <w:t xml:space="preserve">obtain and provide evidence of a </w:t>
      </w:r>
      <w:r w:rsidR="00814ACE" w:rsidRPr="009B58A8">
        <w:t xml:space="preserve">National </w:t>
      </w:r>
      <w:r w:rsidR="00D476E9" w:rsidRPr="009B58A8">
        <w:t>P</w:t>
      </w:r>
      <w:r w:rsidR="00814ACE" w:rsidRPr="009B58A8">
        <w:t xml:space="preserve">olice </w:t>
      </w:r>
      <w:r w:rsidR="00D476E9" w:rsidRPr="009B58A8">
        <w:t>C</w:t>
      </w:r>
      <w:r w:rsidR="00814ACE" w:rsidRPr="009B58A8">
        <w:t>heck</w:t>
      </w:r>
      <w:r w:rsidR="00D476E9" w:rsidRPr="009B58A8">
        <w:t xml:space="preserve"> or equivalent</w:t>
      </w:r>
      <w:r w:rsidR="00814ACE" w:rsidRPr="009B58A8">
        <w:t>. Please note that people with criminal records are not automatically deemed ineligible. Each application will be considered on its merits.</w:t>
      </w:r>
      <w:r w:rsidRPr="009B58A8">
        <w:t xml:space="preserve"> </w:t>
      </w:r>
    </w:p>
    <w:p w14:paraId="6D558C55" w14:textId="7F836289" w:rsidR="0083714F" w:rsidRPr="009B58A8" w:rsidRDefault="0083714F" w:rsidP="00E673A0">
      <w:pPr>
        <w:pStyle w:val="Boxedlistbullet"/>
        <w:spacing w:before="100" w:beforeAutospacing="1" w:after="100" w:afterAutospacing="1"/>
      </w:pPr>
      <w:r w:rsidRPr="0083714F">
        <w:t>The successful candidate may be required to undertake a pre-employment medical examination prior to commencement.</w:t>
      </w:r>
    </w:p>
    <w:p w14:paraId="6403D18A" w14:textId="54D42470" w:rsidR="00E673A0" w:rsidRPr="002E66CF" w:rsidRDefault="00036D29" w:rsidP="00E673A0">
      <w:pPr>
        <w:pStyle w:val="Boxedlistbullet"/>
        <w:spacing w:before="100" w:beforeAutospacing="1" w:after="100" w:afterAutospacing="1"/>
      </w:pPr>
      <w:r w:rsidRPr="009B58A8">
        <w:t xml:space="preserve">If the successful candidate is not an Australian Citizen or Permanent Resident, they </w:t>
      </w:r>
      <w:r w:rsidR="00E673A0" w:rsidRPr="009B58A8">
        <w:t xml:space="preserve">may be required to undergo additional security clearances, which may include medical examinations and an international standardised test of English language proficiency (i.e. </w:t>
      </w:r>
      <w:r w:rsidR="00E673A0" w:rsidRPr="002E66CF">
        <w:t>IELTS test</w:t>
      </w:r>
      <w:proofErr w:type="gramStart"/>
      <w:r w:rsidR="00E673A0" w:rsidRPr="002E66CF">
        <w:t>).-</w:t>
      </w:r>
      <w:proofErr w:type="gramEnd"/>
      <w:r w:rsidR="00E673A0" w:rsidRPr="002E66CF">
        <w:t xml:space="preserve"> https://ielts.com.au/ </w:t>
      </w:r>
    </w:p>
    <w:p w14:paraId="6986ADE8" w14:textId="77777777" w:rsidR="002A0274" w:rsidRPr="009B58A8" w:rsidRDefault="002A0274" w:rsidP="00CA52D6">
      <w:pPr>
        <w:pStyle w:val="Boxedlistbullet"/>
        <w:numPr>
          <w:ilvl w:val="0"/>
          <w:numId w:val="0"/>
        </w:numPr>
        <w:spacing w:before="100" w:beforeAutospacing="1" w:after="100" w:afterAutospacing="1"/>
        <w:ind w:left="454" w:hanging="227"/>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2B0466EF" w14:textId="4D444406" w:rsidR="00B50C20" w:rsidRPr="00B50C20" w:rsidRDefault="00B50C20" w:rsidP="00D83C52">
      <w:pPr>
        <w:spacing w:after="180"/>
        <w:rPr>
          <w:bCs/>
          <w:szCs w:val="24"/>
        </w:rPr>
      </w:pPr>
      <w:r w:rsidRPr="00B50C20">
        <w:rPr>
          <w:bCs/>
          <w:szCs w:val="24"/>
        </w:rPr>
        <w:t xml:space="preserve">Find out more about CSIRO </w:t>
      </w:r>
      <w:hyperlink r:id="rId13"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D56B8" w14:textId="77777777" w:rsidR="00CD489B" w:rsidRDefault="00CD489B" w:rsidP="000A377A">
      <w:r>
        <w:separator/>
      </w:r>
    </w:p>
  </w:endnote>
  <w:endnote w:type="continuationSeparator" w:id="0">
    <w:p w14:paraId="7E264EAE" w14:textId="77777777" w:rsidR="00CD489B" w:rsidRDefault="00CD489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0898E" w14:textId="77777777" w:rsidR="00CD489B" w:rsidRDefault="00CD489B" w:rsidP="000A377A">
      <w:r>
        <w:separator/>
      </w:r>
    </w:p>
  </w:footnote>
  <w:footnote w:type="continuationSeparator" w:id="0">
    <w:p w14:paraId="645B91FA" w14:textId="77777777" w:rsidR="00CD489B" w:rsidRDefault="00CD489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7D30E87"/>
    <w:multiLevelType w:val="hybridMultilevel"/>
    <w:tmpl w:val="04B60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20"/>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3C7"/>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06C5"/>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F04"/>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870"/>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50B4"/>
    <w:rsid w:val="00136BE3"/>
    <w:rsid w:val="00144102"/>
    <w:rsid w:val="0014483D"/>
    <w:rsid w:val="00146F26"/>
    <w:rsid w:val="00147DA1"/>
    <w:rsid w:val="001501C7"/>
    <w:rsid w:val="00150377"/>
    <w:rsid w:val="00152B9C"/>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74A4"/>
    <w:rsid w:val="001D1A54"/>
    <w:rsid w:val="001D2CB3"/>
    <w:rsid w:val="001D3E13"/>
    <w:rsid w:val="001D4A7E"/>
    <w:rsid w:val="001E0667"/>
    <w:rsid w:val="001E0CAD"/>
    <w:rsid w:val="001E2E6E"/>
    <w:rsid w:val="001E3630"/>
    <w:rsid w:val="001F1A26"/>
    <w:rsid w:val="001F1B9A"/>
    <w:rsid w:val="001F272E"/>
    <w:rsid w:val="001F41AA"/>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1E7E"/>
    <w:rsid w:val="0023201E"/>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0274"/>
    <w:rsid w:val="002A10EE"/>
    <w:rsid w:val="002A1120"/>
    <w:rsid w:val="002A4CEA"/>
    <w:rsid w:val="002A636B"/>
    <w:rsid w:val="002A6B27"/>
    <w:rsid w:val="002B0E10"/>
    <w:rsid w:val="002B6B8D"/>
    <w:rsid w:val="002B7648"/>
    <w:rsid w:val="002C339E"/>
    <w:rsid w:val="002C3AC1"/>
    <w:rsid w:val="002C5C2E"/>
    <w:rsid w:val="002D3B7D"/>
    <w:rsid w:val="002D4444"/>
    <w:rsid w:val="002D4EB9"/>
    <w:rsid w:val="002D561B"/>
    <w:rsid w:val="002D7151"/>
    <w:rsid w:val="002E1686"/>
    <w:rsid w:val="002E4912"/>
    <w:rsid w:val="002E4A14"/>
    <w:rsid w:val="002E66CF"/>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1FF7"/>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5E09"/>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6B8F"/>
    <w:rsid w:val="00450665"/>
    <w:rsid w:val="00452AD5"/>
    <w:rsid w:val="00452FD5"/>
    <w:rsid w:val="004532E1"/>
    <w:rsid w:val="00457D8D"/>
    <w:rsid w:val="00460824"/>
    <w:rsid w:val="00467A7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60A"/>
    <w:rsid w:val="004D1978"/>
    <w:rsid w:val="004D3607"/>
    <w:rsid w:val="004D36F6"/>
    <w:rsid w:val="004D6B52"/>
    <w:rsid w:val="004D7BD9"/>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63FB"/>
    <w:rsid w:val="005379CE"/>
    <w:rsid w:val="00540F7D"/>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0FC"/>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2C68"/>
    <w:rsid w:val="007462D2"/>
    <w:rsid w:val="0074768A"/>
    <w:rsid w:val="00747A64"/>
    <w:rsid w:val="0075022D"/>
    <w:rsid w:val="0075315B"/>
    <w:rsid w:val="007611F0"/>
    <w:rsid w:val="00761A76"/>
    <w:rsid w:val="00762FA7"/>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244B"/>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228"/>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14F"/>
    <w:rsid w:val="00837C72"/>
    <w:rsid w:val="008442A9"/>
    <w:rsid w:val="00845986"/>
    <w:rsid w:val="008527B4"/>
    <w:rsid w:val="00852862"/>
    <w:rsid w:val="008539A2"/>
    <w:rsid w:val="008540C7"/>
    <w:rsid w:val="00855CE2"/>
    <w:rsid w:val="0085688C"/>
    <w:rsid w:val="00860751"/>
    <w:rsid w:val="0086179C"/>
    <w:rsid w:val="00864CD4"/>
    <w:rsid w:val="00864D76"/>
    <w:rsid w:val="00864EB5"/>
    <w:rsid w:val="008673F1"/>
    <w:rsid w:val="00867AF1"/>
    <w:rsid w:val="0087055E"/>
    <w:rsid w:val="008716FB"/>
    <w:rsid w:val="00871DD0"/>
    <w:rsid w:val="0087674F"/>
    <w:rsid w:val="00876CFA"/>
    <w:rsid w:val="008772C9"/>
    <w:rsid w:val="00877E36"/>
    <w:rsid w:val="00877E46"/>
    <w:rsid w:val="00881475"/>
    <w:rsid w:val="008823CF"/>
    <w:rsid w:val="0088367A"/>
    <w:rsid w:val="00884007"/>
    <w:rsid w:val="008849C9"/>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0F0C"/>
    <w:rsid w:val="008D1863"/>
    <w:rsid w:val="008D19F5"/>
    <w:rsid w:val="008D1EF5"/>
    <w:rsid w:val="008D3CAA"/>
    <w:rsid w:val="008D668E"/>
    <w:rsid w:val="008D6FC3"/>
    <w:rsid w:val="008D765C"/>
    <w:rsid w:val="008E25ED"/>
    <w:rsid w:val="008E614D"/>
    <w:rsid w:val="008E6846"/>
    <w:rsid w:val="008E7CD5"/>
    <w:rsid w:val="008F1264"/>
    <w:rsid w:val="008F1695"/>
    <w:rsid w:val="008F3C24"/>
    <w:rsid w:val="008F4167"/>
    <w:rsid w:val="00901258"/>
    <w:rsid w:val="0090450A"/>
    <w:rsid w:val="0090619C"/>
    <w:rsid w:val="0090622E"/>
    <w:rsid w:val="0090727D"/>
    <w:rsid w:val="009076E9"/>
    <w:rsid w:val="00907C84"/>
    <w:rsid w:val="00910818"/>
    <w:rsid w:val="0091144C"/>
    <w:rsid w:val="00911BE9"/>
    <w:rsid w:val="00922173"/>
    <w:rsid w:val="00922D03"/>
    <w:rsid w:val="00923EAC"/>
    <w:rsid w:val="00923FDD"/>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4FF"/>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8A8"/>
    <w:rsid w:val="009B6329"/>
    <w:rsid w:val="009B6AE1"/>
    <w:rsid w:val="009B6BDA"/>
    <w:rsid w:val="009B7BD8"/>
    <w:rsid w:val="009C1A8A"/>
    <w:rsid w:val="009C4369"/>
    <w:rsid w:val="009C5520"/>
    <w:rsid w:val="009D0DFC"/>
    <w:rsid w:val="009D7766"/>
    <w:rsid w:val="009E132B"/>
    <w:rsid w:val="009E1D19"/>
    <w:rsid w:val="009E217D"/>
    <w:rsid w:val="009E5E33"/>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1D27"/>
    <w:rsid w:val="00A529E4"/>
    <w:rsid w:val="00A535BC"/>
    <w:rsid w:val="00A53ED7"/>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3B8"/>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4BC4"/>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75D"/>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34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655"/>
    <w:rsid w:val="00C96DAC"/>
    <w:rsid w:val="00C972F4"/>
    <w:rsid w:val="00C973A2"/>
    <w:rsid w:val="00C97D7D"/>
    <w:rsid w:val="00CA0F1E"/>
    <w:rsid w:val="00CA1203"/>
    <w:rsid w:val="00CA223A"/>
    <w:rsid w:val="00CA414B"/>
    <w:rsid w:val="00CA485B"/>
    <w:rsid w:val="00CA52D6"/>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489B"/>
    <w:rsid w:val="00CD6197"/>
    <w:rsid w:val="00CE2717"/>
    <w:rsid w:val="00CE2A31"/>
    <w:rsid w:val="00CE4BE8"/>
    <w:rsid w:val="00CE4C0F"/>
    <w:rsid w:val="00CE58A3"/>
    <w:rsid w:val="00CE5D73"/>
    <w:rsid w:val="00CE7C9F"/>
    <w:rsid w:val="00CF3D01"/>
    <w:rsid w:val="00CF47E9"/>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600"/>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52B0"/>
    <w:rsid w:val="00D86DD3"/>
    <w:rsid w:val="00D87AA3"/>
    <w:rsid w:val="00D9284A"/>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4027"/>
    <w:rsid w:val="00E75FED"/>
    <w:rsid w:val="00E76491"/>
    <w:rsid w:val="00E76517"/>
    <w:rsid w:val="00E803BB"/>
    <w:rsid w:val="00E81CFA"/>
    <w:rsid w:val="00E837B9"/>
    <w:rsid w:val="00E83AEF"/>
    <w:rsid w:val="00E854F4"/>
    <w:rsid w:val="00E927B8"/>
    <w:rsid w:val="00E9350B"/>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2EE0"/>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E76F9"/>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M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ben.cao@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240E3"/>
    <w:rsid w:val="002648B0"/>
    <w:rsid w:val="002F5BAC"/>
    <w:rsid w:val="00301F5A"/>
    <w:rsid w:val="003C6F9C"/>
    <w:rsid w:val="00414F94"/>
    <w:rsid w:val="0063685B"/>
    <w:rsid w:val="006371B5"/>
    <w:rsid w:val="007C7613"/>
    <w:rsid w:val="0082379D"/>
    <w:rsid w:val="0083493E"/>
    <w:rsid w:val="00875004"/>
    <w:rsid w:val="00A54CC3"/>
    <w:rsid w:val="00A776B0"/>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1526</Words>
  <Characters>10096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11599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cp:revision>
  <cp:lastPrinted>2012-02-01T05:32:00Z</cp:lastPrinted>
  <dcterms:created xsi:type="dcterms:W3CDTF">2021-07-30T07:40:00Z</dcterms:created>
  <dcterms:modified xsi:type="dcterms:W3CDTF">2021-07-30T07:40:00Z</dcterms:modified>
</cp:coreProperties>
</file>