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8027550" w14:textId="77777777" w:rsidR="00332C06" w:rsidRPr="00674783" w:rsidRDefault="00CC201B" w:rsidP="00E023A8">
          <w:pPr>
            <w:pStyle w:val="Heading1"/>
            <w:spacing w:before="240" w:after="0"/>
          </w:pPr>
          <w:r>
            <w:t>Position Details</w:t>
          </w:r>
          <w:bookmarkEnd w:id="0"/>
        </w:p>
        <w:p w14:paraId="015B3DC1" w14:textId="77777777" w:rsidR="006246C0" w:rsidRDefault="00F43284" w:rsidP="0035454B">
          <w:pPr>
            <w:pStyle w:val="Heading2"/>
            <w:spacing w:before="0" w:after="120"/>
          </w:pPr>
          <w:r>
            <w:t>Research Projects</w:t>
          </w:r>
          <w:r w:rsidR="00CC201B">
            <w:t>- CSOF</w:t>
          </w:r>
          <w:r w:rsidR="000B5846">
            <w:t>4</w:t>
          </w:r>
        </w:p>
      </w:sdtContent>
    </w:sdt>
    <w:tbl>
      <w:tblPr>
        <w:tblStyle w:val="TableCSIRO"/>
        <w:tblW w:w="9923" w:type="dxa"/>
        <w:tblInd w:w="-142" w:type="dxa"/>
        <w:tblLook w:val="00A0" w:firstRow="1" w:lastRow="0" w:firstColumn="1" w:lastColumn="0" w:noHBand="0" w:noVBand="0"/>
      </w:tblPr>
      <w:tblGrid>
        <w:gridCol w:w="2693"/>
        <w:gridCol w:w="7230"/>
      </w:tblGrid>
      <w:tr w:rsidR="00452FD5" w:rsidRPr="0093721B" w14:paraId="18CCC068" w14:textId="77777777" w:rsidTr="00E023A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45CD7B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54B41BC" w14:textId="77777777" w:rsidTr="00E023A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1FE1FDA" w14:textId="77777777" w:rsidR="00CC201B" w:rsidRPr="0093721B" w:rsidRDefault="00BB763A" w:rsidP="00D83C52">
            <w:pPr>
              <w:pStyle w:val="TableText"/>
              <w:rPr>
                <w:sz w:val="22"/>
              </w:rPr>
            </w:pPr>
            <w:r w:rsidRPr="0093721B">
              <w:rPr>
                <w:sz w:val="22"/>
              </w:rPr>
              <w:t>Advertised Job Title</w:t>
            </w:r>
          </w:p>
        </w:tc>
        <w:tc>
          <w:tcPr>
            <w:tcW w:w="3643" w:type="pct"/>
            <w:vAlign w:val="center"/>
          </w:tcPr>
          <w:p w14:paraId="0D18A3A9" w14:textId="59689746" w:rsidR="00CC201B" w:rsidRPr="0093721B" w:rsidRDefault="009E44E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Proficiency Testing Officer </w:t>
            </w:r>
          </w:p>
        </w:tc>
      </w:tr>
      <w:tr w:rsidR="00CC201B" w:rsidRPr="0093721B" w14:paraId="464AFA9B" w14:textId="77777777" w:rsidTr="00E023A8">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3258605" w14:textId="77777777" w:rsidR="00CC201B" w:rsidRPr="0093721B" w:rsidRDefault="00BB763A" w:rsidP="00D83C52">
            <w:pPr>
              <w:pStyle w:val="TableText"/>
              <w:rPr>
                <w:sz w:val="22"/>
              </w:rPr>
            </w:pPr>
            <w:r w:rsidRPr="0093721B">
              <w:rPr>
                <w:sz w:val="22"/>
              </w:rPr>
              <w:t>Job Reference</w:t>
            </w:r>
          </w:p>
        </w:tc>
        <w:tc>
          <w:tcPr>
            <w:tcW w:w="3643" w:type="pct"/>
            <w:vAlign w:val="center"/>
          </w:tcPr>
          <w:p w14:paraId="41932DA5" w14:textId="6828B44B" w:rsidR="00CC201B" w:rsidRPr="0093721B" w:rsidRDefault="004953A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84103</w:t>
            </w:r>
          </w:p>
        </w:tc>
      </w:tr>
      <w:tr w:rsidR="00C45886" w:rsidRPr="0093721B" w14:paraId="6B092575"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57CDE6E" w14:textId="77777777" w:rsidR="00C45886" w:rsidRPr="0093721B" w:rsidRDefault="00C45886" w:rsidP="00D83C52">
            <w:pPr>
              <w:pStyle w:val="TableText"/>
              <w:rPr>
                <w:sz w:val="22"/>
              </w:rPr>
            </w:pPr>
            <w:r w:rsidRPr="0093721B">
              <w:rPr>
                <w:sz w:val="22"/>
              </w:rPr>
              <w:t>Tenure</w:t>
            </w:r>
          </w:p>
        </w:tc>
        <w:tc>
          <w:tcPr>
            <w:tcW w:w="3643" w:type="pct"/>
            <w:vAlign w:val="center"/>
          </w:tcPr>
          <w:p w14:paraId="30D4B3F9" w14:textId="026EE07A" w:rsidR="00C45886" w:rsidRPr="0093721B" w:rsidRDefault="00F239D1" w:rsidP="00F239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3246F9">
              <w:rPr>
                <w:sz w:val="22"/>
              </w:rPr>
              <w:t>3 years,</w:t>
            </w:r>
            <w:r>
              <w:rPr>
                <w:sz w:val="22"/>
              </w:rPr>
              <w:t xml:space="preserve"> f</w:t>
            </w:r>
            <w:r w:rsidR="005379CE" w:rsidRPr="0093721B">
              <w:rPr>
                <w:sz w:val="22"/>
              </w:rPr>
              <w:t xml:space="preserve">ull-time </w:t>
            </w:r>
          </w:p>
        </w:tc>
      </w:tr>
      <w:tr w:rsidR="00C45886" w:rsidRPr="0093721B" w14:paraId="4469120C"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8EED6B7" w14:textId="77777777" w:rsidR="00C45886" w:rsidRPr="0093721B" w:rsidRDefault="00C45886" w:rsidP="00D83C52">
            <w:pPr>
              <w:pStyle w:val="TableText"/>
              <w:rPr>
                <w:sz w:val="22"/>
              </w:rPr>
            </w:pPr>
            <w:r w:rsidRPr="0093721B">
              <w:rPr>
                <w:sz w:val="22"/>
              </w:rPr>
              <w:t>Salary Range</w:t>
            </w:r>
          </w:p>
        </w:tc>
        <w:tc>
          <w:tcPr>
            <w:tcW w:w="3643" w:type="pct"/>
            <w:vAlign w:val="center"/>
          </w:tcPr>
          <w:p w14:paraId="5DB002D2" w14:textId="7F51C1B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239D1">
              <w:rPr>
                <w:sz w:val="22"/>
              </w:rPr>
              <w:t>87k -</w:t>
            </w:r>
            <w:r w:rsidRPr="0093721B">
              <w:rPr>
                <w:sz w:val="22"/>
              </w:rPr>
              <w:t xml:space="preserve"> AU$</w:t>
            </w:r>
            <w:r w:rsidR="00F239D1">
              <w:rPr>
                <w:sz w:val="22"/>
              </w:rPr>
              <w:t>98k</w:t>
            </w:r>
            <w:r w:rsidRPr="0093721B">
              <w:rPr>
                <w:sz w:val="22"/>
              </w:rPr>
              <w:t xml:space="preserve"> pa (pro-rata for part-time) </w:t>
            </w:r>
            <w:r w:rsidR="00F239D1">
              <w:rPr>
                <w:sz w:val="22"/>
              </w:rPr>
              <w:t>plus</w:t>
            </w:r>
            <w:r w:rsidRPr="0093721B">
              <w:rPr>
                <w:sz w:val="22"/>
              </w:rPr>
              <w:t xml:space="preserve"> up to 15.4% superannuation</w:t>
            </w:r>
          </w:p>
        </w:tc>
      </w:tr>
      <w:tr w:rsidR="00926BE4" w:rsidRPr="0093721B" w14:paraId="4D740043"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DE635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43" w:type="pct"/>
            <w:vAlign w:val="center"/>
          </w:tcPr>
          <w:p w14:paraId="539D1D25" w14:textId="28B1794E" w:rsidR="00926BE4" w:rsidRPr="0093721B" w:rsidRDefault="009E44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Geelong, </w:t>
            </w:r>
            <w:r w:rsidR="00F239D1">
              <w:rPr>
                <w:sz w:val="22"/>
              </w:rPr>
              <w:t>Australian Centre for Disease Preparedness (</w:t>
            </w:r>
            <w:r>
              <w:rPr>
                <w:sz w:val="22"/>
              </w:rPr>
              <w:t>ACDP</w:t>
            </w:r>
            <w:r w:rsidR="00F239D1">
              <w:rPr>
                <w:sz w:val="22"/>
              </w:rPr>
              <w:t>), Victoria</w:t>
            </w:r>
          </w:p>
        </w:tc>
      </w:tr>
      <w:tr w:rsidR="00926BE4" w:rsidRPr="0093721B" w14:paraId="487C53BF"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63AF2C9" w14:textId="77777777" w:rsidR="00926BE4" w:rsidRPr="0093721B" w:rsidRDefault="00926BE4" w:rsidP="00D83C52">
            <w:pPr>
              <w:pStyle w:val="TableText"/>
              <w:rPr>
                <w:sz w:val="22"/>
              </w:rPr>
            </w:pPr>
            <w:r w:rsidRPr="0093721B">
              <w:rPr>
                <w:sz w:val="22"/>
              </w:rPr>
              <w:t>Relocation Assistance</w:t>
            </w:r>
          </w:p>
        </w:tc>
        <w:tc>
          <w:tcPr>
            <w:tcW w:w="3643" w:type="pct"/>
            <w:vAlign w:val="center"/>
          </w:tcPr>
          <w:p w14:paraId="4E81112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386122B"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4A597E8" w14:textId="77777777" w:rsidR="00926BE4" w:rsidRPr="00935AB7" w:rsidRDefault="00926BE4" w:rsidP="00D83C52">
            <w:pPr>
              <w:pStyle w:val="TableText"/>
              <w:rPr>
                <w:sz w:val="22"/>
              </w:rPr>
            </w:pPr>
            <w:r w:rsidRPr="00935AB7">
              <w:rPr>
                <w:sz w:val="22"/>
              </w:rPr>
              <w:t>Applications are open to</w:t>
            </w:r>
          </w:p>
        </w:tc>
        <w:tc>
          <w:tcPr>
            <w:tcW w:w="3643" w:type="pct"/>
            <w:vAlign w:val="center"/>
          </w:tcPr>
          <w:p w14:paraId="0C4DE63B" w14:textId="25C70317" w:rsidR="00926BE4" w:rsidRPr="00921A48" w:rsidRDefault="00935AB7" w:rsidP="00921A48">
            <w:p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21A48">
              <w:rPr>
                <w:sz w:val="22"/>
              </w:rPr>
              <w:t xml:space="preserve">Australian Citizens </w:t>
            </w:r>
            <w:r w:rsidR="00342EF1">
              <w:rPr>
                <w:sz w:val="22"/>
              </w:rPr>
              <w:t>only</w:t>
            </w:r>
          </w:p>
        </w:tc>
      </w:tr>
      <w:tr w:rsidR="00C45886" w:rsidRPr="0093721B" w14:paraId="16788DE8"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973BFF4" w14:textId="77777777" w:rsidR="00C45886" w:rsidRPr="0093721B" w:rsidRDefault="00C45886" w:rsidP="00D83C52">
            <w:pPr>
              <w:pStyle w:val="TableText"/>
              <w:rPr>
                <w:sz w:val="22"/>
              </w:rPr>
            </w:pPr>
            <w:r w:rsidRPr="0093721B">
              <w:rPr>
                <w:sz w:val="22"/>
              </w:rPr>
              <w:t>Position reports to the</w:t>
            </w:r>
          </w:p>
        </w:tc>
        <w:tc>
          <w:tcPr>
            <w:tcW w:w="3643" w:type="pct"/>
            <w:vAlign w:val="center"/>
          </w:tcPr>
          <w:p w14:paraId="1897E6A9" w14:textId="4119292B" w:rsidR="00C45886" w:rsidRPr="0093721B" w:rsidRDefault="009E44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Proficiency Testing and Reference Materials</w:t>
            </w:r>
          </w:p>
        </w:tc>
      </w:tr>
      <w:tr w:rsidR="00926BE4" w:rsidRPr="0093721B" w14:paraId="6FEA3919"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9E8ACB6" w14:textId="77777777" w:rsidR="00926BE4" w:rsidRPr="0093721B" w:rsidRDefault="00926BE4" w:rsidP="00D83C52">
            <w:pPr>
              <w:pStyle w:val="TableText"/>
              <w:rPr>
                <w:sz w:val="22"/>
              </w:rPr>
            </w:pPr>
            <w:r w:rsidRPr="0093721B">
              <w:rPr>
                <w:sz w:val="22"/>
              </w:rPr>
              <w:t>Client Focus – Internal</w:t>
            </w:r>
          </w:p>
        </w:tc>
        <w:tc>
          <w:tcPr>
            <w:tcW w:w="3643" w:type="pct"/>
            <w:vAlign w:val="center"/>
          </w:tcPr>
          <w:p w14:paraId="5E369B21" w14:textId="7D4D3554" w:rsidR="00926BE4" w:rsidRPr="00C62FC8" w:rsidRDefault="009E44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2FC8">
              <w:rPr>
                <w:sz w:val="22"/>
              </w:rPr>
              <w:t>6</w:t>
            </w:r>
            <w:r w:rsidR="00F54F83" w:rsidRPr="00C62FC8">
              <w:rPr>
                <w:sz w:val="22"/>
              </w:rPr>
              <w:t>0%</w:t>
            </w:r>
          </w:p>
        </w:tc>
      </w:tr>
      <w:tr w:rsidR="00926BE4" w:rsidRPr="0093721B" w14:paraId="2BE5B367"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79D5472" w14:textId="77777777" w:rsidR="00926BE4" w:rsidRPr="0093721B" w:rsidRDefault="00926BE4" w:rsidP="00D83C52">
            <w:pPr>
              <w:pStyle w:val="TableText"/>
              <w:rPr>
                <w:sz w:val="22"/>
              </w:rPr>
            </w:pPr>
            <w:r w:rsidRPr="0093721B">
              <w:rPr>
                <w:sz w:val="22"/>
              </w:rPr>
              <w:t>Client Focus – External</w:t>
            </w:r>
          </w:p>
        </w:tc>
        <w:tc>
          <w:tcPr>
            <w:tcW w:w="3643" w:type="pct"/>
            <w:vAlign w:val="center"/>
          </w:tcPr>
          <w:p w14:paraId="39BD3D4E" w14:textId="1603C823" w:rsidR="00926BE4" w:rsidRPr="00C62FC8" w:rsidRDefault="009E44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2FC8">
              <w:rPr>
                <w:sz w:val="22"/>
              </w:rPr>
              <w:t>4</w:t>
            </w:r>
            <w:r w:rsidR="00F54F83" w:rsidRPr="00C62FC8">
              <w:rPr>
                <w:sz w:val="22"/>
              </w:rPr>
              <w:t>0%</w:t>
            </w:r>
          </w:p>
        </w:tc>
      </w:tr>
      <w:tr w:rsidR="00194B1C" w:rsidRPr="0093721B" w14:paraId="79A0D416"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62036A2" w14:textId="77777777" w:rsidR="00194B1C" w:rsidRPr="0093721B" w:rsidRDefault="00C45886" w:rsidP="00D83C52">
            <w:pPr>
              <w:pStyle w:val="TableText"/>
              <w:rPr>
                <w:sz w:val="22"/>
              </w:rPr>
            </w:pPr>
            <w:r w:rsidRPr="0093721B">
              <w:rPr>
                <w:sz w:val="22"/>
              </w:rPr>
              <w:t>Number of Direct Reports</w:t>
            </w:r>
          </w:p>
        </w:tc>
        <w:tc>
          <w:tcPr>
            <w:tcW w:w="3643" w:type="pct"/>
            <w:vAlign w:val="center"/>
          </w:tcPr>
          <w:p w14:paraId="3CDCB1E1" w14:textId="77777777" w:rsidR="00194B1C" w:rsidRPr="00C62FC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2FC8">
              <w:rPr>
                <w:sz w:val="22"/>
              </w:rPr>
              <w:t>0</w:t>
            </w:r>
          </w:p>
        </w:tc>
      </w:tr>
      <w:tr w:rsidR="00194B1C" w:rsidRPr="0093721B" w14:paraId="7A7B17D7" w14:textId="77777777" w:rsidTr="00E023A8">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9F5378B" w14:textId="77777777" w:rsidR="00194B1C" w:rsidRPr="0093721B" w:rsidRDefault="00C45886" w:rsidP="00D83C52">
            <w:pPr>
              <w:pStyle w:val="TableText"/>
              <w:rPr>
                <w:sz w:val="22"/>
              </w:rPr>
            </w:pPr>
            <w:r w:rsidRPr="0093721B">
              <w:rPr>
                <w:sz w:val="22"/>
              </w:rPr>
              <w:t>Enquire about this job</w:t>
            </w:r>
          </w:p>
        </w:tc>
        <w:tc>
          <w:tcPr>
            <w:tcW w:w="3643" w:type="pct"/>
            <w:vAlign w:val="center"/>
          </w:tcPr>
          <w:p w14:paraId="3F60AA89" w14:textId="0BB7063D" w:rsidR="00194B1C" w:rsidRPr="00C62FC8" w:rsidRDefault="00C62FC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6750">
              <w:rPr>
                <w:sz w:val="22"/>
              </w:rPr>
              <w:t>Caryll Waugh</w:t>
            </w:r>
            <w:r w:rsidR="00F54F83" w:rsidRPr="00C62FC8">
              <w:rPr>
                <w:sz w:val="22"/>
              </w:rPr>
              <w:t xml:space="preserve"> via email at </w:t>
            </w:r>
            <w:hyperlink r:id="rId7" w:history="1">
              <w:r w:rsidR="00F239D1" w:rsidRPr="007A5155">
                <w:rPr>
                  <w:rStyle w:val="Hyperlink"/>
                  <w:sz w:val="22"/>
                </w:rPr>
                <w:t>Caryll.Waugh@csiro.au</w:t>
              </w:r>
            </w:hyperlink>
            <w:r w:rsidR="00F239D1">
              <w:rPr>
                <w:sz w:val="22"/>
              </w:rPr>
              <w:t xml:space="preserve"> </w:t>
            </w:r>
            <w:r w:rsidR="00F54F83" w:rsidRPr="00C62FC8">
              <w:rPr>
                <w:sz w:val="22"/>
              </w:rPr>
              <w:t xml:space="preserve"> or phone </w:t>
            </w:r>
            <w:r w:rsidR="00F239D1">
              <w:rPr>
                <w:sz w:val="22"/>
              </w:rPr>
              <w:t>0</w:t>
            </w:r>
            <w:r w:rsidRPr="00C62FC8">
              <w:rPr>
                <w:sz w:val="22"/>
              </w:rPr>
              <w:t>3 5227 5454</w:t>
            </w:r>
          </w:p>
        </w:tc>
      </w:tr>
      <w:tr w:rsidR="00194B1C" w:rsidRPr="0093721B" w14:paraId="1C1FC452" w14:textId="77777777" w:rsidTr="00E023A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F4E9DA5" w14:textId="77777777" w:rsidR="00194B1C" w:rsidRPr="0093721B" w:rsidRDefault="00C45886" w:rsidP="00D83C52">
            <w:pPr>
              <w:pStyle w:val="TableText"/>
              <w:rPr>
                <w:sz w:val="22"/>
              </w:rPr>
            </w:pPr>
            <w:r w:rsidRPr="0093721B">
              <w:rPr>
                <w:sz w:val="22"/>
              </w:rPr>
              <w:t>How to apply</w:t>
            </w:r>
          </w:p>
        </w:tc>
        <w:tc>
          <w:tcPr>
            <w:tcW w:w="3643" w:type="pct"/>
            <w:vAlign w:val="center"/>
          </w:tcPr>
          <w:p w14:paraId="6602BD9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2307DB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9527A0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ADF9B6E" w14:textId="77777777" w:rsidR="006246C0" w:rsidRPr="00674783" w:rsidRDefault="00B50C20" w:rsidP="00E023A8">
      <w:pPr>
        <w:pStyle w:val="Heading3"/>
      </w:pPr>
      <w:r>
        <w:t>Role Overview</w:t>
      </w:r>
    </w:p>
    <w:p w14:paraId="463867B4" w14:textId="6D7F82D3" w:rsidR="009E44E7" w:rsidRPr="00ED39EF" w:rsidRDefault="009E44E7" w:rsidP="00E023A8">
      <w:pPr>
        <w:spacing w:before="0" w:after="240"/>
        <w:rPr>
          <w:szCs w:val="24"/>
        </w:rPr>
      </w:pPr>
      <w:bookmarkStart w:id="1" w:name="_Toc341085720"/>
      <w:r w:rsidRPr="00ED39EF">
        <w:rPr>
          <w:szCs w:val="24"/>
        </w:rPr>
        <w:t xml:space="preserve">The </w:t>
      </w:r>
      <w:r w:rsidR="008A2B4E" w:rsidRPr="00ED39EF">
        <w:rPr>
          <w:szCs w:val="24"/>
        </w:rPr>
        <w:t xml:space="preserve">position of Proficiency Testing Officer </w:t>
      </w:r>
      <w:r w:rsidRPr="00ED39EF">
        <w:rPr>
          <w:szCs w:val="24"/>
        </w:rPr>
        <w:t>assist</w:t>
      </w:r>
      <w:r w:rsidR="008A2B4E" w:rsidRPr="00ED39EF">
        <w:rPr>
          <w:szCs w:val="24"/>
        </w:rPr>
        <w:t>s</w:t>
      </w:r>
      <w:r w:rsidRPr="00ED39EF">
        <w:rPr>
          <w:szCs w:val="24"/>
        </w:rPr>
        <w:t xml:space="preserve"> with the production, quality assurance testing and distribution of proficiency testing and diagnostic reagents to a large range of external clients.   The position contributes to the Diagnosis, Surveillance and Response Program in the Australian </w:t>
      </w:r>
      <w:r w:rsidR="008A2B4E" w:rsidRPr="00ED39EF">
        <w:rPr>
          <w:szCs w:val="24"/>
        </w:rPr>
        <w:t>Centre for Disease Preparedness (ACDP</w:t>
      </w:r>
      <w:r w:rsidRPr="00ED39EF">
        <w:rPr>
          <w:szCs w:val="24"/>
        </w:rPr>
        <w:t>)</w:t>
      </w:r>
      <w:r w:rsidR="008A2B4E" w:rsidRPr="00ED39EF">
        <w:rPr>
          <w:szCs w:val="24"/>
        </w:rPr>
        <w:t xml:space="preserve">, </w:t>
      </w:r>
      <w:r w:rsidRPr="00ED39EF">
        <w:rPr>
          <w:szCs w:val="24"/>
        </w:rPr>
        <w:t>which provides diagnostic and research capability for the investigation of emergency diseases affecting livestock and other animals.  The position will also contribute to the analysis and reporting of proficiency testing results, for both national and international proficiency testing schemes.</w:t>
      </w:r>
    </w:p>
    <w:p w14:paraId="0B17872B" w14:textId="051F54B4" w:rsidR="009E44E7" w:rsidRPr="00ED39EF" w:rsidRDefault="009E44E7" w:rsidP="008A2B4E">
      <w:pPr>
        <w:pStyle w:val="Heading3"/>
        <w:keepNext w:val="0"/>
        <w:keepLines w:val="0"/>
        <w:widowControl w:val="0"/>
        <w:spacing w:before="0"/>
        <w:rPr>
          <w:b w:val="0"/>
          <w:bCs w:val="0"/>
          <w:sz w:val="24"/>
          <w:szCs w:val="24"/>
        </w:rPr>
      </w:pPr>
      <w:r w:rsidRPr="00ED39EF">
        <w:rPr>
          <w:b w:val="0"/>
          <w:bCs w:val="0"/>
          <w:sz w:val="24"/>
          <w:szCs w:val="24"/>
        </w:rPr>
        <w:t xml:space="preserve">The appointee must be able to meet </w:t>
      </w:r>
      <w:r w:rsidR="008A2B4E" w:rsidRPr="00ED39EF">
        <w:rPr>
          <w:b w:val="0"/>
          <w:bCs w:val="0"/>
          <w:sz w:val="24"/>
          <w:szCs w:val="24"/>
        </w:rPr>
        <w:t>ACDP</w:t>
      </w:r>
      <w:r w:rsidRPr="00ED39EF">
        <w:rPr>
          <w:b w:val="0"/>
          <w:bCs w:val="0"/>
          <w:sz w:val="24"/>
          <w:szCs w:val="24"/>
        </w:rPr>
        <w:t>’s microbiological security and security assessment requirements.</w:t>
      </w:r>
    </w:p>
    <w:p w14:paraId="62794C96" w14:textId="15DAEF35" w:rsidR="00B50C20" w:rsidRPr="00B50C20" w:rsidRDefault="00B50C20" w:rsidP="009E44E7">
      <w:pPr>
        <w:pStyle w:val="Heading3"/>
      </w:pPr>
      <w:r w:rsidRPr="00B50C20">
        <w:lastRenderedPageBreak/>
        <w:t>Duties and Key Result Areas:</w:t>
      </w:r>
      <w:r w:rsidR="003E5564">
        <w:t xml:space="preserve">  </w:t>
      </w:r>
    </w:p>
    <w:p w14:paraId="20A937F7" w14:textId="17378CBB" w:rsidR="009E44E7" w:rsidRPr="00ED39EF" w:rsidRDefault="009E44E7" w:rsidP="00A9176B">
      <w:pPr>
        <w:pStyle w:val="ListParagraph"/>
        <w:numPr>
          <w:ilvl w:val="0"/>
          <w:numId w:val="32"/>
        </w:numPr>
        <w:spacing w:before="0" w:after="60" w:line="240" w:lineRule="auto"/>
        <w:ind w:left="471" w:hanging="363"/>
        <w:contextualSpacing w:val="0"/>
        <w:rPr>
          <w:szCs w:val="24"/>
        </w:rPr>
      </w:pPr>
      <w:r w:rsidRPr="00ED39EF">
        <w:rPr>
          <w:szCs w:val="24"/>
        </w:rPr>
        <w:t>Under the guidance of team and project leaders</w:t>
      </w:r>
      <w:r w:rsidR="008A2B4E" w:rsidRPr="00ED39EF">
        <w:rPr>
          <w:szCs w:val="24"/>
        </w:rPr>
        <w:t>,</w:t>
      </w:r>
      <w:r w:rsidRPr="00ED39EF">
        <w:rPr>
          <w:szCs w:val="24"/>
        </w:rPr>
        <w:t xml:space="preserve"> organise, prepare and dispatch proficiency testing samples, reagents and reference material for serology and molecular diagnostic testing in a timely fashion.</w:t>
      </w:r>
    </w:p>
    <w:p w14:paraId="16D4D32D" w14:textId="77777777" w:rsidR="009E44E7" w:rsidRPr="00ED39EF" w:rsidRDefault="009E44E7" w:rsidP="00A9176B">
      <w:pPr>
        <w:pStyle w:val="ListParagraph"/>
        <w:numPr>
          <w:ilvl w:val="0"/>
          <w:numId w:val="32"/>
        </w:numPr>
        <w:spacing w:before="0" w:after="60" w:line="240" w:lineRule="auto"/>
        <w:ind w:left="471" w:hanging="363"/>
        <w:contextualSpacing w:val="0"/>
        <w:rPr>
          <w:szCs w:val="24"/>
        </w:rPr>
      </w:pPr>
      <w:r w:rsidRPr="00ED39EF">
        <w:rPr>
          <w:szCs w:val="24"/>
        </w:rPr>
        <w:t>Operate under and help maintain the laboratory’s quality assurance and accreditation, and assist other laboratories in the establishment and maintenance of quality systems.</w:t>
      </w:r>
    </w:p>
    <w:p w14:paraId="7DB63405" w14:textId="51C51DE2" w:rsidR="009E44E7" w:rsidRPr="00ED39EF" w:rsidRDefault="009E44E7" w:rsidP="00A9176B">
      <w:pPr>
        <w:pStyle w:val="ListParagraph"/>
        <w:numPr>
          <w:ilvl w:val="0"/>
          <w:numId w:val="32"/>
        </w:numPr>
        <w:spacing w:before="0" w:after="60" w:line="240" w:lineRule="auto"/>
        <w:ind w:left="471" w:hanging="363"/>
        <w:contextualSpacing w:val="0"/>
        <w:rPr>
          <w:szCs w:val="24"/>
        </w:rPr>
      </w:pPr>
      <w:r w:rsidRPr="00ED39EF">
        <w:rPr>
          <w:szCs w:val="24"/>
        </w:rPr>
        <w:t>Assist in the analyses of proficiency testing results and writing of reports for participating laboratories, helping to maintain and enhance the laboratory’s delivery of service to customers</w:t>
      </w:r>
      <w:r w:rsidR="00792C7F" w:rsidRPr="00ED39EF">
        <w:rPr>
          <w:szCs w:val="24"/>
        </w:rPr>
        <w:t>.</w:t>
      </w:r>
    </w:p>
    <w:p w14:paraId="51F69961" w14:textId="12183F85" w:rsidR="009E44E7" w:rsidRPr="00ED39EF" w:rsidRDefault="009E44E7" w:rsidP="00A9176B">
      <w:pPr>
        <w:pStyle w:val="ListParagraph"/>
        <w:numPr>
          <w:ilvl w:val="0"/>
          <w:numId w:val="32"/>
        </w:numPr>
        <w:spacing w:before="0" w:after="60" w:line="240" w:lineRule="auto"/>
        <w:ind w:left="471" w:hanging="363"/>
        <w:contextualSpacing w:val="0"/>
        <w:rPr>
          <w:szCs w:val="24"/>
        </w:rPr>
      </w:pPr>
      <w:r w:rsidRPr="00ED39EF">
        <w:rPr>
          <w:szCs w:val="24"/>
        </w:rPr>
        <w:t>Investigate underlying issues of complex and ill</w:t>
      </w:r>
      <w:r w:rsidR="00F239D1" w:rsidRPr="00ED39EF">
        <w:rPr>
          <w:szCs w:val="24"/>
        </w:rPr>
        <w:t>-</w:t>
      </w:r>
      <w:r w:rsidRPr="00ED39EF">
        <w:rPr>
          <w:szCs w:val="24"/>
        </w:rPr>
        <w:t>defined problems and develop appropriate responses by adapting/creating and testing alternative solutions</w:t>
      </w:r>
      <w:r w:rsidR="00792C7F" w:rsidRPr="00ED39EF">
        <w:rPr>
          <w:szCs w:val="24"/>
        </w:rPr>
        <w:t>.</w:t>
      </w:r>
      <w:r w:rsidRPr="00ED39EF">
        <w:rPr>
          <w:szCs w:val="24"/>
        </w:rPr>
        <w:t xml:space="preserve"> </w:t>
      </w:r>
    </w:p>
    <w:p w14:paraId="7C66F7ED" w14:textId="474991AE" w:rsidR="009E44E7" w:rsidRPr="00ED39EF" w:rsidRDefault="009E44E7" w:rsidP="00A9176B">
      <w:pPr>
        <w:pStyle w:val="ListParagraph"/>
        <w:numPr>
          <w:ilvl w:val="0"/>
          <w:numId w:val="32"/>
        </w:numPr>
        <w:spacing w:before="0" w:after="60" w:line="240" w:lineRule="auto"/>
        <w:ind w:left="471" w:hanging="363"/>
        <w:contextualSpacing w:val="0"/>
        <w:rPr>
          <w:szCs w:val="24"/>
        </w:rPr>
      </w:pPr>
      <w:r w:rsidRPr="00ED39EF">
        <w:rPr>
          <w:szCs w:val="24"/>
        </w:rPr>
        <w:t>Prioritise high volumes of work and competing priorities to ensure customer requirements are met in a timely manner</w:t>
      </w:r>
      <w:r w:rsidR="00792C7F" w:rsidRPr="00ED39EF">
        <w:rPr>
          <w:szCs w:val="24"/>
        </w:rPr>
        <w:t>.</w:t>
      </w:r>
    </w:p>
    <w:p w14:paraId="15422933" w14:textId="19D1F9FE" w:rsidR="009E44E7" w:rsidRPr="00ED39EF" w:rsidRDefault="009E44E7" w:rsidP="00A9176B">
      <w:pPr>
        <w:pStyle w:val="ListParagraph"/>
        <w:numPr>
          <w:ilvl w:val="0"/>
          <w:numId w:val="23"/>
        </w:numPr>
        <w:spacing w:before="0" w:after="60" w:line="240" w:lineRule="auto"/>
        <w:ind w:left="470" w:hanging="364"/>
        <w:contextualSpacing w:val="0"/>
        <w:rPr>
          <w:szCs w:val="24"/>
        </w:rPr>
      </w:pPr>
      <w:r w:rsidRPr="00ED39EF">
        <w:rPr>
          <w:szCs w:val="24"/>
        </w:rPr>
        <w:t xml:space="preserve">Abide by and promote ACDP Biorisk Management regulations and conduct work consistent with </w:t>
      </w:r>
      <w:r w:rsidR="00E023A8" w:rsidRPr="00ED39EF">
        <w:rPr>
          <w:szCs w:val="24"/>
        </w:rPr>
        <w:t>CSIRO’s Code of Conduct, Health, Safety and Environment plans and policies, Diversity initiatives and Zero Harm goals</w:t>
      </w:r>
      <w:r w:rsidRPr="00ED39EF">
        <w:rPr>
          <w:szCs w:val="24"/>
        </w:rPr>
        <w:t>.</w:t>
      </w:r>
    </w:p>
    <w:p w14:paraId="263344CC" w14:textId="77777777" w:rsidR="009E44E7" w:rsidRPr="00ED39EF" w:rsidRDefault="009E44E7" w:rsidP="00A9176B">
      <w:pPr>
        <w:pStyle w:val="ListParagraph"/>
        <w:numPr>
          <w:ilvl w:val="0"/>
          <w:numId w:val="23"/>
        </w:numPr>
        <w:spacing w:before="0" w:after="60" w:line="240" w:lineRule="auto"/>
        <w:ind w:left="470" w:hanging="364"/>
        <w:contextualSpacing w:val="0"/>
        <w:rPr>
          <w:szCs w:val="24"/>
        </w:rPr>
      </w:pPr>
      <w:r w:rsidRPr="00ED39EF">
        <w:rPr>
          <w:szCs w:val="24"/>
        </w:rPr>
        <w:t>Communicate openly, effectively and respectfully with all staff, clients and suppliers in the interests of good business practice, collaboration and enhancement of CSIRO’s reputation.</w:t>
      </w:r>
    </w:p>
    <w:p w14:paraId="7D733449" w14:textId="77777777" w:rsidR="009E44E7" w:rsidRPr="00ED39EF" w:rsidRDefault="009E44E7" w:rsidP="00A9176B">
      <w:pPr>
        <w:pStyle w:val="ListParagraph"/>
        <w:numPr>
          <w:ilvl w:val="0"/>
          <w:numId w:val="23"/>
        </w:numPr>
        <w:spacing w:before="0" w:line="240" w:lineRule="auto"/>
        <w:ind w:left="471" w:hanging="363"/>
        <w:contextualSpacing w:val="0"/>
        <w:rPr>
          <w:szCs w:val="24"/>
        </w:rPr>
      </w:pPr>
      <w:r w:rsidRPr="00ED39EF">
        <w:rPr>
          <w:szCs w:val="24"/>
        </w:rPr>
        <w:t>Other duties as directed.</w:t>
      </w:r>
    </w:p>
    <w:p w14:paraId="4D4ECA14" w14:textId="77777777" w:rsidR="00B50C20" w:rsidRDefault="00B50C20" w:rsidP="00A9176B">
      <w:pPr>
        <w:pStyle w:val="Heading2"/>
        <w:spacing w:after="120"/>
        <w:rPr>
          <w:b/>
          <w:iCs w:val="0"/>
          <w:color w:val="auto"/>
          <w:sz w:val="26"/>
          <w:szCs w:val="26"/>
        </w:rPr>
      </w:pPr>
      <w:r w:rsidRPr="00B50C20">
        <w:rPr>
          <w:b/>
          <w:iCs w:val="0"/>
          <w:color w:val="auto"/>
          <w:sz w:val="26"/>
          <w:szCs w:val="26"/>
        </w:rPr>
        <w:t>Selection Criteria</w:t>
      </w:r>
    </w:p>
    <w:p w14:paraId="62AB3D80" w14:textId="77777777" w:rsidR="000B3207" w:rsidRPr="000B3207" w:rsidRDefault="000B3207" w:rsidP="00E023A8">
      <w:pPr>
        <w:pStyle w:val="Heading4"/>
        <w:spacing w:after="240"/>
      </w:pPr>
      <w:r>
        <w:t>Essential</w:t>
      </w:r>
    </w:p>
    <w:p w14:paraId="5E63485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1E5F64A" w14:textId="054A78B6" w:rsidR="009E44E7" w:rsidRPr="00ED39EF" w:rsidRDefault="00792C7F" w:rsidP="00E023A8">
      <w:pPr>
        <w:pStyle w:val="ListParagraph"/>
        <w:numPr>
          <w:ilvl w:val="0"/>
          <w:numId w:val="35"/>
        </w:numPr>
        <w:spacing w:before="240" w:after="60" w:line="240" w:lineRule="auto"/>
        <w:ind w:hanging="357"/>
        <w:contextualSpacing w:val="0"/>
        <w:jc w:val="both"/>
        <w:rPr>
          <w:szCs w:val="24"/>
        </w:rPr>
      </w:pPr>
      <w:r w:rsidRPr="00ED39EF">
        <w:rPr>
          <w:szCs w:val="24"/>
        </w:rPr>
        <w:t>A t</w:t>
      </w:r>
      <w:r w:rsidR="009E44E7" w:rsidRPr="00ED39EF">
        <w:rPr>
          <w:szCs w:val="24"/>
        </w:rPr>
        <w:t xml:space="preserve">ertiary degree </w:t>
      </w:r>
      <w:r w:rsidRPr="00ED39EF">
        <w:rPr>
          <w:szCs w:val="24"/>
        </w:rPr>
        <w:t xml:space="preserve">in </w:t>
      </w:r>
      <w:r w:rsidR="009E44E7" w:rsidRPr="00ED39EF">
        <w:rPr>
          <w:iCs/>
          <w:szCs w:val="24"/>
          <w:lang w:val="en-US"/>
        </w:rPr>
        <w:t xml:space="preserve">Biological Science </w:t>
      </w:r>
      <w:r w:rsidRPr="00ED39EF">
        <w:rPr>
          <w:iCs/>
          <w:szCs w:val="24"/>
          <w:lang w:val="en-US"/>
        </w:rPr>
        <w:t>and/</w:t>
      </w:r>
      <w:r w:rsidR="009E44E7" w:rsidRPr="00ED39EF">
        <w:rPr>
          <w:iCs/>
          <w:szCs w:val="24"/>
          <w:lang w:val="en-US"/>
        </w:rPr>
        <w:t>or equivalent experience in laboratory diagnostic testing.</w:t>
      </w:r>
    </w:p>
    <w:p w14:paraId="7E2658D5" w14:textId="77777777" w:rsidR="009E44E7" w:rsidRPr="00ED39EF" w:rsidRDefault="009E44E7" w:rsidP="00792C7F">
      <w:pPr>
        <w:numPr>
          <w:ilvl w:val="0"/>
          <w:numId w:val="35"/>
        </w:numPr>
        <w:spacing w:before="0" w:after="60" w:line="240" w:lineRule="auto"/>
        <w:ind w:hanging="357"/>
        <w:jc w:val="both"/>
        <w:rPr>
          <w:bCs/>
          <w:iCs/>
          <w:szCs w:val="24"/>
        </w:rPr>
      </w:pPr>
      <w:r w:rsidRPr="00ED39EF">
        <w:rPr>
          <w:bCs/>
          <w:iCs/>
          <w:szCs w:val="24"/>
        </w:rPr>
        <w:t>Recent demonstrated experience administering Proficiency Testing programs under ISO 17043.</w:t>
      </w:r>
    </w:p>
    <w:p w14:paraId="202AEF6C" w14:textId="191376CE" w:rsidR="009E44E7" w:rsidRPr="00ED39EF" w:rsidRDefault="003246F9" w:rsidP="00792C7F">
      <w:pPr>
        <w:numPr>
          <w:ilvl w:val="0"/>
          <w:numId w:val="35"/>
        </w:numPr>
        <w:spacing w:before="0" w:after="60" w:line="240" w:lineRule="auto"/>
        <w:ind w:hanging="357"/>
        <w:jc w:val="both"/>
        <w:rPr>
          <w:b/>
          <w:iCs/>
          <w:szCs w:val="24"/>
        </w:rPr>
      </w:pPr>
      <w:r w:rsidRPr="00ED39EF">
        <w:rPr>
          <w:bCs/>
          <w:szCs w:val="24"/>
        </w:rPr>
        <w:t>Demonstrable k</w:t>
      </w:r>
      <w:r w:rsidR="009E44E7" w:rsidRPr="00ED39EF">
        <w:rPr>
          <w:bCs/>
          <w:szCs w:val="24"/>
        </w:rPr>
        <w:t>nowledge at a professional level and experience in the requirements for quality assurance and quality systems in diagnostic testin</w:t>
      </w:r>
      <w:r w:rsidR="009E44E7" w:rsidRPr="00ED39EF">
        <w:rPr>
          <w:bCs/>
          <w:iCs/>
          <w:szCs w:val="24"/>
        </w:rPr>
        <w:t>g.</w:t>
      </w:r>
    </w:p>
    <w:p w14:paraId="2A2FC872" w14:textId="6F107400" w:rsidR="009E44E7" w:rsidRPr="00ED39EF" w:rsidRDefault="009E44E7" w:rsidP="00792C7F">
      <w:pPr>
        <w:numPr>
          <w:ilvl w:val="0"/>
          <w:numId w:val="35"/>
        </w:numPr>
        <w:spacing w:before="0" w:after="60" w:line="240" w:lineRule="auto"/>
        <w:ind w:hanging="357"/>
        <w:jc w:val="both"/>
        <w:rPr>
          <w:b/>
          <w:iCs/>
          <w:szCs w:val="24"/>
        </w:rPr>
      </w:pPr>
      <w:r w:rsidRPr="00ED39EF">
        <w:rPr>
          <w:iCs/>
          <w:szCs w:val="24"/>
        </w:rPr>
        <w:t xml:space="preserve">Excellent interpersonal skills, including </w:t>
      </w:r>
      <w:r w:rsidR="00E023A8" w:rsidRPr="00ED39EF">
        <w:rPr>
          <w:iCs/>
          <w:szCs w:val="24"/>
        </w:rPr>
        <w:t>a demonstrated</w:t>
      </w:r>
      <w:r w:rsidRPr="00ED39EF">
        <w:rPr>
          <w:iCs/>
          <w:szCs w:val="24"/>
        </w:rPr>
        <w:t xml:space="preserve"> ability to actively communicate well with technical staff and engage with external clients in a professional role.</w:t>
      </w:r>
    </w:p>
    <w:p w14:paraId="06297876" w14:textId="77777777" w:rsidR="009E44E7" w:rsidRPr="00ED39EF" w:rsidRDefault="009E44E7" w:rsidP="00792C7F">
      <w:pPr>
        <w:numPr>
          <w:ilvl w:val="0"/>
          <w:numId w:val="35"/>
        </w:numPr>
        <w:spacing w:before="0" w:after="60" w:line="240" w:lineRule="auto"/>
        <w:ind w:hanging="357"/>
        <w:jc w:val="both"/>
        <w:rPr>
          <w:b/>
          <w:iCs/>
          <w:szCs w:val="24"/>
        </w:rPr>
      </w:pPr>
      <w:r w:rsidRPr="00ED39EF">
        <w:rPr>
          <w:iCs/>
          <w:szCs w:val="24"/>
        </w:rPr>
        <w:t>Demonstrated experience working in a PC3 laboratory environment.</w:t>
      </w:r>
    </w:p>
    <w:p w14:paraId="7FFEFF6F" w14:textId="7A9B9CC9" w:rsidR="009E44E7" w:rsidRPr="003510D8" w:rsidRDefault="003246F9" w:rsidP="009E44E7">
      <w:pPr>
        <w:numPr>
          <w:ilvl w:val="0"/>
          <w:numId w:val="35"/>
        </w:numPr>
        <w:spacing w:before="0" w:line="240" w:lineRule="auto"/>
        <w:jc w:val="both"/>
        <w:rPr>
          <w:rStyle w:val="Emphasis"/>
          <w:rFonts w:cs="Arial"/>
          <w:b/>
          <w:i w:val="0"/>
          <w:iCs/>
          <w:sz w:val="22"/>
        </w:rPr>
      </w:pPr>
      <w:r w:rsidRPr="00ED39EF">
        <w:rPr>
          <w:szCs w:val="24"/>
        </w:rPr>
        <w:t>Proven</w:t>
      </w:r>
      <w:r w:rsidR="009E44E7" w:rsidRPr="00ED39EF">
        <w:rPr>
          <w:szCs w:val="24"/>
        </w:rPr>
        <w:t xml:space="preserve"> ability to work effectively as part of a multi-disciplinary team and carry out tasks autonomously in support of scientific research or diagnostic outputs.</w:t>
      </w:r>
      <w:r w:rsidR="009E44E7" w:rsidRPr="00831978">
        <w:rPr>
          <w:rStyle w:val="Emphasis"/>
          <w:rFonts w:cs="Arial"/>
          <w:iCs/>
          <w:sz w:val="22"/>
        </w:rPr>
        <w:t xml:space="preserve"> </w:t>
      </w:r>
    </w:p>
    <w:p w14:paraId="79F5630C" w14:textId="77777777" w:rsidR="00B50C20" w:rsidRPr="000B3207" w:rsidRDefault="00B50C20" w:rsidP="00A9176B">
      <w:pPr>
        <w:pStyle w:val="Heading2"/>
        <w:spacing w:before="240" w:after="120"/>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769B936" w14:textId="49528376" w:rsidR="009E44E7" w:rsidRPr="00ED39EF" w:rsidRDefault="009E44E7" w:rsidP="0035454B">
      <w:pPr>
        <w:numPr>
          <w:ilvl w:val="0"/>
          <w:numId w:val="38"/>
        </w:numPr>
        <w:spacing w:before="0" w:after="60" w:line="240" w:lineRule="auto"/>
        <w:jc w:val="both"/>
        <w:rPr>
          <w:rStyle w:val="Emphasis"/>
          <w:rFonts w:cs="Arial"/>
          <w:b/>
          <w:bCs/>
          <w:i w:val="0"/>
          <w:iCs/>
          <w:szCs w:val="24"/>
        </w:rPr>
      </w:pPr>
      <w:r w:rsidRPr="00ED39EF">
        <w:rPr>
          <w:iCs/>
          <w:szCs w:val="24"/>
          <w:lang w:val="en-US"/>
        </w:rPr>
        <w:t>A record of technical competence and achievement in laboratory diagnostic testing requiring skills and an understanding of molecular (PCR) and serology (ELISA, HI) and virology.</w:t>
      </w:r>
    </w:p>
    <w:p w14:paraId="1DF307AA" w14:textId="77777777" w:rsidR="009E44E7" w:rsidRPr="00ED39EF" w:rsidRDefault="009E44E7" w:rsidP="0035454B">
      <w:pPr>
        <w:numPr>
          <w:ilvl w:val="0"/>
          <w:numId w:val="38"/>
        </w:numPr>
        <w:spacing w:before="0" w:after="60" w:line="240" w:lineRule="auto"/>
        <w:jc w:val="both"/>
        <w:rPr>
          <w:b/>
          <w:iCs/>
          <w:szCs w:val="24"/>
        </w:rPr>
      </w:pPr>
      <w:r w:rsidRPr="00ED39EF">
        <w:rPr>
          <w:bCs/>
          <w:szCs w:val="24"/>
          <w:lang w:val="en-US"/>
        </w:rPr>
        <w:t>Working experience with a Laboratory Information Management System data entry and reporting activities at an ISO 17025 or ISO 17043 level.</w:t>
      </w:r>
    </w:p>
    <w:p w14:paraId="0F79BD55" w14:textId="31B7574A" w:rsidR="009E44E7" w:rsidRPr="00ED39EF" w:rsidRDefault="009E44E7" w:rsidP="0035454B">
      <w:pPr>
        <w:numPr>
          <w:ilvl w:val="0"/>
          <w:numId w:val="38"/>
        </w:numPr>
        <w:spacing w:before="0" w:after="240" w:line="240" w:lineRule="auto"/>
        <w:ind w:hanging="357"/>
        <w:jc w:val="both"/>
        <w:rPr>
          <w:rStyle w:val="Emphasis"/>
          <w:b/>
          <w:i w:val="0"/>
          <w:iCs/>
          <w:szCs w:val="24"/>
        </w:rPr>
      </w:pPr>
      <w:r w:rsidRPr="00ED39EF">
        <w:rPr>
          <w:rStyle w:val="Emphasis"/>
          <w:rFonts w:cs="Arial"/>
          <w:i w:val="0"/>
          <w:szCs w:val="24"/>
        </w:rPr>
        <w:t xml:space="preserve">Experience in data analysis, report writing and comparing the performance of diagnostic assays (PCR, ELISA and HI).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B9313242F6474FF2ACD768884CAA5702"/>
        </w:placeholder>
        <w15:appearance w15:val="hidden"/>
      </w:sdtPr>
      <w:sdtEndPr>
        <w:rPr>
          <w:rFonts w:ascii="Calibri" w:hAnsi="Calibri" w:cs="Times New Roman"/>
          <w:b w:val="0"/>
          <w:i w:val="0"/>
          <w:sz w:val="22"/>
        </w:rPr>
      </w:sdtEndPr>
      <w:sdtContent>
        <w:p w14:paraId="742EEB47" w14:textId="77777777" w:rsidR="00E023A8" w:rsidRPr="00B50C20" w:rsidRDefault="00E023A8" w:rsidP="00E023A8">
          <w:pPr>
            <w:pStyle w:val="Heading2"/>
            <w:rPr>
              <w:b/>
              <w:iCs w:val="0"/>
              <w:color w:val="auto"/>
              <w:sz w:val="26"/>
              <w:szCs w:val="26"/>
            </w:rPr>
          </w:pPr>
          <w:r w:rsidRPr="00B50C20">
            <w:rPr>
              <w:b/>
              <w:iCs w:val="0"/>
              <w:color w:val="auto"/>
              <w:sz w:val="26"/>
              <w:szCs w:val="26"/>
            </w:rPr>
            <w:t xml:space="preserve">Required Competencies: </w:t>
          </w:r>
        </w:p>
        <w:p w14:paraId="4705053E" w14:textId="77777777" w:rsidR="00E023A8" w:rsidRPr="007D4D92" w:rsidRDefault="00E023A8" w:rsidP="00E023A8">
          <w:pPr>
            <w:pStyle w:val="ListParagraph"/>
            <w:numPr>
              <w:ilvl w:val="0"/>
              <w:numId w:val="27"/>
            </w:numPr>
            <w:rPr>
              <w:szCs w:val="24"/>
            </w:rPr>
          </w:pPr>
          <w:r w:rsidRPr="007D4D92">
            <w:rPr>
              <w:b/>
              <w:szCs w:val="24"/>
            </w:rPr>
            <w:t xml:space="preserve">Teamwork and Collaboration: </w:t>
          </w:r>
          <w:r w:rsidRPr="007D4D92">
            <w:rPr>
              <w:szCs w:val="24"/>
            </w:rPr>
            <w:t>Cooperates with others to achieve organisational objectives and may share team resources in order to do this. Collaborates with other teams as well as industry colleagues.</w:t>
          </w:r>
        </w:p>
        <w:p w14:paraId="26A6FE81" w14:textId="77777777" w:rsidR="00E023A8" w:rsidRPr="007D4D92" w:rsidRDefault="00E023A8" w:rsidP="00E023A8">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Uses knowledge of other party's priorities and adapts presentations or discussions to appeal to the interests and level of the audience. Anticipates and prepares for others reactions.</w:t>
          </w:r>
        </w:p>
        <w:p w14:paraId="6F7E72AD" w14:textId="77777777" w:rsidR="00E023A8" w:rsidRPr="007D4D92" w:rsidRDefault="00E023A8" w:rsidP="00E023A8">
          <w:pPr>
            <w:pStyle w:val="ListParagraph"/>
            <w:numPr>
              <w:ilvl w:val="0"/>
              <w:numId w:val="27"/>
            </w:numPr>
            <w:rPr>
              <w:szCs w:val="24"/>
            </w:rPr>
          </w:pPr>
          <w:r w:rsidRPr="007D4D92">
            <w:rPr>
              <w:b/>
              <w:szCs w:val="24"/>
            </w:rPr>
            <w:t>Resource Management/Leadership:</w:t>
          </w:r>
          <w:r w:rsidRPr="007D4D92">
            <w:rPr>
              <w:szCs w:val="24"/>
            </w:rPr>
            <w:t xml:space="preserve">  Allocates activities, directs tasks and manages resources to meet objectives. Provides coaching and on the job training, recognises and supports staff achievements and fosters open communication in the team.</w:t>
          </w:r>
        </w:p>
        <w:p w14:paraId="6102528D" w14:textId="77777777" w:rsidR="00E023A8" w:rsidRPr="00B50C20" w:rsidRDefault="00E023A8" w:rsidP="00E023A8">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7D4D92">
            <w:rPr>
              <w:szCs w:val="24"/>
            </w:rPr>
            <w:t>Investigates underlying issues of complex and ill-defined problems and develops appropriate response by adapting/creating and testing alternative solutions.</w:t>
          </w:r>
        </w:p>
        <w:p w14:paraId="3125E73B" w14:textId="77777777" w:rsidR="00E023A8" w:rsidRPr="00B50C20" w:rsidRDefault="00E023A8" w:rsidP="00E023A8">
          <w:pPr>
            <w:pStyle w:val="ListParagraph"/>
            <w:numPr>
              <w:ilvl w:val="0"/>
              <w:numId w:val="27"/>
            </w:numPr>
            <w:spacing w:line="240" w:lineRule="auto"/>
            <w:contextualSpacing w:val="0"/>
            <w:rPr>
              <w:b/>
              <w:bCs/>
              <w:i/>
              <w:iCs/>
              <w:szCs w:val="24"/>
            </w:rPr>
          </w:pPr>
          <w:r w:rsidRPr="00B50C20">
            <w:rPr>
              <w:b/>
              <w:szCs w:val="24"/>
            </w:rPr>
            <w:t xml:space="preserve">Independence: </w:t>
          </w:r>
          <w:r w:rsidRPr="007D4D92">
            <w:rPr>
              <w:szCs w:val="24"/>
            </w:rPr>
            <w:t>Recognise and makes immediate changes to improve performance (faster, better, lower cost, more efficiently, better quality, improved client satisfaction).</w:t>
          </w:r>
        </w:p>
        <w:p w14:paraId="619C79AA" w14:textId="5147C7BB" w:rsidR="00E023A8" w:rsidRPr="00E023A8" w:rsidRDefault="00E023A8" w:rsidP="00E023A8">
          <w:pPr>
            <w:pStyle w:val="ListParagraph"/>
            <w:numPr>
              <w:ilvl w:val="0"/>
              <w:numId w:val="27"/>
            </w:numPr>
            <w:rPr>
              <w:bCs/>
              <w:iCs/>
              <w:szCs w:val="24"/>
            </w:rPr>
          </w:pPr>
          <w:r w:rsidRPr="007D4D92">
            <w:rPr>
              <w:b/>
              <w:szCs w:val="24"/>
            </w:rPr>
            <w:t>Adaptability:</w:t>
          </w:r>
          <w:r w:rsidRPr="007D4D92">
            <w:rPr>
              <w:b/>
              <w:bCs/>
              <w:i/>
              <w:iCs/>
              <w:szCs w:val="24"/>
            </w:rPr>
            <w:t xml:space="preserve"> </w:t>
          </w:r>
          <w:r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p w14:paraId="254C5F96" w14:textId="77777777" w:rsidR="00CB2D79" w:rsidRDefault="00CB2D79" w:rsidP="00CB2D79">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3947C3AF" w14:textId="4C3B983E" w:rsidR="0035454B" w:rsidRDefault="0035454B" w:rsidP="00CB2D79">
      <w:pPr>
        <w:pStyle w:val="Boxedlistbullet"/>
        <w:numPr>
          <w:ilvl w:val="0"/>
          <w:numId w:val="0"/>
        </w:numPr>
        <w:pBdr>
          <w:top w:val="none" w:sz="0" w:space="0" w:color="auto"/>
          <w:left w:val="none" w:sz="0" w:space="0" w:color="auto"/>
          <w:bottom w:val="none" w:sz="0" w:space="0" w:color="auto"/>
          <w:right w:val="none" w:sz="0" w:space="0" w:color="auto"/>
        </w:pBdr>
        <w:spacing w:before="240" w:after="120"/>
        <w:ind w:right="0"/>
        <w:contextualSpacing w:val="0"/>
        <w:rPr>
          <w:b/>
          <w:bCs/>
          <w:iCs/>
        </w:rPr>
      </w:pPr>
      <w:r>
        <w:rPr>
          <w:b/>
          <w:bCs/>
          <w:iCs/>
        </w:rPr>
        <w:t>Australian Centre for Disease Preparedness (ACDP) Site:</w:t>
      </w:r>
    </w:p>
    <w:p w14:paraId="112AEE17"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36FC8FD8"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122720BF"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021FF99C"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1FB78E52"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5FDB9F8E"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5.</w:t>
      </w:r>
      <w:r>
        <w:rPr>
          <w:iCs/>
        </w:rPr>
        <w:tab/>
        <w:t>Certain positions will require medical assessment and vaccinations against various agents such as influenza, rabies, hepatitis B, Japanese encephalitis or other agents as specified if required for the role performed.</w:t>
      </w:r>
    </w:p>
    <w:p w14:paraId="0784EB2C"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113EAFA2"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2CE4999E"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58E60BFA"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Personnel must abide by Occupational Health, Safety and Environment regulations. Safety signs and directives issued by CSIRO personnel must be complied with at all times.</w:t>
      </w:r>
    </w:p>
    <w:p w14:paraId="0C665DE6" w14:textId="77777777" w:rsidR="0035454B" w:rsidRDefault="0035454B" w:rsidP="0035454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4E2CFF7E" w14:textId="77777777" w:rsidR="0035454B" w:rsidRDefault="0035454B" w:rsidP="007D594F">
      <w:pPr>
        <w:pStyle w:val="Boxedlistbullet"/>
        <w:numPr>
          <w:ilvl w:val="0"/>
          <w:numId w:val="0"/>
        </w:numPr>
        <w:pBdr>
          <w:top w:val="none" w:sz="0" w:space="0" w:color="auto"/>
          <w:left w:val="none" w:sz="0" w:space="0" w:color="auto"/>
          <w:bottom w:val="none" w:sz="0" w:space="0" w:color="auto"/>
          <w:right w:val="none" w:sz="0" w:space="0" w:color="auto"/>
        </w:pBdr>
        <w:spacing w:after="120"/>
        <w:ind w:left="426" w:right="0" w:hanging="426"/>
        <w:contextualSpacing w:val="0"/>
        <w:rPr>
          <w:b/>
          <w:bCs/>
          <w:iCs/>
        </w:rPr>
      </w:pPr>
      <w:r>
        <w:rPr>
          <w:b/>
          <w:bCs/>
          <w:iCs/>
        </w:rPr>
        <w:t>The successful candidate will be required to:</w:t>
      </w:r>
    </w:p>
    <w:p w14:paraId="0957586E" w14:textId="071EA51E" w:rsidR="0035454B" w:rsidRPr="0035454B" w:rsidRDefault="0035454B" w:rsidP="007D594F">
      <w:pPr>
        <w:pStyle w:val="Boxedlistbullet"/>
        <w:numPr>
          <w:ilvl w:val="0"/>
          <w:numId w:val="4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 xml:space="preserve">Obtain and provide evidence of a National Police Clearance or equivalent. Please note that individuals with criminal records are not automatically deemed ineligible. Each application will be considered on its merits. </w:t>
      </w:r>
    </w:p>
    <w:p w14:paraId="40B9740F" w14:textId="7281E175" w:rsidR="007D594F" w:rsidRPr="00567F61" w:rsidRDefault="007D594F" w:rsidP="007D594F">
      <w:pPr>
        <w:pStyle w:val="Boxedlistbullet"/>
        <w:numPr>
          <w:ilvl w:val="0"/>
          <w:numId w:val="4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pPr>
      <w:r w:rsidRPr="00567F61">
        <w:t>Undertake a National Health Security Check (to be arranged post-commencement).</w:t>
      </w:r>
    </w:p>
    <w:p w14:paraId="70B5327D" w14:textId="744A7619" w:rsidR="007D594F" w:rsidRPr="00342EF1" w:rsidRDefault="007D594F" w:rsidP="007D594F">
      <w:pPr>
        <w:pStyle w:val="Boxedlistbullet"/>
        <w:numPr>
          <w:ilvl w:val="0"/>
          <w:numId w:val="40"/>
        </w:numPr>
        <w:pBdr>
          <w:top w:val="none" w:sz="0" w:space="0" w:color="auto"/>
          <w:left w:val="none" w:sz="0" w:space="0" w:color="auto"/>
          <w:bottom w:val="none" w:sz="0" w:space="0" w:color="auto"/>
          <w:right w:val="none" w:sz="0" w:space="0" w:color="auto"/>
        </w:pBdr>
        <w:tabs>
          <w:tab w:val="left" w:pos="426"/>
        </w:tabs>
        <w:spacing w:after="240"/>
        <w:ind w:left="426" w:right="0" w:hanging="426"/>
        <w:contextualSpacing w:val="0"/>
      </w:pPr>
      <w:r w:rsidRPr="00567F61">
        <w:t>Obtain and maintain a security clearance at the Negative Vetting Level 1 (to be arranged post-commencement).</w:t>
      </w:r>
    </w:p>
    <w:p w14:paraId="23272C0F" w14:textId="77777777" w:rsidR="0035454B" w:rsidRPr="000B3207" w:rsidRDefault="0035454B" w:rsidP="0035454B">
      <w:pPr>
        <w:pStyle w:val="Heading2"/>
        <w:rPr>
          <w:b/>
          <w:iCs w:val="0"/>
          <w:color w:val="auto"/>
          <w:sz w:val="26"/>
          <w:szCs w:val="26"/>
        </w:rPr>
      </w:pPr>
      <w:r w:rsidRPr="000B3207">
        <w:rPr>
          <w:b/>
          <w:iCs w:val="0"/>
          <w:color w:val="auto"/>
          <w:sz w:val="26"/>
          <w:szCs w:val="26"/>
        </w:rPr>
        <w:t>About CSIRO</w:t>
      </w:r>
    </w:p>
    <w:p w14:paraId="30D20A0D" w14:textId="77777777" w:rsidR="0035454B" w:rsidRPr="009A655B" w:rsidRDefault="0035454B" w:rsidP="0035454B">
      <w:pPr>
        <w:spacing w:after="240"/>
        <w:rPr>
          <w:u w:val="single"/>
        </w:rPr>
      </w:pPr>
      <w:r>
        <w:t xml:space="preserve">We solve the greatest challenges through innovative science and technology. Visit </w:t>
      </w:r>
      <w:hyperlink r:id="rId10">
        <w:r w:rsidRPr="6E5EE136">
          <w:rPr>
            <w:color w:val="757579" w:themeColor="accent3"/>
            <w:u w:val="single"/>
          </w:rPr>
          <w:t>CSIRO Online</w:t>
        </w:r>
      </w:hyperlink>
      <w:r>
        <w:t xml:space="preserve"> and </w:t>
      </w:r>
      <w:hyperlink r:id="rId11">
        <w:r w:rsidRPr="6E5EE136">
          <w:rPr>
            <w:rStyle w:val="Hyperlink"/>
          </w:rPr>
          <w:t>Australian Centre for Disease Preparedness</w:t>
        </w:r>
      </w:hyperlink>
      <w:r>
        <w:t xml:space="preserve"> for more information.</w:t>
      </w:r>
    </w:p>
    <w:p w14:paraId="04D85CF5" w14:textId="77777777" w:rsidR="0035454B" w:rsidRPr="009A655B" w:rsidRDefault="0035454B" w:rsidP="0035454B">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7B72DA5F" w14:textId="77777777" w:rsidR="0035454B" w:rsidRPr="009A655B" w:rsidRDefault="0035454B" w:rsidP="0035454B">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003077A2" w14:textId="77777777" w:rsidR="0035454B" w:rsidRPr="009A655B" w:rsidRDefault="0035454B" w:rsidP="0035454B">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5E6A44E9" w14:textId="77777777" w:rsidR="0035454B" w:rsidRPr="009A655B" w:rsidRDefault="0035454B" w:rsidP="0035454B">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DE28E4A" w14:textId="0FD44BCC" w:rsidR="0035454B" w:rsidRPr="003F1089" w:rsidRDefault="0035454B" w:rsidP="0035454B">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35454B" w:rsidRPr="003F1089" w:rsidSect="00E023A8">
      <w:footerReference w:type="default" r:id="rId12"/>
      <w:headerReference w:type="first" r:id="rId13"/>
      <w:footerReference w:type="first" r:id="rId14"/>
      <w:pgSz w:w="11906" w:h="16838" w:code="9"/>
      <w:pgMar w:top="1418"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24A9" w14:textId="77777777" w:rsidR="00ED0605" w:rsidRDefault="00ED0605" w:rsidP="000A377A">
      <w:r>
        <w:separator/>
      </w:r>
    </w:p>
  </w:endnote>
  <w:endnote w:type="continuationSeparator" w:id="0">
    <w:p w14:paraId="5911A253" w14:textId="77777777" w:rsidR="00ED0605" w:rsidRDefault="00ED060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C62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3B6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E4A0" w14:textId="77777777" w:rsidR="00ED0605" w:rsidRDefault="00ED0605" w:rsidP="000A377A">
      <w:r>
        <w:separator/>
      </w:r>
    </w:p>
  </w:footnote>
  <w:footnote w:type="continuationSeparator" w:id="0">
    <w:p w14:paraId="38154D8A" w14:textId="77777777" w:rsidR="00ED0605" w:rsidRDefault="00ED060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1379" w14:textId="77777777" w:rsidR="009511DD" w:rsidRPr="0035454B" w:rsidRDefault="00ED212D" w:rsidP="0035454B">
    <w:pPr>
      <w:spacing w:before="0" w:after="0" w:line="240" w:lineRule="auto"/>
      <w:rPr>
        <w:sz w:val="2"/>
        <w:szCs w:val="2"/>
      </w:rPr>
    </w:pPr>
    <w:r w:rsidRPr="0035454B">
      <w:rPr>
        <w:noProof/>
        <w:sz w:val="2"/>
        <w:szCs w:val="2"/>
      </w:rPr>
      <w:drawing>
        <wp:anchor distT="0" distB="71755" distL="114300" distR="360045" simplePos="0" relativeHeight="251661824" behindDoc="1" locked="1" layoutInCell="1" allowOverlap="1" wp14:anchorId="1BC9E3D2" wp14:editId="6952B87A">
          <wp:simplePos x="0" y="0"/>
          <wp:positionH relativeFrom="margin">
            <wp:align>left</wp:align>
          </wp:positionH>
          <wp:positionV relativeFrom="page">
            <wp:posOffset>911225</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BB7606"/>
    <w:multiLevelType w:val="hybridMultilevel"/>
    <w:tmpl w:val="29E488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BE37E2"/>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0AD1C35"/>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DB04F55"/>
    <w:multiLevelType w:val="hybridMultilevel"/>
    <w:tmpl w:val="12F0DB54"/>
    <w:lvl w:ilvl="0" w:tplc="4B2A20C8">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5"/>
  </w:num>
  <w:num w:numId="19">
    <w:abstractNumId w:val="19"/>
  </w:num>
  <w:num w:numId="20">
    <w:abstractNumId w:val="15"/>
  </w:num>
  <w:num w:numId="21">
    <w:abstractNumId w:val="16"/>
  </w:num>
  <w:num w:numId="22">
    <w:abstractNumId w:val="11"/>
  </w:num>
  <w:num w:numId="23">
    <w:abstractNumId w:val="10"/>
  </w:num>
  <w:num w:numId="24">
    <w:abstractNumId w:val="20"/>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4"/>
  </w:num>
  <w:num w:numId="36">
    <w:abstractNumId w:val="12"/>
  </w:num>
  <w:num w:numId="37">
    <w:abstractNumId w:val="31"/>
  </w:num>
  <w:num w:numId="38">
    <w:abstractNumId w:val="22"/>
  </w:num>
  <w:num w:numId="39">
    <w:abstractNumId w:val="1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73F"/>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4B59"/>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6FB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6F9"/>
    <w:rsid w:val="00324CBE"/>
    <w:rsid w:val="0032678A"/>
    <w:rsid w:val="00326E7A"/>
    <w:rsid w:val="0032738E"/>
    <w:rsid w:val="00332431"/>
    <w:rsid w:val="00332C06"/>
    <w:rsid w:val="003336B6"/>
    <w:rsid w:val="0033439B"/>
    <w:rsid w:val="003347A9"/>
    <w:rsid w:val="00337F2D"/>
    <w:rsid w:val="00340491"/>
    <w:rsid w:val="0034197E"/>
    <w:rsid w:val="0034222B"/>
    <w:rsid w:val="00342EF1"/>
    <w:rsid w:val="00344C2E"/>
    <w:rsid w:val="00346526"/>
    <w:rsid w:val="003514BE"/>
    <w:rsid w:val="003521F2"/>
    <w:rsid w:val="00353D50"/>
    <w:rsid w:val="0035454B"/>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C8D"/>
    <w:rsid w:val="003E22F9"/>
    <w:rsid w:val="003E30AE"/>
    <w:rsid w:val="003E4EBB"/>
    <w:rsid w:val="003E501D"/>
    <w:rsid w:val="003E5564"/>
    <w:rsid w:val="003E5871"/>
    <w:rsid w:val="003E666C"/>
    <w:rsid w:val="003F03B4"/>
    <w:rsid w:val="003F0D38"/>
    <w:rsid w:val="003F1089"/>
    <w:rsid w:val="003F2288"/>
    <w:rsid w:val="003F3915"/>
    <w:rsid w:val="00403B6B"/>
    <w:rsid w:val="00404222"/>
    <w:rsid w:val="00405065"/>
    <w:rsid w:val="004051FA"/>
    <w:rsid w:val="00405227"/>
    <w:rsid w:val="00405F44"/>
    <w:rsid w:val="00410849"/>
    <w:rsid w:val="004118E7"/>
    <w:rsid w:val="00411AE0"/>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53AD"/>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196"/>
    <w:rsid w:val="00782F57"/>
    <w:rsid w:val="00783370"/>
    <w:rsid w:val="007849CB"/>
    <w:rsid w:val="00786D64"/>
    <w:rsid w:val="00792235"/>
    <w:rsid w:val="00792C7F"/>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94F"/>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18C8"/>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B4E"/>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BCB"/>
    <w:rsid w:val="00921A48"/>
    <w:rsid w:val="00922173"/>
    <w:rsid w:val="00922D03"/>
    <w:rsid w:val="00923EAC"/>
    <w:rsid w:val="00924B38"/>
    <w:rsid w:val="00925815"/>
    <w:rsid w:val="00926BE4"/>
    <w:rsid w:val="009272A8"/>
    <w:rsid w:val="00930B5F"/>
    <w:rsid w:val="00932A75"/>
    <w:rsid w:val="009341A0"/>
    <w:rsid w:val="00935014"/>
    <w:rsid w:val="009355D8"/>
    <w:rsid w:val="00935AB7"/>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9EC"/>
    <w:rsid w:val="009B6329"/>
    <w:rsid w:val="009B6BDA"/>
    <w:rsid w:val="009B7BD8"/>
    <w:rsid w:val="009C1A8A"/>
    <w:rsid w:val="009C4369"/>
    <w:rsid w:val="009C5520"/>
    <w:rsid w:val="009D0DFC"/>
    <w:rsid w:val="009D7766"/>
    <w:rsid w:val="009E132B"/>
    <w:rsid w:val="009E1D19"/>
    <w:rsid w:val="009E217D"/>
    <w:rsid w:val="009E44E7"/>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76B"/>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1E47"/>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2FC8"/>
    <w:rsid w:val="00C64ABC"/>
    <w:rsid w:val="00C64D51"/>
    <w:rsid w:val="00C65D46"/>
    <w:rsid w:val="00C661DC"/>
    <w:rsid w:val="00C67E8A"/>
    <w:rsid w:val="00C71880"/>
    <w:rsid w:val="00C71CB5"/>
    <w:rsid w:val="00C72F41"/>
    <w:rsid w:val="00C76C12"/>
    <w:rsid w:val="00C77DB2"/>
    <w:rsid w:val="00C80586"/>
    <w:rsid w:val="00C8391D"/>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D79"/>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750"/>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3A8"/>
    <w:rsid w:val="00E02AD2"/>
    <w:rsid w:val="00E10CE7"/>
    <w:rsid w:val="00E157F6"/>
    <w:rsid w:val="00E16874"/>
    <w:rsid w:val="00E173C3"/>
    <w:rsid w:val="00E177B6"/>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605"/>
    <w:rsid w:val="00ED12F4"/>
    <w:rsid w:val="00ED20A7"/>
    <w:rsid w:val="00ED212D"/>
    <w:rsid w:val="00ED2884"/>
    <w:rsid w:val="00ED39EF"/>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9D1"/>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975CF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yll.Waugh@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about/facilities-collections/acd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B9313242F6474FF2ACD768884CAA5702"/>
        <w:category>
          <w:name w:val="General"/>
          <w:gallery w:val="placeholder"/>
        </w:category>
        <w:types>
          <w:type w:val="bbPlcHdr"/>
        </w:types>
        <w:behaviors>
          <w:behavior w:val="content"/>
        </w:behaviors>
        <w:guid w:val="{F355E7D1-4325-44E5-90B2-1AED36449F70}"/>
      </w:docPartPr>
      <w:docPartBody>
        <w:p w:rsidR="00904878" w:rsidRDefault="00CA69A6" w:rsidP="00CA69A6">
          <w:pPr>
            <w:pStyle w:val="B9313242F6474FF2ACD768884CAA5702"/>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8D067C"/>
    <w:rsid w:val="00904878"/>
    <w:rsid w:val="00B36C21"/>
    <w:rsid w:val="00CA69A6"/>
    <w:rsid w:val="00E458C3"/>
    <w:rsid w:val="00E51523"/>
    <w:rsid w:val="00EA6D03"/>
    <w:rsid w:val="00EC0735"/>
    <w:rsid w:val="00F73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9A6"/>
    <w:rPr>
      <w:color w:val="808080"/>
    </w:rPr>
  </w:style>
  <w:style w:type="paragraph" w:customStyle="1" w:styleId="B9313242F6474FF2ACD768884CAA5702">
    <w:name w:val="B9313242F6474FF2ACD768884CAA5702"/>
    <w:rsid w:val="00CA6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32</TotalTime>
  <Pages>4</Pages>
  <Words>1329</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12</cp:revision>
  <cp:lastPrinted>2022-05-12T09:22:00Z</cp:lastPrinted>
  <dcterms:created xsi:type="dcterms:W3CDTF">2022-05-10T04:45:00Z</dcterms:created>
  <dcterms:modified xsi:type="dcterms:W3CDTF">2022-05-12T09:48:00Z</dcterms:modified>
</cp:coreProperties>
</file>