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551"/>
        <w:gridCol w:w="7230"/>
      </w:tblGrid>
      <w:tr w:rsidR="00452FD5" w:rsidRPr="00191A4B" w14:paraId="5A3924F1" w14:textId="77777777" w:rsidTr="00191A4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191A4B" w:rsidRDefault="00452FD5" w:rsidP="00191A4B">
            <w:pPr>
              <w:pStyle w:val="ColumnHeading"/>
              <w:spacing w:before="0" w:line="240" w:lineRule="auto"/>
              <w:rPr>
                <w:sz w:val="22"/>
              </w:rPr>
            </w:pPr>
            <w:r w:rsidRPr="00191A4B">
              <w:rPr>
                <w:sz w:val="22"/>
              </w:rPr>
              <w:t>The following information is for applicants</w:t>
            </w:r>
          </w:p>
        </w:tc>
      </w:tr>
      <w:tr w:rsidR="00CC201B" w:rsidRPr="00191A4B" w14:paraId="29DEF9F4" w14:textId="77777777" w:rsidTr="00191A4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D4B0BB0" w14:textId="77777777" w:rsidR="00CC201B" w:rsidRPr="00191A4B" w:rsidRDefault="00BB763A" w:rsidP="00191A4B">
            <w:pPr>
              <w:pStyle w:val="TableText"/>
              <w:spacing w:before="0" w:after="0" w:line="240" w:lineRule="auto"/>
              <w:rPr>
                <w:sz w:val="22"/>
              </w:rPr>
            </w:pPr>
            <w:r w:rsidRPr="00191A4B">
              <w:rPr>
                <w:sz w:val="22"/>
              </w:rPr>
              <w:t>Advertised Job Title</w:t>
            </w:r>
          </w:p>
        </w:tc>
        <w:tc>
          <w:tcPr>
            <w:tcW w:w="3696" w:type="pct"/>
            <w:vAlign w:val="center"/>
          </w:tcPr>
          <w:p w14:paraId="230C4C7C" w14:textId="5560661A" w:rsidR="00CC201B" w:rsidRPr="00191A4B" w:rsidRDefault="00191A4B" w:rsidP="00191A4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 xml:space="preserve">Project Manager – </w:t>
            </w:r>
            <w:r w:rsidR="00B638E8">
              <w:rPr>
                <w:sz w:val="22"/>
              </w:rPr>
              <w:t>Laboratory Services</w:t>
            </w:r>
          </w:p>
        </w:tc>
      </w:tr>
      <w:tr w:rsidR="00CC201B" w:rsidRPr="00191A4B" w14:paraId="1BC3FC36" w14:textId="77777777" w:rsidTr="00191A4B">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A27D55D" w14:textId="77777777" w:rsidR="00CC201B" w:rsidRPr="00191A4B" w:rsidRDefault="00BB763A" w:rsidP="00191A4B">
            <w:pPr>
              <w:pStyle w:val="TableText"/>
              <w:spacing w:before="0" w:after="0" w:line="240" w:lineRule="auto"/>
              <w:rPr>
                <w:sz w:val="22"/>
              </w:rPr>
            </w:pPr>
            <w:r w:rsidRPr="00191A4B">
              <w:rPr>
                <w:sz w:val="22"/>
              </w:rPr>
              <w:t>Job Reference</w:t>
            </w:r>
          </w:p>
        </w:tc>
        <w:tc>
          <w:tcPr>
            <w:tcW w:w="3696" w:type="pct"/>
            <w:vAlign w:val="center"/>
          </w:tcPr>
          <w:p w14:paraId="153134D1" w14:textId="11E68710" w:rsidR="00CC201B" w:rsidRPr="00191A4B" w:rsidRDefault="005A7778" w:rsidP="00191A4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90549</w:t>
            </w:r>
          </w:p>
        </w:tc>
      </w:tr>
      <w:tr w:rsidR="00C45886" w:rsidRPr="00191A4B" w14:paraId="26417668" w14:textId="77777777" w:rsidTr="00191A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48AF65A1" w14:textId="77777777" w:rsidR="00C45886" w:rsidRPr="00191A4B" w:rsidRDefault="00C45886" w:rsidP="00191A4B">
            <w:pPr>
              <w:pStyle w:val="TableText"/>
              <w:spacing w:before="0" w:after="0" w:line="240" w:lineRule="auto"/>
              <w:rPr>
                <w:sz w:val="22"/>
              </w:rPr>
            </w:pPr>
            <w:r w:rsidRPr="00191A4B">
              <w:rPr>
                <w:sz w:val="22"/>
              </w:rPr>
              <w:t>Tenure</w:t>
            </w:r>
          </w:p>
        </w:tc>
        <w:tc>
          <w:tcPr>
            <w:tcW w:w="3696" w:type="pct"/>
            <w:vAlign w:val="center"/>
          </w:tcPr>
          <w:p w14:paraId="5F10E581" w14:textId="75B96453" w:rsidR="00C45886" w:rsidRPr="00191A4B" w:rsidRDefault="00191A4B"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Specified term of 2 years</w:t>
            </w:r>
            <w:r w:rsidR="002B1F19">
              <w:rPr>
                <w:sz w:val="22"/>
              </w:rPr>
              <w:t xml:space="preserve"> – Full-time</w:t>
            </w:r>
          </w:p>
        </w:tc>
      </w:tr>
      <w:tr w:rsidR="00C45886" w:rsidRPr="00191A4B" w14:paraId="60E7A78D" w14:textId="77777777" w:rsidTr="00191A4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86846E1" w14:textId="77777777" w:rsidR="00C45886" w:rsidRPr="00191A4B" w:rsidRDefault="00C45886" w:rsidP="00191A4B">
            <w:pPr>
              <w:pStyle w:val="TableText"/>
              <w:spacing w:before="0" w:after="0" w:line="240" w:lineRule="auto"/>
              <w:rPr>
                <w:sz w:val="22"/>
              </w:rPr>
            </w:pPr>
            <w:r w:rsidRPr="00191A4B">
              <w:rPr>
                <w:sz w:val="22"/>
              </w:rPr>
              <w:t>Salary Range</w:t>
            </w:r>
          </w:p>
        </w:tc>
        <w:tc>
          <w:tcPr>
            <w:tcW w:w="3696" w:type="pct"/>
            <w:vAlign w:val="center"/>
          </w:tcPr>
          <w:p w14:paraId="1373EA13" w14:textId="314C7DCC" w:rsidR="00C45886" w:rsidRPr="00191A4B" w:rsidRDefault="005379CE" w:rsidP="00191A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120636735"/>
            <w:r w:rsidRPr="00191A4B">
              <w:rPr>
                <w:sz w:val="22"/>
              </w:rPr>
              <w:t>AU$</w:t>
            </w:r>
            <w:r w:rsidR="00191A4B" w:rsidRPr="00191A4B">
              <w:rPr>
                <w:sz w:val="22"/>
              </w:rPr>
              <w:t>121k</w:t>
            </w:r>
            <w:r w:rsidRPr="00191A4B">
              <w:rPr>
                <w:sz w:val="22"/>
              </w:rPr>
              <w:t xml:space="preserve"> to AU$</w:t>
            </w:r>
            <w:r w:rsidR="00191A4B" w:rsidRPr="00191A4B">
              <w:rPr>
                <w:sz w:val="22"/>
              </w:rPr>
              <w:t>142k</w:t>
            </w:r>
            <w:r w:rsidRPr="00191A4B">
              <w:rPr>
                <w:sz w:val="22"/>
              </w:rPr>
              <w:t xml:space="preserve"> pa (pro-rata for part-time) + up to 15.4% superannuation</w:t>
            </w:r>
            <w:bookmarkEnd w:id="1"/>
          </w:p>
        </w:tc>
      </w:tr>
      <w:tr w:rsidR="00926BE4" w:rsidRPr="00191A4B" w14:paraId="5C0B0F9F" w14:textId="77777777" w:rsidTr="00191A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213C575" w14:textId="77777777" w:rsidR="00926BE4" w:rsidRPr="00191A4B" w:rsidRDefault="00926BE4" w:rsidP="00191A4B">
            <w:pPr>
              <w:pStyle w:val="TableText"/>
              <w:spacing w:before="0" w:after="0" w:line="240" w:lineRule="auto"/>
              <w:rPr>
                <w:sz w:val="22"/>
              </w:rPr>
            </w:pPr>
            <w:r w:rsidRPr="00191A4B">
              <w:rPr>
                <w:sz w:val="22"/>
              </w:rPr>
              <w:t>Location</w:t>
            </w:r>
            <w:r w:rsidR="00C45886" w:rsidRPr="00191A4B">
              <w:rPr>
                <w:sz w:val="22"/>
              </w:rPr>
              <w:t>(s)</w:t>
            </w:r>
          </w:p>
        </w:tc>
        <w:tc>
          <w:tcPr>
            <w:tcW w:w="3696" w:type="pct"/>
            <w:vAlign w:val="center"/>
          </w:tcPr>
          <w:p w14:paraId="3B8AEF4C" w14:textId="56BB993F" w:rsidR="00926BE4" w:rsidRPr="00191A4B" w:rsidRDefault="00191A4B"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2" w:name="_Hlk120636656"/>
            <w:r w:rsidRPr="00191A4B">
              <w:rPr>
                <w:sz w:val="22"/>
              </w:rPr>
              <w:t>Geelong – Australian Centre for Disease Preparedness (ACDP), VIC</w:t>
            </w:r>
            <w:bookmarkEnd w:id="2"/>
          </w:p>
        </w:tc>
      </w:tr>
      <w:tr w:rsidR="00926BE4" w:rsidRPr="00191A4B" w14:paraId="15BFF39E" w14:textId="77777777" w:rsidTr="00191A4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F633EE0" w14:textId="77777777" w:rsidR="00926BE4" w:rsidRPr="00191A4B" w:rsidRDefault="00926BE4" w:rsidP="00191A4B">
            <w:pPr>
              <w:pStyle w:val="TableText"/>
              <w:spacing w:before="0" w:after="0" w:line="240" w:lineRule="auto"/>
              <w:rPr>
                <w:sz w:val="22"/>
              </w:rPr>
            </w:pPr>
            <w:r w:rsidRPr="00191A4B">
              <w:rPr>
                <w:sz w:val="22"/>
              </w:rPr>
              <w:t>Relocation Assistance</w:t>
            </w:r>
          </w:p>
        </w:tc>
        <w:tc>
          <w:tcPr>
            <w:tcW w:w="3696" w:type="pct"/>
            <w:vAlign w:val="center"/>
          </w:tcPr>
          <w:p w14:paraId="0D6FD15F" w14:textId="77777777" w:rsidR="00926BE4" w:rsidRPr="00191A4B" w:rsidRDefault="00EA62ED" w:rsidP="00191A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91A4B">
              <w:rPr>
                <w:sz w:val="22"/>
              </w:rPr>
              <w:t>Will be provided to the successful candidate if required</w:t>
            </w:r>
          </w:p>
        </w:tc>
      </w:tr>
      <w:tr w:rsidR="00926BE4" w:rsidRPr="00191A4B" w14:paraId="2E278EBC" w14:textId="77777777" w:rsidTr="00191A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FF1C086" w14:textId="77777777" w:rsidR="00926BE4" w:rsidRPr="00191A4B" w:rsidRDefault="00926BE4" w:rsidP="00191A4B">
            <w:pPr>
              <w:pStyle w:val="TableText"/>
              <w:spacing w:before="0" w:after="0" w:line="240" w:lineRule="auto"/>
              <w:rPr>
                <w:sz w:val="22"/>
              </w:rPr>
            </w:pPr>
            <w:r w:rsidRPr="00191A4B">
              <w:rPr>
                <w:sz w:val="22"/>
              </w:rPr>
              <w:t>Applications are open to</w:t>
            </w:r>
          </w:p>
        </w:tc>
        <w:tc>
          <w:tcPr>
            <w:tcW w:w="3696" w:type="pct"/>
            <w:vAlign w:val="center"/>
          </w:tcPr>
          <w:p w14:paraId="3BC275A2" w14:textId="26D2BB28" w:rsidR="00926BE4" w:rsidRPr="00191A4B" w:rsidRDefault="00EA62ED" w:rsidP="00191A4B">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191A4B">
              <w:rPr>
                <w:sz w:val="22"/>
              </w:rPr>
              <w:t>Australian Citizens Only</w:t>
            </w:r>
          </w:p>
        </w:tc>
      </w:tr>
      <w:tr w:rsidR="00C45886" w:rsidRPr="00191A4B" w14:paraId="01BD68C3" w14:textId="77777777" w:rsidTr="00191A4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E9B95B1" w14:textId="77777777" w:rsidR="00C45886" w:rsidRPr="00191A4B" w:rsidRDefault="00C45886" w:rsidP="00191A4B">
            <w:pPr>
              <w:pStyle w:val="TableText"/>
              <w:spacing w:before="0" w:after="0" w:line="240" w:lineRule="auto"/>
              <w:rPr>
                <w:sz w:val="22"/>
              </w:rPr>
            </w:pPr>
            <w:r w:rsidRPr="00191A4B">
              <w:rPr>
                <w:sz w:val="22"/>
              </w:rPr>
              <w:t>Position reports to the</w:t>
            </w:r>
          </w:p>
        </w:tc>
        <w:tc>
          <w:tcPr>
            <w:tcW w:w="3696" w:type="pct"/>
            <w:vAlign w:val="center"/>
          </w:tcPr>
          <w:p w14:paraId="71CA8782" w14:textId="3B572EDF" w:rsidR="00C45886" w:rsidRPr="00191A4B" w:rsidRDefault="00191A4B" w:rsidP="00191A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91A4B">
              <w:rPr>
                <w:sz w:val="22"/>
              </w:rPr>
              <w:t>Group Leader – Diagnostics and Mammalian Infectious Disease Research</w:t>
            </w:r>
          </w:p>
        </w:tc>
      </w:tr>
      <w:tr w:rsidR="00926BE4" w:rsidRPr="00191A4B" w14:paraId="38CB3C59" w14:textId="77777777" w:rsidTr="00191A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5A68AEEB" w14:textId="77777777" w:rsidR="00926BE4" w:rsidRPr="00191A4B" w:rsidRDefault="00926BE4" w:rsidP="00191A4B">
            <w:pPr>
              <w:pStyle w:val="TableText"/>
              <w:spacing w:before="0" w:after="0" w:line="240" w:lineRule="auto"/>
              <w:rPr>
                <w:sz w:val="22"/>
              </w:rPr>
            </w:pPr>
            <w:r w:rsidRPr="00191A4B">
              <w:rPr>
                <w:sz w:val="22"/>
              </w:rPr>
              <w:t>Client Focus – Internal</w:t>
            </w:r>
          </w:p>
        </w:tc>
        <w:tc>
          <w:tcPr>
            <w:tcW w:w="3696" w:type="pct"/>
            <w:vAlign w:val="center"/>
          </w:tcPr>
          <w:p w14:paraId="7D0B6268" w14:textId="49866EE8" w:rsidR="00926BE4" w:rsidRPr="00191A4B" w:rsidRDefault="00191A4B"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5</w:t>
            </w:r>
            <w:r w:rsidR="00F54F83" w:rsidRPr="00191A4B">
              <w:rPr>
                <w:sz w:val="22"/>
              </w:rPr>
              <w:t>0%</w:t>
            </w:r>
          </w:p>
        </w:tc>
      </w:tr>
      <w:tr w:rsidR="00926BE4" w:rsidRPr="00191A4B" w14:paraId="2C85BCFB" w14:textId="77777777" w:rsidTr="00191A4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7D6F2E1" w14:textId="77777777" w:rsidR="00926BE4" w:rsidRPr="00191A4B" w:rsidRDefault="00926BE4" w:rsidP="00191A4B">
            <w:pPr>
              <w:pStyle w:val="TableText"/>
              <w:spacing w:before="0" w:after="0" w:line="240" w:lineRule="auto"/>
              <w:rPr>
                <w:sz w:val="22"/>
              </w:rPr>
            </w:pPr>
            <w:r w:rsidRPr="00191A4B">
              <w:rPr>
                <w:sz w:val="22"/>
              </w:rPr>
              <w:t>Client Focus – External</w:t>
            </w:r>
          </w:p>
        </w:tc>
        <w:tc>
          <w:tcPr>
            <w:tcW w:w="3696" w:type="pct"/>
            <w:vAlign w:val="center"/>
          </w:tcPr>
          <w:p w14:paraId="3C3085B1" w14:textId="455992EC" w:rsidR="00926BE4" w:rsidRPr="00191A4B" w:rsidRDefault="00191A4B" w:rsidP="00191A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91A4B">
              <w:rPr>
                <w:sz w:val="22"/>
              </w:rPr>
              <w:t>5</w:t>
            </w:r>
            <w:r w:rsidR="00F54F83" w:rsidRPr="00191A4B">
              <w:rPr>
                <w:sz w:val="22"/>
              </w:rPr>
              <w:t>0%</w:t>
            </w:r>
          </w:p>
        </w:tc>
      </w:tr>
      <w:tr w:rsidR="00194B1C" w:rsidRPr="00191A4B" w14:paraId="60F35157" w14:textId="77777777" w:rsidTr="00191A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1AFAF52" w14:textId="77777777" w:rsidR="00194B1C" w:rsidRPr="00191A4B" w:rsidRDefault="00C45886" w:rsidP="00191A4B">
            <w:pPr>
              <w:pStyle w:val="TableText"/>
              <w:spacing w:before="0" w:after="0" w:line="240" w:lineRule="auto"/>
              <w:rPr>
                <w:sz w:val="22"/>
              </w:rPr>
            </w:pPr>
            <w:r w:rsidRPr="00191A4B">
              <w:rPr>
                <w:sz w:val="22"/>
              </w:rPr>
              <w:t>Number of Direct Reports</w:t>
            </w:r>
          </w:p>
        </w:tc>
        <w:tc>
          <w:tcPr>
            <w:tcW w:w="3696" w:type="pct"/>
            <w:vAlign w:val="center"/>
          </w:tcPr>
          <w:p w14:paraId="6BE590DD" w14:textId="77777777" w:rsidR="00194B1C" w:rsidRPr="00191A4B" w:rsidRDefault="00F54F83"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0</w:t>
            </w:r>
          </w:p>
        </w:tc>
      </w:tr>
      <w:tr w:rsidR="00194B1C" w:rsidRPr="00191A4B" w14:paraId="2FDE0119" w14:textId="77777777" w:rsidTr="00191A4B">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1845589" w14:textId="77777777" w:rsidR="00194B1C" w:rsidRPr="00191A4B" w:rsidRDefault="00C45886" w:rsidP="00191A4B">
            <w:pPr>
              <w:pStyle w:val="TableText"/>
              <w:spacing w:before="0" w:after="0" w:line="240" w:lineRule="auto"/>
              <w:rPr>
                <w:sz w:val="22"/>
              </w:rPr>
            </w:pPr>
            <w:r w:rsidRPr="00191A4B">
              <w:rPr>
                <w:sz w:val="22"/>
              </w:rPr>
              <w:t>Enquire about this job</w:t>
            </w:r>
          </w:p>
        </w:tc>
        <w:tc>
          <w:tcPr>
            <w:tcW w:w="3696" w:type="pct"/>
            <w:vAlign w:val="center"/>
          </w:tcPr>
          <w:p w14:paraId="7CD26E4A" w14:textId="4516B9D7" w:rsidR="00194B1C" w:rsidRPr="00191A4B" w:rsidRDefault="00191A4B" w:rsidP="00191A4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91A4B">
              <w:rPr>
                <w:sz w:val="22"/>
              </w:rPr>
              <w:t xml:space="preserve">Dr David Williams via email: </w:t>
            </w:r>
            <w:hyperlink r:id="rId11" w:history="1">
              <w:r w:rsidRPr="009155BF">
                <w:rPr>
                  <w:rStyle w:val="Hyperlink"/>
                  <w:sz w:val="22"/>
                </w:rPr>
                <w:t>D.Williams@csiro.au</w:t>
              </w:r>
            </w:hyperlink>
            <w:r>
              <w:rPr>
                <w:sz w:val="22"/>
              </w:rPr>
              <w:t xml:space="preserve"> </w:t>
            </w:r>
            <w:r w:rsidRPr="00191A4B">
              <w:rPr>
                <w:sz w:val="22"/>
              </w:rPr>
              <w:t>or phone</w:t>
            </w:r>
            <w:r>
              <w:rPr>
                <w:sz w:val="22"/>
              </w:rPr>
              <w:t>:</w:t>
            </w:r>
            <w:r w:rsidRPr="00191A4B">
              <w:rPr>
                <w:sz w:val="22"/>
              </w:rPr>
              <w:t xml:space="preserve"> 03 5227 5364</w:t>
            </w:r>
          </w:p>
        </w:tc>
      </w:tr>
      <w:tr w:rsidR="00194B1C" w:rsidRPr="0093721B" w14:paraId="5DC214A4" w14:textId="77777777" w:rsidTr="00191A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2DCEB6E" w14:textId="77777777" w:rsidR="00194B1C" w:rsidRPr="00191A4B" w:rsidRDefault="00C45886" w:rsidP="00191A4B">
            <w:pPr>
              <w:pStyle w:val="TableText"/>
              <w:spacing w:before="0" w:after="0" w:line="240" w:lineRule="auto"/>
              <w:rPr>
                <w:sz w:val="22"/>
              </w:rPr>
            </w:pPr>
            <w:r w:rsidRPr="00191A4B">
              <w:rPr>
                <w:sz w:val="22"/>
              </w:rPr>
              <w:t>How to apply</w:t>
            </w:r>
          </w:p>
        </w:tc>
        <w:tc>
          <w:tcPr>
            <w:tcW w:w="3696" w:type="pct"/>
            <w:vAlign w:val="center"/>
          </w:tcPr>
          <w:p w14:paraId="2040C284" w14:textId="77777777" w:rsidR="00F54F83" w:rsidRPr="00191A4B" w:rsidRDefault="00F54F83"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Apply online a</w:t>
            </w:r>
            <w:r w:rsidR="006F78A3" w:rsidRPr="00191A4B">
              <w:rPr>
                <w:sz w:val="22"/>
              </w:rPr>
              <w:t xml:space="preserve">t  </w:t>
            </w:r>
            <w:hyperlink r:id="rId12" w:history="1">
              <w:r w:rsidR="006F78A3" w:rsidRPr="00191A4B">
                <w:rPr>
                  <w:rStyle w:val="Hyperlink"/>
                  <w:sz w:val="22"/>
                </w:rPr>
                <w:t>https://jobs.csiro.au/</w:t>
              </w:r>
            </w:hyperlink>
            <w:r w:rsidR="006F78A3" w:rsidRPr="00191A4B">
              <w:rPr>
                <w:sz w:val="22"/>
              </w:rPr>
              <w:t xml:space="preserve"> </w:t>
            </w:r>
          </w:p>
          <w:p w14:paraId="6F72F6A0" w14:textId="77777777" w:rsidR="00CB4BEC" w:rsidRPr="00191A4B" w:rsidRDefault="00F54F83"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 xml:space="preserve">Internal applicants please apply via </w:t>
            </w:r>
            <w:r w:rsidRPr="00191A4B">
              <w:rPr>
                <w:b/>
                <w:sz w:val="22"/>
              </w:rPr>
              <w:t>Jobs Central</w:t>
            </w:r>
          </w:p>
          <w:p w14:paraId="286C4C91" w14:textId="77777777" w:rsidR="00194B1C" w:rsidRPr="0093721B" w:rsidRDefault="00F54F83" w:rsidP="00191A4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91A4B">
              <w:rPr>
                <w:sz w:val="22"/>
              </w:rPr>
              <w:t xml:space="preserve">If you experience difficulties when applying, please email </w:t>
            </w:r>
            <w:hyperlink r:id="rId13" w:history="1">
              <w:r w:rsidRPr="00191A4B">
                <w:rPr>
                  <w:rStyle w:val="Hyperlink"/>
                  <w:sz w:val="22"/>
                </w:rPr>
                <w:t>careers.online@csiro.au</w:t>
              </w:r>
            </w:hyperlink>
            <w:r w:rsidRPr="00191A4B">
              <w:rPr>
                <w:sz w:val="22"/>
              </w:rPr>
              <w:t xml:space="preserve"> or call 1300 984 220.</w:t>
            </w:r>
          </w:p>
        </w:tc>
      </w:tr>
    </w:tbl>
    <w:p w14:paraId="747DE0C8" w14:textId="77777777" w:rsidR="0021006F" w:rsidRPr="0021006F" w:rsidRDefault="0021006F" w:rsidP="00610C7C">
      <w:pPr>
        <w:spacing w:before="36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610C7C">
      <w:pPr>
        <w:widowControl w:val="0"/>
        <w:spacing w:before="0" w:after="240" w:line="240" w:lineRule="auto"/>
        <w:outlineLvl w:val="2"/>
        <w:rPr>
          <w:rFonts w:cs="Calibri"/>
        </w:rPr>
      </w:pPr>
      <w:r w:rsidRPr="0021006F">
        <w:rPr>
          <w:rFonts w:cs="Calibri"/>
          <w:color w:val="auto"/>
        </w:rPr>
        <w:t xml:space="preserve">CSIRO acknowledges the Traditional Owners of the land, </w:t>
      </w:r>
      <w:proofErr w:type="gramStart"/>
      <w:r w:rsidRPr="0021006F">
        <w:rPr>
          <w:rFonts w:cs="Calibri"/>
          <w:color w:val="auto"/>
        </w:rPr>
        <w:t>sea</w:t>
      </w:r>
      <w:proofErr w:type="gramEnd"/>
      <w:r w:rsidRPr="0021006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610C7C">
      <w:pPr>
        <w:pStyle w:val="Heading3"/>
        <w:keepNext w:val="0"/>
        <w:keepLines w:val="0"/>
        <w:widowControl w:val="0"/>
        <w:spacing w:before="0" w:after="120"/>
      </w:pPr>
      <w:r>
        <w:t>Role Overview</w:t>
      </w:r>
    </w:p>
    <w:p w14:paraId="5AF92033" w14:textId="651C26FA" w:rsidR="00610C7C" w:rsidRDefault="00610C7C" w:rsidP="00610C7C">
      <w:pPr>
        <w:pStyle w:val="Heading2"/>
        <w:keepNext w:val="0"/>
        <w:keepLines w:val="0"/>
        <w:spacing w:before="0" w:after="120"/>
        <w:rPr>
          <w:sz w:val="24"/>
          <w:szCs w:val="24"/>
        </w:rPr>
      </w:pPr>
      <w:bookmarkStart w:id="3" w:name="_Toc341085720"/>
      <w:r>
        <w:rPr>
          <w:rFonts w:cs="Times New Roman"/>
          <w:bCs w:val="0"/>
          <w:iCs w:val="0"/>
          <w:color w:val="000000"/>
          <w:sz w:val="24"/>
          <w:szCs w:val="24"/>
        </w:rPr>
        <w:t xml:space="preserve">The Project Manager – </w:t>
      </w:r>
      <w:r w:rsidR="00B638E8">
        <w:rPr>
          <w:rFonts w:cs="Times New Roman"/>
          <w:bCs w:val="0"/>
          <w:iCs w:val="0"/>
          <w:color w:val="000000"/>
          <w:sz w:val="24"/>
          <w:szCs w:val="24"/>
        </w:rPr>
        <w:t>Laboratory Services</w:t>
      </w:r>
      <w:r>
        <w:rPr>
          <w:rFonts w:cs="Times New Roman"/>
          <w:bCs w:val="0"/>
          <w:iCs w:val="0"/>
          <w:color w:val="000000"/>
          <w:sz w:val="24"/>
          <w:szCs w:val="24"/>
        </w:rPr>
        <w:t xml:space="preserve"> provides quality research support to the Australian Centre for Disease Preparedness (ACDP) scientific staff.  The Project Manager role is proactive and hands-on, working directly with clients, research staff and the facility to ensure projects meet milestones and required regulatory standards.  The position involves direct negotiation of project costings with clients, establishing project plans, coordinating project team </w:t>
      </w:r>
      <w:proofErr w:type="gramStart"/>
      <w:r>
        <w:rPr>
          <w:rFonts w:cs="Times New Roman"/>
          <w:bCs w:val="0"/>
          <w:iCs w:val="0"/>
          <w:color w:val="000000"/>
          <w:sz w:val="24"/>
          <w:szCs w:val="24"/>
        </w:rPr>
        <w:t>meetings</w:t>
      </w:r>
      <w:proofErr w:type="gramEnd"/>
      <w:r>
        <w:rPr>
          <w:rFonts w:cs="Times New Roman"/>
          <w:bCs w:val="0"/>
          <w:iCs w:val="0"/>
          <w:color w:val="000000"/>
          <w:sz w:val="24"/>
          <w:szCs w:val="24"/>
        </w:rPr>
        <w:t xml:space="preserve"> and overseeing the reporting of results. </w:t>
      </w:r>
      <w:r>
        <w:rPr>
          <w:sz w:val="24"/>
          <w:szCs w:val="24"/>
        </w:rPr>
        <w:t xml:space="preserve">The position involves strong stakeholder collaboration, including direct liaison with scientific researchers and students, professional staff, senior </w:t>
      </w:r>
      <w:proofErr w:type="gramStart"/>
      <w:r>
        <w:rPr>
          <w:sz w:val="24"/>
          <w:szCs w:val="24"/>
        </w:rPr>
        <w:t>management</w:t>
      </w:r>
      <w:proofErr w:type="gramEnd"/>
      <w:r>
        <w:rPr>
          <w:sz w:val="24"/>
          <w:szCs w:val="24"/>
        </w:rPr>
        <w:t xml:space="preserve"> and external parties such as </w:t>
      </w:r>
      <w:r>
        <w:rPr>
          <w:rFonts w:cs="Times New Roman"/>
          <w:bCs w:val="0"/>
          <w:iCs w:val="0"/>
          <w:color w:val="000000"/>
          <w:sz w:val="24"/>
          <w:szCs w:val="24"/>
        </w:rPr>
        <w:t xml:space="preserve">pharmaceutical companies, government departments and other research organisations. </w:t>
      </w:r>
      <w:r w:rsidR="00B843DB">
        <w:rPr>
          <w:rFonts w:cs="Times New Roman"/>
          <w:bCs w:val="0"/>
          <w:iCs w:val="0"/>
          <w:color w:val="000000"/>
          <w:sz w:val="24"/>
          <w:szCs w:val="24"/>
        </w:rPr>
        <w:t>The position’s initial</w:t>
      </w:r>
      <w:r>
        <w:rPr>
          <w:rFonts w:cs="Times New Roman"/>
          <w:bCs w:val="0"/>
          <w:iCs w:val="0"/>
          <w:color w:val="000000"/>
          <w:sz w:val="24"/>
          <w:szCs w:val="24"/>
        </w:rPr>
        <w:t xml:space="preserve"> focus </w:t>
      </w:r>
      <w:r w:rsidR="00B843DB">
        <w:rPr>
          <w:rFonts w:cs="Times New Roman"/>
          <w:bCs w:val="0"/>
          <w:iCs w:val="0"/>
          <w:color w:val="000000"/>
          <w:sz w:val="24"/>
          <w:szCs w:val="24"/>
        </w:rPr>
        <w:t xml:space="preserve">is </w:t>
      </w:r>
      <w:r>
        <w:rPr>
          <w:rFonts w:cs="Times New Roman"/>
          <w:bCs w:val="0"/>
          <w:iCs w:val="0"/>
          <w:color w:val="000000"/>
          <w:sz w:val="24"/>
          <w:szCs w:val="24"/>
        </w:rPr>
        <w:t>on management of ACDP’s adventitious agent</w:t>
      </w:r>
      <w:r w:rsidR="00162300">
        <w:rPr>
          <w:rFonts w:cs="Times New Roman"/>
          <w:bCs w:val="0"/>
          <w:iCs w:val="0"/>
          <w:color w:val="000000"/>
          <w:sz w:val="24"/>
          <w:szCs w:val="24"/>
        </w:rPr>
        <w:t xml:space="preserve"> testing</w:t>
      </w:r>
      <w:r w:rsidR="00B843DB">
        <w:rPr>
          <w:rFonts w:cs="Times New Roman"/>
          <w:bCs w:val="0"/>
          <w:iCs w:val="0"/>
          <w:color w:val="000000"/>
          <w:sz w:val="24"/>
          <w:szCs w:val="24"/>
        </w:rPr>
        <w:t xml:space="preserve">.  </w:t>
      </w:r>
      <w:proofErr w:type="gramStart"/>
      <w:r w:rsidR="00B843DB">
        <w:rPr>
          <w:rFonts w:cs="Times New Roman"/>
          <w:bCs w:val="0"/>
          <w:iCs w:val="0"/>
          <w:color w:val="000000"/>
          <w:sz w:val="24"/>
          <w:szCs w:val="24"/>
        </w:rPr>
        <w:t>Going forward, it</w:t>
      </w:r>
      <w:proofErr w:type="gramEnd"/>
      <w:r>
        <w:rPr>
          <w:rFonts w:cs="Times New Roman"/>
          <w:bCs w:val="0"/>
          <w:iCs w:val="0"/>
          <w:color w:val="000000"/>
          <w:sz w:val="24"/>
          <w:szCs w:val="24"/>
        </w:rPr>
        <w:t xml:space="preserve"> is expected that the role will expand to include other service areas such as agent inactivation testing and diagnostic test validation. </w:t>
      </w:r>
    </w:p>
    <w:p w14:paraId="22553DFD" w14:textId="77777777" w:rsidR="00610C7C" w:rsidRPr="00C967AF" w:rsidRDefault="00610C7C" w:rsidP="00610C7C">
      <w:pPr>
        <w:pStyle w:val="Heading3"/>
        <w:spacing w:before="240" w:after="120"/>
      </w:pPr>
      <w:r w:rsidRPr="00C967AF">
        <w:lastRenderedPageBreak/>
        <w:t xml:space="preserve">Duties and Key Result Areas:  </w:t>
      </w:r>
    </w:p>
    <w:p w14:paraId="7296C6D4" w14:textId="77777777" w:rsidR="007958B4" w:rsidRDefault="00610C7C" w:rsidP="0088048C">
      <w:pPr>
        <w:pStyle w:val="ListParagraph"/>
        <w:numPr>
          <w:ilvl w:val="0"/>
          <w:numId w:val="23"/>
        </w:numPr>
        <w:spacing w:before="0" w:after="0" w:line="240" w:lineRule="auto"/>
        <w:ind w:left="425" w:hanging="357"/>
        <w:contextualSpacing w:val="0"/>
        <w:rPr>
          <w:rFonts w:eastAsiaTheme="minorHAnsi"/>
          <w:szCs w:val="24"/>
        </w:rPr>
      </w:pPr>
      <w:bookmarkStart w:id="4" w:name="_Hlk120636318"/>
      <w:bookmarkStart w:id="5" w:name="_Hlk81256287"/>
      <w:r w:rsidRPr="00C967AF">
        <w:rPr>
          <w:rFonts w:eastAsiaTheme="minorHAnsi"/>
          <w:szCs w:val="24"/>
        </w:rPr>
        <w:t xml:space="preserve">Directly liaise with clients to scope projects, provide testing quotations, establish </w:t>
      </w:r>
      <w:proofErr w:type="gramStart"/>
      <w:r w:rsidRPr="00C967AF">
        <w:rPr>
          <w:rFonts w:eastAsiaTheme="minorHAnsi"/>
          <w:szCs w:val="24"/>
        </w:rPr>
        <w:t>projects</w:t>
      </w:r>
      <w:proofErr w:type="gramEnd"/>
      <w:r w:rsidRPr="00C967AF">
        <w:rPr>
          <w:rFonts w:eastAsiaTheme="minorHAnsi"/>
          <w:szCs w:val="24"/>
        </w:rPr>
        <w:t xml:space="preserve"> and manage financial and project reporting on behalf of ACDP. </w:t>
      </w:r>
    </w:p>
    <w:p w14:paraId="3B37D73F" w14:textId="68C5428B" w:rsidR="00610C7C" w:rsidRPr="00C967AF" w:rsidRDefault="00610C7C" w:rsidP="0088048C">
      <w:pPr>
        <w:pStyle w:val="ListParagraph"/>
        <w:numPr>
          <w:ilvl w:val="0"/>
          <w:numId w:val="23"/>
        </w:numPr>
        <w:spacing w:before="0" w:after="0" w:line="240" w:lineRule="auto"/>
        <w:ind w:left="425" w:hanging="357"/>
        <w:contextualSpacing w:val="0"/>
        <w:rPr>
          <w:rFonts w:eastAsiaTheme="minorHAnsi"/>
          <w:szCs w:val="24"/>
        </w:rPr>
      </w:pPr>
      <w:r w:rsidRPr="00C967AF">
        <w:t>Develop relationships with major clients and manage the reporting of results including interim updates and the drafting of explanatory comments.</w:t>
      </w:r>
    </w:p>
    <w:p w14:paraId="68495889" w14:textId="77777777" w:rsidR="00610C7C" w:rsidRPr="00C967AF" w:rsidRDefault="00610C7C" w:rsidP="0088048C">
      <w:pPr>
        <w:pStyle w:val="ListParagraph"/>
        <w:numPr>
          <w:ilvl w:val="0"/>
          <w:numId w:val="23"/>
        </w:numPr>
        <w:spacing w:before="0" w:after="0" w:line="240" w:lineRule="auto"/>
        <w:ind w:left="425" w:hanging="357"/>
        <w:contextualSpacing w:val="0"/>
        <w:rPr>
          <w:rFonts w:eastAsiaTheme="minorHAnsi"/>
          <w:szCs w:val="24"/>
        </w:rPr>
      </w:pPr>
      <w:r w:rsidRPr="00C967AF">
        <w:rPr>
          <w:rFonts w:eastAsiaTheme="minorHAnsi"/>
          <w:szCs w:val="24"/>
        </w:rPr>
        <w:t xml:space="preserve">Collaborate with ACDP scientific staff to ensure that project testing schedules and costings are accurate and that the forward pipeline of adventitious agent testing contracts is resourced appropriately and communicated in advance. </w:t>
      </w:r>
    </w:p>
    <w:p w14:paraId="60D67900" w14:textId="77777777" w:rsidR="00610C7C" w:rsidRPr="00C967AF" w:rsidRDefault="00610C7C" w:rsidP="0088048C">
      <w:pPr>
        <w:pStyle w:val="ListParagraph"/>
        <w:numPr>
          <w:ilvl w:val="0"/>
          <w:numId w:val="23"/>
        </w:numPr>
        <w:spacing w:before="0" w:after="0" w:line="240" w:lineRule="auto"/>
        <w:ind w:left="425" w:hanging="357"/>
        <w:contextualSpacing w:val="0"/>
        <w:rPr>
          <w:rFonts w:eastAsiaTheme="minorHAnsi"/>
          <w:szCs w:val="24"/>
        </w:rPr>
      </w:pPr>
      <w:r w:rsidRPr="00C967AF">
        <w:t>Foster positive partnerships and collaborations across ACDP and CSIRO including project scientists, Business Development, Contracts, Legal, Finance and Human Resources.</w:t>
      </w:r>
    </w:p>
    <w:p w14:paraId="1EECF129" w14:textId="77777777" w:rsidR="00610C7C" w:rsidRPr="00C967AF" w:rsidRDefault="00610C7C" w:rsidP="0088048C">
      <w:pPr>
        <w:pStyle w:val="ListParagraph"/>
        <w:numPr>
          <w:ilvl w:val="0"/>
          <w:numId w:val="23"/>
        </w:numPr>
        <w:spacing w:before="0" w:after="0" w:line="240" w:lineRule="auto"/>
        <w:ind w:left="425" w:hanging="357"/>
        <w:contextualSpacing w:val="0"/>
        <w:rPr>
          <w:rFonts w:eastAsiaTheme="minorHAnsi"/>
          <w:szCs w:val="24"/>
        </w:rPr>
      </w:pPr>
      <w:r w:rsidRPr="00C967AF">
        <w:t>Coordinate regular meetings of staff involved in adventitious agent testing and other relevant service areas to provide general guidance to project staff, ensure appropriate allocation of resources are in place and that competing diagnostic demands can be managed.</w:t>
      </w:r>
    </w:p>
    <w:p w14:paraId="02EC648D" w14:textId="6A90DF99" w:rsidR="00610C7C" w:rsidRPr="00542D95" w:rsidRDefault="00610C7C" w:rsidP="0088048C">
      <w:pPr>
        <w:pStyle w:val="ListParagraph"/>
        <w:numPr>
          <w:ilvl w:val="0"/>
          <w:numId w:val="23"/>
        </w:numPr>
        <w:spacing w:before="0" w:after="0" w:line="240" w:lineRule="auto"/>
        <w:ind w:left="425" w:hanging="357"/>
        <w:contextualSpacing w:val="0"/>
        <w:rPr>
          <w:rFonts w:eastAsiaTheme="minorHAnsi"/>
          <w:szCs w:val="24"/>
        </w:rPr>
      </w:pPr>
      <w:r w:rsidRPr="00C967AF">
        <w:t>Maintain a catalogue of current tests and prices, manage regular updates of testing procedures, provide technical advice and support during internal and external audits of the adventitious agent testing function, liaise with relevant government regulators about any updates or changes in testing procedures.</w:t>
      </w:r>
    </w:p>
    <w:p w14:paraId="52DEDB6E" w14:textId="543E34AB" w:rsidR="00542D95" w:rsidRPr="00C967AF" w:rsidRDefault="00542D95" w:rsidP="0088048C">
      <w:pPr>
        <w:pStyle w:val="ListParagraph"/>
        <w:numPr>
          <w:ilvl w:val="0"/>
          <w:numId w:val="23"/>
        </w:numPr>
        <w:spacing w:before="0" w:after="0" w:line="240" w:lineRule="auto"/>
        <w:ind w:left="425" w:hanging="357"/>
        <w:contextualSpacing w:val="0"/>
        <w:rPr>
          <w:rFonts w:eastAsiaTheme="minorHAnsi"/>
          <w:szCs w:val="24"/>
        </w:rPr>
      </w:pPr>
      <w:r w:rsidRPr="00542D95">
        <w:rPr>
          <w:rFonts w:eastAsiaTheme="minorHAnsi"/>
          <w:szCs w:val="24"/>
        </w:rPr>
        <w:t>Manage and provide oversight of the development and validation of new tests for adventitious agent testing, in collaboration with relevant ACDP scientific staff</w:t>
      </w:r>
    </w:p>
    <w:p w14:paraId="41DA209B" w14:textId="77811A55" w:rsidR="00610C7C" w:rsidRPr="00C967AF" w:rsidRDefault="00610C7C" w:rsidP="0088048C">
      <w:pPr>
        <w:pStyle w:val="ListParagraph"/>
        <w:numPr>
          <w:ilvl w:val="0"/>
          <w:numId w:val="23"/>
        </w:numPr>
        <w:spacing w:before="0" w:after="0" w:line="240" w:lineRule="auto"/>
        <w:ind w:left="425" w:hanging="357"/>
        <w:contextualSpacing w:val="0"/>
        <w:rPr>
          <w:rFonts w:eastAsiaTheme="minorHAnsi"/>
          <w:szCs w:val="24"/>
        </w:rPr>
      </w:pPr>
      <w:r w:rsidRPr="00C967AF">
        <w:t xml:space="preserve">Follow all CSIRO and ACDP guidelines to ensure </w:t>
      </w:r>
      <w:r w:rsidR="002B1F19">
        <w:t xml:space="preserve">adherence to </w:t>
      </w:r>
      <w:r w:rsidRPr="00C967AF">
        <w:t>governance and compliance requirements.</w:t>
      </w:r>
    </w:p>
    <w:p w14:paraId="6821BAAB" w14:textId="67B363D4" w:rsidR="00610C7C" w:rsidRDefault="00610C7C" w:rsidP="0088048C">
      <w:pPr>
        <w:pStyle w:val="ListParagraph"/>
        <w:numPr>
          <w:ilvl w:val="0"/>
          <w:numId w:val="23"/>
        </w:numPr>
        <w:spacing w:before="0" w:after="0" w:line="240" w:lineRule="auto"/>
        <w:ind w:left="425" w:hanging="357"/>
        <w:contextualSpacing w:val="0"/>
        <w:rPr>
          <w:rFonts w:eastAsiaTheme="minorHAnsi"/>
          <w:szCs w:val="24"/>
        </w:rPr>
      </w:pPr>
      <w:r>
        <w:rPr>
          <w:rFonts w:eastAsiaTheme="minorHAnsi"/>
          <w:szCs w:val="24"/>
        </w:rPr>
        <w:t>Identify professional development opportunities for self and others to increase skills</w:t>
      </w:r>
      <w:r w:rsidR="00C8769A">
        <w:rPr>
          <w:rFonts w:eastAsiaTheme="minorHAnsi"/>
          <w:szCs w:val="24"/>
        </w:rPr>
        <w:t xml:space="preserve"> in</w:t>
      </w:r>
      <w:r>
        <w:rPr>
          <w:rFonts w:eastAsiaTheme="minorHAnsi"/>
          <w:szCs w:val="24"/>
        </w:rPr>
        <w:t xml:space="preserve"> project management. </w:t>
      </w:r>
    </w:p>
    <w:p w14:paraId="7103133A" w14:textId="77777777" w:rsidR="00610C7C" w:rsidRDefault="00610C7C" w:rsidP="0088048C">
      <w:pPr>
        <w:pStyle w:val="ListParagraph"/>
        <w:numPr>
          <w:ilvl w:val="0"/>
          <w:numId w:val="23"/>
        </w:numPr>
        <w:spacing w:before="0" w:after="0" w:line="240" w:lineRule="auto"/>
        <w:ind w:left="425" w:hanging="357"/>
        <w:contextualSpacing w:val="0"/>
        <w:rPr>
          <w:szCs w:val="24"/>
        </w:rPr>
      </w:pPr>
      <w:r>
        <w:rPr>
          <w:szCs w:val="24"/>
        </w:rPr>
        <w:t>Work independently to deliver results through the use and allocation of available resources.</w:t>
      </w:r>
    </w:p>
    <w:p w14:paraId="1E05817F" w14:textId="77777777" w:rsidR="00610C7C" w:rsidRDefault="00610C7C" w:rsidP="0088048C">
      <w:pPr>
        <w:pStyle w:val="ListParagraph"/>
        <w:numPr>
          <w:ilvl w:val="0"/>
          <w:numId w:val="23"/>
        </w:numPr>
        <w:spacing w:before="0" w:after="0" w:line="240" w:lineRule="auto"/>
        <w:ind w:left="425" w:hanging="357"/>
        <w:contextualSpacing w:val="0"/>
        <w:rPr>
          <w:szCs w:val="24"/>
        </w:rPr>
      </w:pPr>
      <w:r>
        <w:rPr>
          <w:szCs w:val="24"/>
        </w:rPr>
        <w:t>Liaise with clients to determine their needs and tailor solutions to potentially conflicting requirements.</w:t>
      </w:r>
    </w:p>
    <w:p w14:paraId="5445AE7E" w14:textId="5ABFE1F0" w:rsidR="00610C7C" w:rsidRDefault="00610C7C" w:rsidP="0088048C">
      <w:pPr>
        <w:pStyle w:val="ListParagraph"/>
        <w:numPr>
          <w:ilvl w:val="0"/>
          <w:numId w:val="23"/>
        </w:numPr>
        <w:spacing w:before="0" w:after="0" w:line="240" w:lineRule="auto"/>
        <w:ind w:left="425" w:hanging="357"/>
        <w:contextualSpacing w:val="0"/>
        <w:rPr>
          <w:szCs w:val="24"/>
        </w:rPr>
      </w:pPr>
      <w:r>
        <w:rPr>
          <w:szCs w:val="24"/>
        </w:rPr>
        <w:t xml:space="preserve">Represent ACDP at </w:t>
      </w:r>
      <w:r w:rsidR="005A7778">
        <w:rPr>
          <w:szCs w:val="24"/>
        </w:rPr>
        <w:t xml:space="preserve">relevant </w:t>
      </w:r>
      <w:r>
        <w:rPr>
          <w:szCs w:val="24"/>
        </w:rPr>
        <w:t>external and internal forums.</w:t>
      </w:r>
      <w:bookmarkEnd w:id="4"/>
    </w:p>
    <w:bookmarkEnd w:id="5"/>
    <w:p w14:paraId="1043EAF2" w14:textId="77777777" w:rsidR="00610C7C" w:rsidRDefault="00610C7C" w:rsidP="0088048C">
      <w:pPr>
        <w:pStyle w:val="ListParagraph"/>
        <w:numPr>
          <w:ilvl w:val="0"/>
          <w:numId w:val="23"/>
        </w:numPr>
        <w:spacing w:before="0" w:after="0" w:line="240" w:lineRule="auto"/>
        <w:ind w:left="425" w:hanging="357"/>
        <w:contextualSpacing w:val="0"/>
        <w:rPr>
          <w:szCs w:val="24"/>
        </w:rPr>
      </w:pPr>
      <w:r>
        <w:rPr>
          <w:szCs w:val="24"/>
        </w:rPr>
        <w:t xml:space="preserve">Communicate openly, </w:t>
      </w:r>
      <w:proofErr w:type="gramStart"/>
      <w:r>
        <w:rPr>
          <w:szCs w:val="24"/>
        </w:rPr>
        <w:t>effectively</w:t>
      </w:r>
      <w:proofErr w:type="gramEnd"/>
      <w:r>
        <w:rPr>
          <w:szCs w:val="24"/>
        </w:rPr>
        <w:t xml:space="preserve"> and respectfully with all staff, clients and suppliers in the interests of good business practice, collaboration and enhancement of CSIRO’s reputation.</w:t>
      </w:r>
    </w:p>
    <w:p w14:paraId="18991138" w14:textId="15917FBF" w:rsidR="00610C7C" w:rsidRDefault="00610C7C" w:rsidP="0088048C">
      <w:pPr>
        <w:pStyle w:val="ListParagraph"/>
        <w:numPr>
          <w:ilvl w:val="0"/>
          <w:numId w:val="23"/>
        </w:numPr>
        <w:spacing w:before="0" w:after="0" w:line="240" w:lineRule="auto"/>
        <w:ind w:left="425" w:hanging="357"/>
        <w:contextualSpacing w:val="0"/>
        <w:rPr>
          <w:szCs w:val="24"/>
        </w:rPr>
      </w:pPr>
      <w:r>
        <w:rPr>
          <w:szCs w:val="24"/>
        </w:rPr>
        <w:t>Work collaboratively as part of a multi-disciplinary team to carry out tasks in support of CSIRO’s scientific objectives.</w:t>
      </w:r>
    </w:p>
    <w:p w14:paraId="433659E0" w14:textId="77777777" w:rsidR="00610C7C" w:rsidRDefault="00610C7C" w:rsidP="0088048C">
      <w:pPr>
        <w:pStyle w:val="ListParagraph"/>
        <w:numPr>
          <w:ilvl w:val="0"/>
          <w:numId w:val="23"/>
        </w:numPr>
        <w:spacing w:before="0" w:after="0" w:line="240" w:lineRule="auto"/>
        <w:ind w:left="425" w:hanging="357"/>
        <w:contextualSpacing w:val="0"/>
        <w:rPr>
          <w:rFonts w:ascii="Arial" w:eastAsiaTheme="minorHAnsi" w:hAnsi="Arial"/>
          <w:color w:val="auto"/>
          <w:sz w:val="20"/>
          <w:szCs w:val="20"/>
        </w:rPr>
      </w:pPr>
      <w:r>
        <w:t>Adhere to the spirit and practice of CSIRO’s Values, Code of Conduct, Health, Safety and Environment procedures and policy, Diversity initiatives and Zero Harm goals. </w:t>
      </w:r>
    </w:p>
    <w:p w14:paraId="6A724FBD" w14:textId="4C46CF26" w:rsidR="00EA1DF6" w:rsidRPr="00610C7C" w:rsidRDefault="00610C7C" w:rsidP="0088048C">
      <w:pPr>
        <w:pStyle w:val="ListParagraph"/>
        <w:numPr>
          <w:ilvl w:val="0"/>
          <w:numId w:val="23"/>
        </w:numPr>
        <w:spacing w:before="0" w:after="0" w:line="240" w:lineRule="auto"/>
        <w:ind w:left="426"/>
        <w:contextualSpacing w:val="0"/>
        <w:rPr>
          <w:szCs w:val="24"/>
        </w:rPr>
      </w:pPr>
      <w:r>
        <w:rPr>
          <w:szCs w:val="24"/>
        </w:rPr>
        <w:t>Other duties as directed.</w:t>
      </w:r>
    </w:p>
    <w:p w14:paraId="2F2797EC" w14:textId="77777777" w:rsidR="00944B12" w:rsidRDefault="00944B12" w:rsidP="0088048C">
      <w:pPr>
        <w:pStyle w:val="Heading2"/>
        <w:spacing w:before="240" w:after="120"/>
        <w:rPr>
          <w:b/>
          <w:iCs w:val="0"/>
          <w:color w:val="auto"/>
          <w:sz w:val="26"/>
          <w:szCs w:val="26"/>
        </w:rPr>
      </w:pPr>
      <w:r w:rsidRPr="00B50C20">
        <w:rPr>
          <w:b/>
          <w:iCs w:val="0"/>
          <w:color w:val="auto"/>
          <w:sz w:val="26"/>
          <w:szCs w:val="26"/>
        </w:rPr>
        <w:t>Selection Criteria</w:t>
      </w:r>
    </w:p>
    <w:p w14:paraId="1CFC1280" w14:textId="77777777" w:rsidR="00944B12" w:rsidRPr="000B3207" w:rsidRDefault="00944B12" w:rsidP="00610C7C">
      <w:pPr>
        <w:pStyle w:val="Heading4"/>
        <w:spacing w:before="120"/>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3751D19F" w14:textId="1E960A47" w:rsidR="00610C7C" w:rsidRPr="00610C7C" w:rsidRDefault="00610C7C" w:rsidP="00610C7C">
      <w:pPr>
        <w:numPr>
          <w:ilvl w:val="0"/>
          <w:numId w:val="20"/>
        </w:numPr>
        <w:tabs>
          <w:tab w:val="clear" w:pos="360"/>
        </w:tabs>
        <w:spacing w:before="0" w:after="0" w:line="240" w:lineRule="auto"/>
        <w:ind w:left="426" w:hanging="349"/>
        <w:rPr>
          <w:rFonts w:asciiTheme="minorHAnsi" w:hAnsiTheme="minorHAnsi"/>
          <w:szCs w:val="24"/>
        </w:rPr>
      </w:pPr>
      <w:bookmarkStart w:id="6" w:name="_Hlk120636382"/>
      <w:r w:rsidRPr="00610C7C">
        <w:rPr>
          <w:rFonts w:cs="Calibri"/>
          <w:szCs w:val="24"/>
        </w:rPr>
        <w:t xml:space="preserve">A Bachelor’s degree </w:t>
      </w:r>
      <w:r w:rsidRPr="00610C7C">
        <w:rPr>
          <w:rFonts w:asciiTheme="minorHAnsi" w:hAnsiTheme="minorHAnsi"/>
          <w:szCs w:val="24"/>
        </w:rPr>
        <w:t xml:space="preserve">in a relevant field such as virology, </w:t>
      </w:r>
      <w:r w:rsidR="009B140F">
        <w:rPr>
          <w:rFonts w:asciiTheme="minorHAnsi" w:hAnsiTheme="minorHAnsi"/>
          <w:szCs w:val="24"/>
        </w:rPr>
        <w:t xml:space="preserve">veterinary sciences, </w:t>
      </w:r>
      <w:r w:rsidRPr="00610C7C">
        <w:rPr>
          <w:rFonts w:asciiTheme="minorHAnsi" w:hAnsiTheme="minorHAnsi"/>
          <w:szCs w:val="24"/>
        </w:rPr>
        <w:t xml:space="preserve">molecular biology, biotechnology or similar. </w:t>
      </w:r>
    </w:p>
    <w:p w14:paraId="58E39607" w14:textId="05FADC45" w:rsidR="00610C7C" w:rsidRPr="00610C7C" w:rsidRDefault="00DC2FF2" w:rsidP="00610C7C">
      <w:pPr>
        <w:numPr>
          <w:ilvl w:val="0"/>
          <w:numId w:val="20"/>
        </w:numPr>
        <w:tabs>
          <w:tab w:val="clear" w:pos="360"/>
        </w:tabs>
        <w:spacing w:before="0" w:after="0" w:line="240" w:lineRule="auto"/>
        <w:ind w:left="426" w:hanging="349"/>
        <w:rPr>
          <w:rFonts w:asciiTheme="minorHAnsi" w:hAnsiTheme="minorHAnsi"/>
          <w:szCs w:val="24"/>
        </w:rPr>
      </w:pPr>
      <w:r>
        <w:rPr>
          <w:rFonts w:asciiTheme="minorHAnsi" w:hAnsiTheme="minorHAnsi" w:cstheme="minorHAnsi"/>
          <w:szCs w:val="24"/>
        </w:rPr>
        <w:t>Proven e</w:t>
      </w:r>
      <w:r w:rsidR="00610C7C" w:rsidRPr="00610C7C">
        <w:rPr>
          <w:rFonts w:asciiTheme="minorHAnsi" w:hAnsiTheme="minorHAnsi" w:cstheme="minorHAnsi"/>
          <w:szCs w:val="24"/>
        </w:rPr>
        <w:t>xperience in laboratory diagnosis of microbial infections</w:t>
      </w:r>
      <w:r>
        <w:rPr>
          <w:rFonts w:asciiTheme="minorHAnsi" w:hAnsiTheme="minorHAnsi" w:cstheme="minorHAnsi"/>
          <w:szCs w:val="24"/>
        </w:rPr>
        <w:t>.</w:t>
      </w:r>
      <w:r w:rsidR="00610C7C" w:rsidRPr="00610C7C">
        <w:rPr>
          <w:rFonts w:asciiTheme="minorHAnsi" w:hAnsiTheme="minorHAnsi" w:cstheme="minorHAnsi"/>
          <w:szCs w:val="24"/>
        </w:rPr>
        <w:t xml:space="preserve"> </w:t>
      </w:r>
    </w:p>
    <w:p w14:paraId="2DFF7F82" w14:textId="3D597E89" w:rsidR="00610C7C" w:rsidRPr="00610C7C" w:rsidRDefault="00610C7C" w:rsidP="00610C7C">
      <w:pPr>
        <w:numPr>
          <w:ilvl w:val="0"/>
          <w:numId w:val="20"/>
        </w:numPr>
        <w:tabs>
          <w:tab w:val="clear" w:pos="360"/>
        </w:tabs>
        <w:spacing w:before="0" w:after="0" w:line="240" w:lineRule="auto"/>
        <w:ind w:left="426" w:hanging="349"/>
        <w:rPr>
          <w:rFonts w:asciiTheme="minorHAnsi" w:hAnsiTheme="minorHAnsi"/>
          <w:szCs w:val="24"/>
        </w:rPr>
      </w:pPr>
      <w:r w:rsidRPr="00610C7C">
        <w:rPr>
          <w:rFonts w:asciiTheme="minorHAnsi" w:hAnsiTheme="minorHAnsi" w:cstheme="minorHAnsi"/>
          <w:szCs w:val="24"/>
        </w:rPr>
        <w:t xml:space="preserve">Demonstrated experience in project management including initiating, planning, delivering, </w:t>
      </w:r>
      <w:proofErr w:type="gramStart"/>
      <w:r w:rsidRPr="00610C7C">
        <w:rPr>
          <w:rFonts w:asciiTheme="minorHAnsi" w:hAnsiTheme="minorHAnsi" w:cstheme="minorHAnsi"/>
          <w:szCs w:val="24"/>
        </w:rPr>
        <w:t>evaluating</w:t>
      </w:r>
      <w:proofErr w:type="gramEnd"/>
      <w:r w:rsidRPr="00610C7C">
        <w:rPr>
          <w:rFonts w:asciiTheme="minorHAnsi" w:hAnsiTheme="minorHAnsi" w:cstheme="minorHAnsi"/>
          <w:szCs w:val="24"/>
        </w:rPr>
        <w:t xml:space="preserve"> and reporting</w:t>
      </w:r>
      <w:r w:rsidR="00DC2FF2">
        <w:rPr>
          <w:rFonts w:asciiTheme="minorHAnsi" w:hAnsiTheme="minorHAnsi" w:cstheme="minorHAnsi"/>
          <w:szCs w:val="24"/>
        </w:rPr>
        <w:t>.</w:t>
      </w:r>
    </w:p>
    <w:p w14:paraId="3DCB6675" w14:textId="7BDFE230" w:rsidR="00610C7C" w:rsidRPr="00610C7C" w:rsidRDefault="001C60E6" w:rsidP="00610C7C">
      <w:pPr>
        <w:numPr>
          <w:ilvl w:val="0"/>
          <w:numId w:val="20"/>
        </w:numPr>
        <w:tabs>
          <w:tab w:val="clear" w:pos="360"/>
        </w:tabs>
        <w:spacing w:before="0" w:after="0" w:line="240" w:lineRule="auto"/>
        <w:ind w:left="426" w:hanging="349"/>
        <w:rPr>
          <w:rFonts w:asciiTheme="minorHAnsi" w:hAnsiTheme="minorHAnsi"/>
          <w:szCs w:val="24"/>
        </w:rPr>
      </w:pPr>
      <w:r>
        <w:rPr>
          <w:rFonts w:cs="Calibri"/>
          <w:szCs w:val="24"/>
        </w:rPr>
        <w:t>Strong</w:t>
      </w:r>
      <w:r w:rsidR="00DC2FF2">
        <w:rPr>
          <w:rFonts w:cs="Calibri"/>
          <w:szCs w:val="24"/>
        </w:rPr>
        <w:t xml:space="preserve"> </w:t>
      </w:r>
      <w:r w:rsidR="00610C7C" w:rsidRPr="00610C7C">
        <w:rPr>
          <w:rFonts w:cs="Calibri"/>
          <w:szCs w:val="24"/>
        </w:rPr>
        <w:t xml:space="preserve">written and oral communication skills, including </w:t>
      </w:r>
      <w:r w:rsidR="00DC2FF2">
        <w:rPr>
          <w:rFonts w:cs="Calibri"/>
          <w:szCs w:val="24"/>
        </w:rPr>
        <w:t>writing</w:t>
      </w:r>
      <w:r w:rsidR="00610C7C" w:rsidRPr="00610C7C">
        <w:rPr>
          <w:rFonts w:cs="Calibri"/>
          <w:szCs w:val="24"/>
        </w:rPr>
        <w:t>, content edit</w:t>
      </w:r>
      <w:r w:rsidR="00DC2FF2">
        <w:rPr>
          <w:rFonts w:cs="Calibri"/>
          <w:szCs w:val="24"/>
        </w:rPr>
        <w:t>ing</w:t>
      </w:r>
      <w:r w:rsidR="00610C7C" w:rsidRPr="00610C7C">
        <w:rPr>
          <w:rFonts w:cs="Calibri"/>
          <w:szCs w:val="24"/>
        </w:rPr>
        <w:t>, critically evaluat</w:t>
      </w:r>
      <w:r w:rsidR="00DC2FF2">
        <w:rPr>
          <w:rFonts w:cs="Calibri"/>
          <w:szCs w:val="24"/>
        </w:rPr>
        <w:t>ing</w:t>
      </w:r>
      <w:r w:rsidR="00610C7C" w:rsidRPr="00610C7C">
        <w:rPr>
          <w:rFonts w:cs="Calibri"/>
          <w:szCs w:val="24"/>
        </w:rPr>
        <w:t xml:space="preserve"> proposals and customer reports; deliver</w:t>
      </w:r>
      <w:r w:rsidR="00DC2FF2">
        <w:rPr>
          <w:rFonts w:cs="Calibri"/>
          <w:szCs w:val="24"/>
        </w:rPr>
        <w:t>ing</w:t>
      </w:r>
      <w:r w:rsidR="00610C7C" w:rsidRPr="00610C7C">
        <w:rPr>
          <w:rFonts w:cs="Calibri"/>
          <w:szCs w:val="24"/>
        </w:rPr>
        <w:t xml:space="preserve"> presentations, prepar</w:t>
      </w:r>
      <w:r w:rsidR="00DC2FF2">
        <w:rPr>
          <w:rFonts w:cs="Calibri"/>
          <w:szCs w:val="24"/>
        </w:rPr>
        <w:t>ing</w:t>
      </w:r>
      <w:r w:rsidR="00610C7C" w:rsidRPr="00610C7C">
        <w:rPr>
          <w:rFonts w:cs="Calibri"/>
          <w:szCs w:val="24"/>
        </w:rPr>
        <w:t xml:space="preserve"> </w:t>
      </w:r>
      <w:proofErr w:type="gramStart"/>
      <w:r w:rsidR="00610C7C" w:rsidRPr="00610C7C">
        <w:rPr>
          <w:rFonts w:cs="Calibri"/>
          <w:szCs w:val="24"/>
        </w:rPr>
        <w:t>reports</w:t>
      </w:r>
      <w:proofErr w:type="gramEnd"/>
      <w:r w:rsidR="00DC2FF2">
        <w:rPr>
          <w:rFonts w:cs="Calibri"/>
          <w:szCs w:val="24"/>
        </w:rPr>
        <w:t xml:space="preserve"> or </w:t>
      </w:r>
      <w:r w:rsidR="00610C7C" w:rsidRPr="00610C7C">
        <w:rPr>
          <w:rFonts w:cs="Calibri"/>
          <w:szCs w:val="24"/>
        </w:rPr>
        <w:t>briefing papers for management, and provid</w:t>
      </w:r>
      <w:r w:rsidR="00DC2FF2">
        <w:rPr>
          <w:rFonts w:cs="Calibri"/>
          <w:szCs w:val="24"/>
        </w:rPr>
        <w:t>ing</w:t>
      </w:r>
      <w:r w:rsidR="00610C7C" w:rsidRPr="00610C7C">
        <w:rPr>
          <w:rFonts w:cs="Calibri"/>
          <w:szCs w:val="24"/>
        </w:rPr>
        <w:t xml:space="preserve"> constructive feedback to staff.</w:t>
      </w:r>
    </w:p>
    <w:p w14:paraId="3F26743D" w14:textId="6B461BCC" w:rsidR="00610C7C" w:rsidRPr="00610C7C" w:rsidRDefault="001C60E6" w:rsidP="00610C7C">
      <w:pPr>
        <w:numPr>
          <w:ilvl w:val="0"/>
          <w:numId w:val="20"/>
        </w:numPr>
        <w:tabs>
          <w:tab w:val="clear" w:pos="360"/>
        </w:tabs>
        <w:spacing w:before="0" w:after="0" w:line="240" w:lineRule="auto"/>
        <w:ind w:left="426" w:hanging="349"/>
        <w:rPr>
          <w:rFonts w:asciiTheme="minorHAnsi" w:hAnsiTheme="minorHAnsi"/>
          <w:szCs w:val="24"/>
        </w:rPr>
      </w:pPr>
      <w:r>
        <w:rPr>
          <w:rFonts w:cs="Calibri"/>
          <w:szCs w:val="24"/>
        </w:rPr>
        <w:t>Proven</w:t>
      </w:r>
      <w:r w:rsidR="00610C7C" w:rsidRPr="00610C7C">
        <w:rPr>
          <w:rFonts w:cs="Calibri"/>
          <w:szCs w:val="24"/>
        </w:rPr>
        <w:t xml:space="preserve"> capacity for innovation and creativity with a commitment to continuous improvement.</w:t>
      </w:r>
    </w:p>
    <w:p w14:paraId="41462AEA" w14:textId="77777777" w:rsidR="00610C7C" w:rsidRPr="00610C7C" w:rsidRDefault="00610C7C" w:rsidP="00610C7C">
      <w:pPr>
        <w:numPr>
          <w:ilvl w:val="0"/>
          <w:numId w:val="20"/>
        </w:numPr>
        <w:tabs>
          <w:tab w:val="clear" w:pos="360"/>
        </w:tabs>
        <w:spacing w:before="0" w:after="0" w:line="240" w:lineRule="auto"/>
        <w:ind w:left="426" w:hanging="349"/>
        <w:rPr>
          <w:rFonts w:asciiTheme="minorHAnsi" w:hAnsiTheme="minorHAnsi"/>
          <w:szCs w:val="24"/>
        </w:rPr>
      </w:pPr>
      <w:r w:rsidRPr="00610C7C">
        <w:rPr>
          <w:rFonts w:cs="Calibri"/>
          <w:szCs w:val="24"/>
        </w:rPr>
        <w:t>Excellent attention to detail, particularly relating to client quotes and reports.</w:t>
      </w:r>
    </w:p>
    <w:p w14:paraId="3BE93C48" w14:textId="77777777" w:rsidR="00610C7C" w:rsidRPr="00610C7C" w:rsidRDefault="00610C7C" w:rsidP="00610C7C">
      <w:pPr>
        <w:numPr>
          <w:ilvl w:val="0"/>
          <w:numId w:val="20"/>
        </w:numPr>
        <w:tabs>
          <w:tab w:val="clear" w:pos="360"/>
        </w:tabs>
        <w:spacing w:before="0" w:after="0" w:line="240" w:lineRule="auto"/>
        <w:ind w:left="426" w:hanging="349"/>
        <w:rPr>
          <w:rFonts w:asciiTheme="minorHAnsi" w:hAnsiTheme="minorHAnsi"/>
          <w:szCs w:val="24"/>
        </w:rPr>
      </w:pPr>
      <w:r w:rsidRPr="00610C7C">
        <w:rPr>
          <w:rFonts w:cs="Calibri"/>
          <w:szCs w:val="24"/>
        </w:rPr>
        <w:lastRenderedPageBreak/>
        <w:t>Demonstrated experience working effectively with diverse stakeholders to provide timely and practical assistance.</w:t>
      </w:r>
    </w:p>
    <w:p w14:paraId="7DBA77DC" w14:textId="0DDBC221" w:rsidR="00610C7C" w:rsidRPr="001C60E6" w:rsidRDefault="00610C7C" w:rsidP="00610C7C">
      <w:pPr>
        <w:numPr>
          <w:ilvl w:val="0"/>
          <w:numId w:val="20"/>
        </w:numPr>
        <w:tabs>
          <w:tab w:val="clear" w:pos="360"/>
        </w:tabs>
        <w:spacing w:before="0" w:after="0" w:line="240" w:lineRule="auto"/>
        <w:ind w:left="426" w:hanging="349"/>
        <w:rPr>
          <w:rFonts w:asciiTheme="minorHAnsi" w:hAnsiTheme="minorHAnsi"/>
          <w:szCs w:val="24"/>
        </w:rPr>
      </w:pPr>
      <w:r w:rsidRPr="001C60E6">
        <w:rPr>
          <w:rFonts w:cs="Calibri"/>
          <w:szCs w:val="24"/>
        </w:rPr>
        <w:t xml:space="preserve">Strong </w:t>
      </w:r>
      <w:r w:rsidR="00DC2FF2" w:rsidRPr="001C60E6">
        <w:rPr>
          <w:rFonts w:cs="Calibri"/>
          <w:szCs w:val="24"/>
        </w:rPr>
        <w:t xml:space="preserve">interpersonal abilities, including effective </w:t>
      </w:r>
      <w:r w:rsidRPr="001C60E6">
        <w:rPr>
          <w:rFonts w:cs="Calibri"/>
          <w:szCs w:val="24"/>
        </w:rPr>
        <w:t xml:space="preserve">stakeholder engagement skills with a demonstrated ability to build strong working relationships across a large organisation, </w:t>
      </w:r>
      <w:bookmarkEnd w:id="6"/>
    </w:p>
    <w:p w14:paraId="77082DAE" w14:textId="77777777" w:rsidR="00610C7C" w:rsidRPr="00610C7C" w:rsidRDefault="00610C7C" w:rsidP="001C60E6">
      <w:pPr>
        <w:keepNext/>
        <w:keepLines/>
        <w:numPr>
          <w:ilvl w:val="1"/>
          <w:numId w:val="0"/>
        </w:numPr>
        <w:spacing w:line="240" w:lineRule="auto"/>
        <w:outlineLvl w:val="1"/>
        <w:rPr>
          <w:rFonts w:asciiTheme="majorHAnsi" w:eastAsiaTheme="majorEastAsia" w:hAnsiTheme="majorHAnsi" w:cstheme="majorBidi"/>
          <w:b/>
          <w:bCs/>
          <w:iCs/>
          <w:color w:val="757579" w:themeColor="accent3"/>
        </w:rPr>
      </w:pPr>
      <w:r w:rsidRPr="001C60E6">
        <w:rPr>
          <w:rFonts w:asciiTheme="majorHAnsi" w:eastAsiaTheme="majorEastAsia" w:hAnsiTheme="majorHAnsi" w:cstheme="majorBidi"/>
          <w:b/>
          <w:bCs/>
          <w:iCs/>
          <w:color w:val="757579" w:themeColor="accent3"/>
        </w:rPr>
        <w:t>Desirable:</w:t>
      </w:r>
    </w:p>
    <w:p w14:paraId="563AF676" w14:textId="7CBAB6C8" w:rsidR="00610C7C" w:rsidRPr="00610C7C" w:rsidRDefault="0021306D" w:rsidP="0088048C">
      <w:pPr>
        <w:numPr>
          <w:ilvl w:val="0"/>
          <w:numId w:val="26"/>
        </w:numPr>
        <w:spacing w:before="0" w:after="0" w:line="240" w:lineRule="auto"/>
        <w:ind w:left="357" w:hanging="357"/>
        <w:rPr>
          <w:iCs/>
          <w:szCs w:val="24"/>
        </w:rPr>
      </w:pPr>
      <w:r>
        <w:rPr>
          <w:iCs/>
          <w:szCs w:val="24"/>
        </w:rPr>
        <w:t>Relevant p</w:t>
      </w:r>
      <w:r w:rsidR="00610C7C" w:rsidRPr="00610C7C">
        <w:rPr>
          <w:iCs/>
          <w:szCs w:val="24"/>
        </w:rPr>
        <w:t>ost</w:t>
      </w:r>
      <w:r>
        <w:rPr>
          <w:iCs/>
          <w:szCs w:val="24"/>
        </w:rPr>
        <w:t>-g</w:t>
      </w:r>
      <w:r w:rsidR="00610C7C" w:rsidRPr="00610C7C">
        <w:rPr>
          <w:iCs/>
          <w:szCs w:val="24"/>
        </w:rPr>
        <w:t xml:space="preserve">raduate </w:t>
      </w:r>
      <w:r>
        <w:rPr>
          <w:iCs/>
          <w:szCs w:val="24"/>
        </w:rPr>
        <w:t>research or project m</w:t>
      </w:r>
      <w:r w:rsidR="00610C7C" w:rsidRPr="00610C7C">
        <w:rPr>
          <w:iCs/>
          <w:szCs w:val="24"/>
        </w:rPr>
        <w:t>anagement qualifications</w:t>
      </w:r>
      <w:r w:rsidR="00610C7C">
        <w:rPr>
          <w:iCs/>
          <w:szCs w:val="24"/>
        </w:rPr>
        <w:t>.</w:t>
      </w:r>
    </w:p>
    <w:p w14:paraId="08A04C52" w14:textId="0E09E814" w:rsidR="00944B12" w:rsidRPr="00B50C20" w:rsidRDefault="00610C7C" w:rsidP="00610C7C">
      <w:pPr>
        <w:numPr>
          <w:ilvl w:val="0"/>
          <w:numId w:val="26"/>
        </w:numPr>
        <w:spacing w:before="0" w:after="60" w:line="240" w:lineRule="auto"/>
        <w:rPr>
          <w:iCs/>
          <w:szCs w:val="24"/>
        </w:rPr>
      </w:pPr>
      <w:r>
        <w:rPr>
          <w:iCs/>
          <w:szCs w:val="24"/>
        </w:rPr>
        <w:t>A</w:t>
      </w:r>
      <w:r w:rsidRPr="00610C7C">
        <w:rPr>
          <w:iCs/>
          <w:szCs w:val="24"/>
        </w:rPr>
        <w:t xml:space="preserve">n understanding of </w:t>
      </w:r>
      <w:r w:rsidRPr="00610C7C">
        <w:t xml:space="preserve">veterinary vaccines and </w:t>
      </w:r>
      <w:r>
        <w:t xml:space="preserve">the </w:t>
      </w:r>
      <w:r w:rsidR="00162300">
        <w:t>b</w:t>
      </w:r>
      <w:r w:rsidRPr="00610C7C">
        <w:t>iologicals industry, and associated testing and regulatory requirements</w:t>
      </w:r>
      <w: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1C60E6">
          <w:pPr>
            <w:pStyle w:val="Heading2"/>
            <w:spacing w:before="240" w:after="120"/>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1C60E6">
          <w:pPr>
            <w:pStyle w:val="ListParagraph"/>
            <w:numPr>
              <w:ilvl w:val="0"/>
              <w:numId w:val="27"/>
            </w:numPr>
            <w:spacing w:before="0"/>
            <w:ind w:left="357" w:hanging="357"/>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EA060B">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EA060B">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1C60E6">
          <w:pPr>
            <w:pStyle w:val="ListParagraph"/>
            <w:numPr>
              <w:ilvl w:val="0"/>
              <w:numId w:val="27"/>
            </w:numPr>
            <w:spacing w:after="240" w:line="240" w:lineRule="auto"/>
            <w:ind w:left="357" w:hanging="357"/>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1210013E" w14:textId="77777777" w:rsidR="00150F9D" w:rsidRPr="00150F9D" w:rsidRDefault="00150F9D" w:rsidP="00150F9D">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 w:val="32"/>
          <w:szCs w:val="32"/>
        </w:rPr>
      </w:pPr>
      <w:bookmarkStart w:id="7" w:name="_Hlk98845898"/>
      <w:bookmarkEnd w:id="3"/>
      <w:r w:rsidRPr="00150F9D">
        <w:rPr>
          <w:b/>
          <w:bCs/>
          <w:sz w:val="32"/>
          <w:szCs w:val="32"/>
        </w:rPr>
        <w:t>Special Requirements</w:t>
      </w:r>
      <w:r w:rsidRPr="00150F9D">
        <w:rPr>
          <w:b/>
          <w:bCs/>
          <w:iCs/>
          <w:sz w:val="32"/>
          <w:szCs w:val="32"/>
        </w:rPr>
        <w:t xml:space="preserve"> </w:t>
      </w:r>
    </w:p>
    <w:p w14:paraId="0B0C5EE6" w14:textId="77777777" w:rsidR="00150F9D" w:rsidRPr="00150F9D" w:rsidRDefault="00150F9D" w:rsidP="00150F9D">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line="240" w:lineRule="auto"/>
        <w:rPr>
          <w:b/>
          <w:bCs/>
          <w:iCs/>
          <w:szCs w:val="24"/>
        </w:rPr>
      </w:pPr>
      <w:r w:rsidRPr="00150F9D">
        <w:rPr>
          <w:b/>
          <w:bCs/>
          <w:iCs/>
          <w:szCs w:val="24"/>
        </w:rPr>
        <w:t>Security Assessment and Microbiological Security Requirements for Personnel Working on the Australian Centre for Disease Preparedness (ACDP) Site</w:t>
      </w:r>
    </w:p>
    <w:p w14:paraId="74A159F2" w14:textId="77777777" w:rsidR="00150F9D" w:rsidRPr="00150F9D" w:rsidRDefault="00150F9D" w:rsidP="00150F9D">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0" w:line="240" w:lineRule="auto"/>
        <w:ind w:left="425" w:hanging="425"/>
        <w:rPr>
          <w:b/>
          <w:bCs/>
          <w:iCs/>
          <w:szCs w:val="24"/>
        </w:rPr>
      </w:pPr>
      <w:r w:rsidRPr="00150F9D">
        <w:rPr>
          <w:b/>
          <w:bCs/>
          <w:iCs/>
          <w:szCs w:val="24"/>
        </w:rPr>
        <w:t>To be eligible for this position you must be willing and able to comply with the following:</w:t>
      </w:r>
    </w:p>
    <w:p w14:paraId="6D048230"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Certain positions including those working in the ACDP microbiological secure area will require security clearance at a level appropriate to duties of the position. Confirmation of the appointment is subject to obtaining that clearance.</w:t>
      </w:r>
    </w:p>
    <w:p w14:paraId="61034D38"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sidRPr="00150F9D">
        <w:rPr>
          <w:iCs/>
          <w:szCs w:val="24"/>
        </w:rPr>
        <w:t>emus</w:t>
      </w:r>
      <w:proofErr w:type="gramEnd"/>
      <w:r w:rsidRPr="00150F9D">
        <w:rPr>
          <w:iCs/>
          <w:szCs w:val="24"/>
        </w:rPr>
        <w:t xml:space="preserve"> or ostriches. Personnel working with diseases of aquatic animals may not keep aquarium fish at their place of residence and at times specific species may be excluded depending on the nature of the work conducted.</w:t>
      </w:r>
    </w:p>
    <w:p w14:paraId="56B638D5"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lastRenderedPageBreak/>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sidRPr="00150F9D">
        <w:rPr>
          <w:iCs/>
          <w:szCs w:val="24"/>
        </w:rPr>
        <w:t>held, or</w:t>
      </w:r>
      <w:proofErr w:type="gramEnd"/>
      <w:r w:rsidRPr="00150F9D">
        <w:rPr>
          <w:iCs/>
          <w:szCs w:val="24"/>
        </w:rPr>
        <w:t xml:space="preserve"> visit any aquatic animal farm or aquatic animal hatchery.</w:t>
      </w:r>
    </w:p>
    <w:p w14:paraId="27AF14E7"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 xml:space="preserve">Working in the barrier maintained Small Animal Facility or the Werribee Animal Health Farm requires avoidance of additional animals such as mice, rats, guinea pigs, rabbits, </w:t>
      </w:r>
      <w:proofErr w:type="gramStart"/>
      <w:r w:rsidRPr="00150F9D">
        <w:rPr>
          <w:iCs/>
          <w:szCs w:val="24"/>
        </w:rPr>
        <w:t>ferrets</w:t>
      </w:r>
      <w:proofErr w:type="gramEnd"/>
      <w:r w:rsidRPr="00150F9D">
        <w:rPr>
          <w:iCs/>
          <w:szCs w:val="24"/>
        </w:rPr>
        <w:t xml:space="preserve"> and poultry of a minimum of 3 days prior to arrival.</w:t>
      </w:r>
    </w:p>
    <w:p w14:paraId="02C1AD60"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bookmarkStart w:id="8" w:name="_Hlk98859189"/>
      <w:r w:rsidRPr="00150F9D">
        <w:rPr>
          <w:iCs/>
          <w:szCs w:val="24"/>
        </w:rPr>
        <w:t>Certain positions will require medical assessment and vaccinations against various agents which may include (where applicable) influenza, Hepatitis b, Rabies, Japanese encephalitis, Q Fever and SARS-CoV-2 or other agents if working with certain viruses.</w:t>
      </w:r>
      <w:bookmarkEnd w:id="8"/>
      <w:r w:rsidRPr="00150F9D">
        <w:rPr>
          <w:iCs/>
          <w:szCs w:val="24"/>
        </w:rPr>
        <w:t xml:space="preserve"> The successful candidate will be required to provide satisfactory evidence of vaccination against certain viruses / diseases prior to commencement and/or may be expected to be vaccinated against other viruses/diseases </w:t>
      </w:r>
      <w:proofErr w:type="gramStart"/>
      <w:r w:rsidRPr="00150F9D">
        <w:rPr>
          <w:iCs/>
          <w:szCs w:val="24"/>
        </w:rPr>
        <w:t>during the course of</w:t>
      </w:r>
      <w:proofErr w:type="gramEnd"/>
      <w:r w:rsidRPr="00150F9D">
        <w:rPr>
          <w:iCs/>
          <w:szCs w:val="24"/>
        </w:rPr>
        <w:t xml:space="preserve"> their employment.</w:t>
      </w:r>
    </w:p>
    <w:p w14:paraId="5B24EBFA"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 xml:space="preserve">Positions working at PC4 will also require a pre-employment psychological assessment. </w:t>
      </w:r>
    </w:p>
    <w:p w14:paraId="327DC731"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1E4F6677"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 xml:space="preserve">In the event of an emergency disease response, ACDP may be required to implement the Emergency Animal Disease Response Plan and personnel may be directed to work in areas other than their usual assignment </w:t>
      </w:r>
      <w:proofErr w:type="gramStart"/>
      <w:r w:rsidRPr="00150F9D">
        <w:rPr>
          <w:iCs/>
          <w:szCs w:val="24"/>
        </w:rPr>
        <w:t>in order to</w:t>
      </w:r>
      <w:proofErr w:type="gramEnd"/>
      <w:r w:rsidRPr="00150F9D">
        <w:rPr>
          <w:iCs/>
          <w:szCs w:val="24"/>
        </w:rPr>
        <w:t xml:space="preserve"> meet the needs of the response. This direction may include work outside usual working </w:t>
      </w:r>
      <w:proofErr w:type="gramStart"/>
      <w:r w:rsidRPr="00150F9D">
        <w:rPr>
          <w:iCs/>
          <w:szCs w:val="24"/>
        </w:rPr>
        <w:t>hours, and</w:t>
      </w:r>
      <w:proofErr w:type="gramEnd"/>
      <w:r w:rsidRPr="00150F9D">
        <w:rPr>
          <w:iCs/>
          <w:szCs w:val="24"/>
        </w:rPr>
        <w:t xml:space="preserve"> may require working onsite.</w:t>
      </w:r>
    </w:p>
    <w:p w14:paraId="671A9787"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 xml:space="preserve">Personnel must abide by Occupational Health, Safety and Environment regulations. Safety signs and directives issued by CSIRO personnel must be </w:t>
      </w:r>
      <w:proofErr w:type="gramStart"/>
      <w:r w:rsidRPr="00150F9D">
        <w:rPr>
          <w:iCs/>
          <w:szCs w:val="24"/>
        </w:rPr>
        <w:t>complied with at all times</w:t>
      </w:r>
      <w:proofErr w:type="gramEnd"/>
      <w:r w:rsidRPr="00150F9D">
        <w:rPr>
          <w:iCs/>
          <w:szCs w:val="24"/>
        </w:rPr>
        <w:t>.</w:t>
      </w:r>
    </w:p>
    <w:p w14:paraId="02340E02" w14:textId="77777777" w:rsidR="00150F9D" w:rsidRPr="00150F9D" w:rsidRDefault="00150F9D" w:rsidP="0088048C">
      <w:pPr>
        <w:numPr>
          <w:ilvl w:val="0"/>
          <w:numId w:val="41"/>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tabs>
          <w:tab w:val="left" w:pos="426"/>
        </w:tabs>
        <w:spacing w:before="40" w:after="0" w:line="240" w:lineRule="auto"/>
        <w:ind w:left="425" w:hanging="425"/>
        <w:rPr>
          <w:iCs/>
          <w:szCs w:val="24"/>
        </w:rPr>
      </w:pPr>
      <w:r w:rsidRPr="00150F9D">
        <w:rPr>
          <w:iCs/>
          <w:szCs w:val="24"/>
        </w:rPr>
        <w:t>Access restrictions apply to the Werribee Animal Health Facility (WAHF) site that is associated with, but remote from, the ACDP site.</w:t>
      </w:r>
      <w:bookmarkEnd w:id="7"/>
    </w:p>
    <w:p w14:paraId="220A0EC9" w14:textId="77777777" w:rsidR="00150F9D" w:rsidRPr="00150F9D" w:rsidRDefault="00150F9D" w:rsidP="0088048C">
      <w:pPr>
        <w:keepNext/>
        <w:keepLines/>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25" w:hanging="425"/>
        <w:rPr>
          <w:b/>
          <w:bCs/>
          <w:iCs/>
          <w:sz w:val="26"/>
          <w:szCs w:val="26"/>
        </w:rPr>
      </w:pPr>
      <w:r w:rsidRPr="00150F9D">
        <w:rPr>
          <w:b/>
          <w:bCs/>
          <w:iCs/>
          <w:sz w:val="26"/>
          <w:szCs w:val="26"/>
        </w:rPr>
        <w:t>The successful candidate will be required to:</w:t>
      </w:r>
    </w:p>
    <w:p w14:paraId="71B58387" w14:textId="1EB36C09" w:rsidR="00150F9D" w:rsidRPr="00610C7C" w:rsidRDefault="00150F9D" w:rsidP="00610C7C">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rPr>
          <w:szCs w:val="24"/>
        </w:rPr>
      </w:pPr>
      <w:r w:rsidRPr="00150F9D">
        <w:rPr>
          <w:iCs/>
          <w:szCs w:val="24"/>
        </w:rPr>
        <w:t xml:space="preserve">Obtain and provide evidence of a National Police Clearance or equivalent. Please note that individuals with criminal records are not automatically deemed ineligible. Each application will </w:t>
      </w:r>
      <w:r w:rsidRPr="00610C7C">
        <w:rPr>
          <w:iCs/>
          <w:szCs w:val="24"/>
        </w:rPr>
        <w:t xml:space="preserve">be considered on its merits. </w:t>
      </w:r>
    </w:p>
    <w:p w14:paraId="5B83BEEA" w14:textId="77777777" w:rsidR="00150F9D" w:rsidRPr="00610C7C" w:rsidRDefault="00150F9D" w:rsidP="0088048C">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40" w:after="0" w:line="240" w:lineRule="auto"/>
        <w:ind w:left="357" w:hanging="357"/>
        <w:rPr>
          <w:iCs/>
          <w:szCs w:val="24"/>
        </w:rPr>
      </w:pPr>
      <w:r w:rsidRPr="00610C7C">
        <w:rPr>
          <w:szCs w:val="24"/>
        </w:rPr>
        <w:t>Undertake a National Health Security Check (to be arranged post-commencement).</w:t>
      </w:r>
    </w:p>
    <w:p w14:paraId="683FEDFF" w14:textId="77777777" w:rsidR="00150F9D" w:rsidRPr="00610C7C" w:rsidRDefault="00150F9D" w:rsidP="0088048C">
      <w:pPr>
        <w:numPr>
          <w:ilvl w:val="0"/>
          <w:numId w:val="4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40" w:after="0" w:line="240" w:lineRule="auto"/>
        <w:ind w:left="357" w:hanging="357"/>
        <w:rPr>
          <w:iCs/>
          <w:szCs w:val="24"/>
        </w:rPr>
      </w:pPr>
      <w:r w:rsidRPr="00610C7C">
        <w:rPr>
          <w:szCs w:val="24"/>
        </w:rPr>
        <w:t>Obtain and maintain a security clearance at the Negative Vetting Level 1 (to be arranged post-commencement).</w:t>
      </w:r>
    </w:p>
    <w:p w14:paraId="07BC2EF2" w14:textId="77777777" w:rsidR="001E517E" w:rsidRPr="001412D2" w:rsidRDefault="001E517E" w:rsidP="001C60E6">
      <w:pPr>
        <w:keepNext/>
        <w:keepLines/>
        <w:numPr>
          <w:ilvl w:val="1"/>
          <w:numId w:val="0"/>
        </w:numPr>
        <w:spacing w:before="240" w:line="240" w:lineRule="auto"/>
        <w:outlineLvl w:val="1"/>
        <w:rPr>
          <w:rFonts w:cs="Arial"/>
          <w:b/>
          <w:bCs/>
          <w:color w:val="auto"/>
          <w:sz w:val="26"/>
          <w:szCs w:val="26"/>
        </w:rPr>
      </w:pPr>
      <w:r w:rsidRPr="001412D2">
        <w:rPr>
          <w:rFonts w:cs="Arial"/>
          <w:b/>
          <w:bCs/>
          <w:color w:val="auto"/>
          <w:sz w:val="26"/>
          <w:szCs w:val="26"/>
        </w:rPr>
        <w:t>About CSIRO</w:t>
      </w:r>
    </w:p>
    <w:p w14:paraId="5961C092" w14:textId="77777777" w:rsidR="001E517E" w:rsidRPr="001412D2" w:rsidRDefault="001E517E" w:rsidP="001E517E">
      <w:pPr>
        <w:spacing w:after="240"/>
        <w:rPr>
          <w:u w:val="single"/>
        </w:rPr>
      </w:pPr>
      <w:r w:rsidRPr="001412D2">
        <w:t xml:space="preserve">We solve the greatest challenges through innovative science and technology. Visit </w:t>
      </w:r>
      <w:hyperlink r:id="rId15">
        <w:r w:rsidRPr="001412D2">
          <w:rPr>
            <w:color w:val="757579" w:themeColor="accent3"/>
            <w:u w:val="single"/>
          </w:rPr>
          <w:t>CSIRO Online</w:t>
        </w:r>
      </w:hyperlink>
      <w:r w:rsidRPr="001412D2">
        <w:t xml:space="preserve"> and </w:t>
      </w:r>
      <w:hyperlink r:id="rId16">
        <w:r w:rsidRPr="001412D2">
          <w:rPr>
            <w:color w:val="757579" w:themeColor="accent3"/>
            <w:u w:val="single"/>
          </w:rPr>
          <w:t>Australian Centre for Disease Preparedness</w:t>
        </w:r>
      </w:hyperlink>
      <w:r w:rsidRPr="001412D2">
        <w:t xml:space="preserve"> for more information.</w:t>
      </w:r>
      <w:bookmarkStart w:id="9" w:name="_Hlk76564492"/>
      <w:bookmarkEnd w:id="9"/>
    </w:p>
    <w:p w14:paraId="162585E5" w14:textId="77777777" w:rsidR="001E517E" w:rsidRPr="001412D2" w:rsidRDefault="001E517E" w:rsidP="00715672">
      <w:pPr>
        <w:keepNext/>
        <w:keepLines/>
        <w:spacing w:before="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388E6866" w14:textId="77777777" w:rsidR="001E517E" w:rsidRPr="001412D2" w:rsidRDefault="001E517E" w:rsidP="001E517E">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4A47F276" w14:textId="77777777" w:rsidR="001E517E" w:rsidRPr="001412D2" w:rsidRDefault="001E517E" w:rsidP="001E517E">
      <w:pPr>
        <w:numPr>
          <w:ilvl w:val="0"/>
          <w:numId w:val="37"/>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452D77CD" w14:textId="77777777" w:rsidR="001E517E" w:rsidRPr="001412D2" w:rsidRDefault="001E517E" w:rsidP="001E517E">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5183C170" w14:textId="12A90F79" w:rsidR="00B50C20" w:rsidRPr="0088048C" w:rsidRDefault="001E517E" w:rsidP="001E517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B50C20" w:rsidRPr="0088048C" w:rsidSect="0088048C">
      <w:footerReference w:type="default" r:id="rId17"/>
      <w:headerReference w:type="first" r:id="rId18"/>
      <w:footerReference w:type="first" r:id="rId19"/>
      <w:pgSz w:w="11906" w:h="16838" w:code="9"/>
      <w:pgMar w:top="993" w:right="566" w:bottom="709" w:left="1134" w:header="426"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ABAA" w14:textId="77777777" w:rsidR="00EA060B" w:rsidRDefault="00EA060B" w:rsidP="000A377A">
      <w:r>
        <w:separator/>
      </w:r>
    </w:p>
  </w:endnote>
  <w:endnote w:type="continuationSeparator" w:id="0">
    <w:p w14:paraId="7C041FFF" w14:textId="77777777" w:rsidR="00EA060B" w:rsidRDefault="00EA060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3634" w14:textId="77777777" w:rsidR="00EA060B" w:rsidRDefault="00EA060B" w:rsidP="000A377A">
      <w:r>
        <w:separator/>
      </w:r>
    </w:p>
  </w:footnote>
  <w:footnote w:type="continuationSeparator" w:id="0">
    <w:p w14:paraId="3BDCB266" w14:textId="77777777" w:rsidR="00EA060B" w:rsidRDefault="00EA060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6CA3AE5D">
          <wp:simplePos x="0" y="0"/>
          <wp:positionH relativeFrom="page">
            <wp:posOffset>762000</wp:posOffset>
          </wp:positionH>
          <wp:positionV relativeFrom="page">
            <wp:posOffset>636270</wp:posOffset>
          </wp:positionV>
          <wp:extent cx="791210" cy="791845"/>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1048EF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2726C43"/>
    <w:multiLevelType w:val="hybridMultilevel"/>
    <w:tmpl w:val="3AFAF0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66C5262"/>
    <w:multiLevelType w:val="hybridMultilevel"/>
    <w:tmpl w:val="712871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531676"/>
    <w:multiLevelType w:val="hybridMultilevel"/>
    <w:tmpl w:val="1048EF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1"/>
  </w:num>
  <w:num w:numId="15">
    <w:abstractNumId w:val="36"/>
  </w:num>
  <w:num w:numId="16">
    <w:abstractNumId w:val="33"/>
  </w:num>
  <w:num w:numId="17">
    <w:abstractNumId w:val="20"/>
  </w:num>
  <w:num w:numId="18">
    <w:abstractNumId w:val="25"/>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5"/>
  </w:num>
  <w:num w:numId="26">
    <w:abstractNumId w:val="24"/>
  </w:num>
  <w:num w:numId="27">
    <w:abstractNumId w:val="30"/>
  </w:num>
  <w:num w:numId="28">
    <w:abstractNumId w:val="28"/>
  </w:num>
  <w:num w:numId="29">
    <w:abstractNumId w:val="10"/>
  </w:num>
  <w:num w:numId="30">
    <w:abstractNumId w:val="28"/>
  </w:num>
  <w:num w:numId="31">
    <w:abstractNumId w:val="37"/>
  </w:num>
  <w:num w:numId="32">
    <w:abstractNumId w:val="10"/>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13"/>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0CA1"/>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0F9D"/>
    <w:rsid w:val="00153230"/>
    <w:rsid w:val="00153572"/>
    <w:rsid w:val="00153958"/>
    <w:rsid w:val="00154291"/>
    <w:rsid w:val="0015584C"/>
    <w:rsid w:val="00155CEF"/>
    <w:rsid w:val="00157237"/>
    <w:rsid w:val="00160EDD"/>
    <w:rsid w:val="00162300"/>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4B"/>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0E6"/>
    <w:rsid w:val="001C63EF"/>
    <w:rsid w:val="001D2CB3"/>
    <w:rsid w:val="001D3E13"/>
    <w:rsid w:val="001D4A7E"/>
    <w:rsid w:val="001E0667"/>
    <w:rsid w:val="001E0CAD"/>
    <w:rsid w:val="001E2E6E"/>
    <w:rsid w:val="001E3630"/>
    <w:rsid w:val="001E517E"/>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306D"/>
    <w:rsid w:val="00215BF0"/>
    <w:rsid w:val="00220541"/>
    <w:rsid w:val="00221772"/>
    <w:rsid w:val="00223A3E"/>
    <w:rsid w:val="00224DB1"/>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02F7"/>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19"/>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D95"/>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855"/>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77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0C7C"/>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1567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58B4"/>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27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B7D"/>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048C"/>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3412"/>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0F"/>
    <w:rsid w:val="009B20AA"/>
    <w:rsid w:val="009B22AB"/>
    <w:rsid w:val="009B2E5B"/>
    <w:rsid w:val="009B5345"/>
    <w:rsid w:val="009B568A"/>
    <w:rsid w:val="009B6329"/>
    <w:rsid w:val="009B7BD8"/>
    <w:rsid w:val="009C0094"/>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38E8"/>
    <w:rsid w:val="00B64D5D"/>
    <w:rsid w:val="00B70D5D"/>
    <w:rsid w:val="00B740B2"/>
    <w:rsid w:val="00B74227"/>
    <w:rsid w:val="00B75066"/>
    <w:rsid w:val="00B757C7"/>
    <w:rsid w:val="00B7768A"/>
    <w:rsid w:val="00B8096C"/>
    <w:rsid w:val="00B81C06"/>
    <w:rsid w:val="00B826A6"/>
    <w:rsid w:val="00B831CB"/>
    <w:rsid w:val="00B843D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69A"/>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07EF"/>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2FF2"/>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060B"/>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2C2F"/>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F1CE"/>
  <w15:docId w15:val="{EB6F6C86-0147-4343-BFAB-3CA075B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36559853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liam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4B204F"/>
    <w:rsid w:val="00517937"/>
    <w:rsid w:val="005F1322"/>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Hink, Helena (Launch &amp; Careers, Kensington WA)</cp:lastModifiedBy>
  <cp:revision>4</cp:revision>
  <cp:lastPrinted>2023-01-06T02:12:00Z</cp:lastPrinted>
  <dcterms:created xsi:type="dcterms:W3CDTF">2023-01-06T02:05:00Z</dcterms:created>
  <dcterms:modified xsi:type="dcterms:W3CDTF">2023-01-06T02:14:00Z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