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997192">
          <w:pPr>
            <w:pStyle w:val="Heading1"/>
          </w:pPr>
          <w:r>
            <w:t>Position Details</w:t>
          </w:r>
          <w:bookmarkEnd w:id="0"/>
        </w:p>
        <w:p w14:paraId="1E4A6879" w14:textId="77777777" w:rsidR="006246C0" w:rsidRDefault="00CC201B" w:rsidP="00997192">
          <w:pPr>
            <w:pStyle w:val="Heading2"/>
            <w:spacing w:before="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551"/>
        <w:gridCol w:w="7230"/>
      </w:tblGrid>
      <w:tr w:rsidR="00452FD5" w:rsidRPr="0093721B" w14:paraId="5A3924F1" w14:textId="77777777" w:rsidTr="0099719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96AB5F" w14:textId="77777777" w:rsidR="00452FD5" w:rsidRPr="0093721B" w:rsidRDefault="00452FD5" w:rsidP="00997192">
            <w:pPr>
              <w:pStyle w:val="ColumnHeading"/>
              <w:spacing w:before="0" w:line="240" w:lineRule="auto"/>
              <w:rPr>
                <w:sz w:val="22"/>
              </w:rPr>
            </w:pPr>
            <w:r w:rsidRPr="0093721B">
              <w:rPr>
                <w:sz w:val="22"/>
              </w:rPr>
              <w:t>The following information is for applicants</w:t>
            </w:r>
          </w:p>
        </w:tc>
      </w:tr>
      <w:tr w:rsidR="00CC201B" w:rsidRPr="0093721B" w14:paraId="29DEF9F4" w14:textId="77777777" w:rsidTr="0099719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5D4B0BB0" w14:textId="77777777" w:rsidR="00CC201B" w:rsidRPr="0093721B" w:rsidRDefault="00BB763A" w:rsidP="00997192">
            <w:pPr>
              <w:pStyle w:val="TableText"/>
              <w:spacing w:before="0" w:after="0" w:line="240" w:lineRule="auto"/>
              <w:rPr>
                <w:sz w:val="22"/>
              </w:rPr>
            </w:pPr>
            <w:r w:rsidRPr="0093721B">
              <w:rPr>
                <w:sz w:val="22"/>
              </w:rPr>
              <w:t>Advertised Job Title</w:t>
            </w:r>
          </w:p>
        </w:tc>
        <w:tc>
          <w:tcPr>
            <w:tcW w:w="3696" w:type="pct"/>
            <w:vAlign w:val="center"/>
          </w:tcPr>
          <w:p w14:paraId="230C4C7C" w14:textId="75F6EFD4" w:rsidR="00CC201B" w:rsidRPr="0093721B" w:rsidRDefault="006E0957" w:rsidP="00997192">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E0957">
              <w:rPr>
                <w:sz w:val="22"/>
              </w:rPr>
              <w:t>Executive Officer – Space and Astronomy</w:t>
            </w:r>
          </w:p>
        </w:tc>
      </w:tr>
      <w:tr w:rsidR="00CC201B" w:rsidRPr="0093721B" w14:paraId="1BC3FC36" w14:textId="77777777" w:rsidTr="00997192">
        <w:trPr>
          <w:trHeight w:val="33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A27D55D" w14:textId="77777777" w:rsidR="00CC201B" w:rsidRPr="0093721B" w:rsidRDefault="00BB763A" w:rsidP="00997192">
            <w:pPr>
              <w:pStyle w:val="TableText"/>
              <w:spacing w:before="0" w:after="0" w:line="240" w:lineRule="auto"/>
              <w:rPr>
                <w:sz w:val="22"/>
              </w:rPr>
            </w:pPr>
            <w:r w:rsidRPr="0093721B">
              <w:rPr>
                <w:sz w:val="22"/>
              </w:rPr>
              <w:t>Job Reference</w:t>
            </w:r>
          </w:p>
        </w:tc>
        <w:tc>
          <w:tcPr>
            <w:tcW w:w="3696" w:type="pct"/>
            <w:vAlign w:val="center"/>
          </w:tcPr>
          <w:p w14:paraId="153134D1" w14:textId="70A263B2" w:rsidR="00CC201B" w:rsidRPr="0093721B" w:rsidRDefault="005B663D" w:rsidP="00997192">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91271</w:t>
            </w:r>
          </w:p>
        </w:tc>
      </w:tr>
      <w:tr w:rsidR="00C45886" w:rsidRPr="0093721B" w14:paraId="26417668" w14:textId="77777777" w:rsidTr="009971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48AF65A1" w14:textId="77777777" w:rsidR="00C45886" w:rsidRPr="0093721B" w:rsidRDefault="00C45886" w:rsidP="00997192">
            <w:pPr>
              <w:pStyle w:val="TableText"/>
              <w:spacing w:before="0" w:after="0" w:line="240" w:lineRule="auto"/>
              <w:rPr>
                <w:sz w:val="22"/>
              </w:rPr>
            </w:pPr>
            <w:r w:rsidRPr="0093721B">
              <w:rPr>
                <w:sz w:val="22"/>
              </w:rPr>
              <w:t>Tenure</w:t>
            </w:r>
          </w:p>
        </w:tc>
        <w:tc>
          <w:tcPr>
            <w:tcW w:w="3696" w:type="pct"/>
            <w:vAlign w:val="center"/>
          </w:tcPr>
          <w:p w14:paraId="5F10E581" w14:textId="20138E90" w:rsidR="00C45886" w:rsidRPr="0093721B" w:rsidRDefault="005379CE" w:rsidP="0099719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7B7CCB">
              <w:rPr>
                <w:sz w:val="22"/>
              </w:rPr>
              <w:t xml:space="preserve">- </w:t>
            </w:r>
            <w:r w:rsidR="00A63426">
              <w:rPr>
                <w:sz w:val="22"/>
              </w:rPr>
              <w:t>F</w:t>
            </w:r>
            <w:r w:rsidRPr="0093721B">
              <w:rPr>
                <w:sz w:val="22"/>
              </w:rPr>
              <w:t xml:space="preserve">ull-time or </w:t>
            </w:r>
            <w:r w:rsidR="00A63426">
              <w:rPr>
                <w:sz w:val="22"/>
              </w:rPr>
              <w:t>P</w:t>
            </w:r>
            <w:r w:rsidRPr="0093721B">
              <w:rPr>
                <w:sz w:val="22"/>
              </w:rPr>
              <w:t>art-time</w:t>
            </w:r>
            <w:r w:rsidR="006E0957">
              <w:rPr>
                <w:sz w:val="22"/>
              </w:rPr>
              <w:t xml:space="preserve"> job-share arrangement</w:t>
            </w:r>
          </w:p>
        </w:tc>
      </w:tr>
      <w:tr w:rsidR="00C45886" w:rsidRPr="0093721B" w14:paraId="60E7A78D" w14:textId="77777777" w:rsidTr="00997192">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386846E1" w14:textId="77777777" w:rsidR="00C45886" w:rsidRPr="0093721B" w:rsidRDefault="00C45886" w:rsidP="00997192">
            <w:pPr>
              <w:pStyle w:val="TableText"/>
              <w:spacing w:before="0" w:after="0" w:line="240" w:lineRule="auto"/>
              <w:rPr>
                <w:sz w:val="22"/>
              </w:rPr>
            </w:pPr>
            <w:r w:rsidRPr="0093721B">
              <w:rPr>
                <w:sz w:val="22"/>
              </w:rPr>
              <w:t>Salary Range</w:t>
            </w:r>
          </w:p>
        </w:tc>
        <w:tc>
          <w:tcPr>
            <w:tcW w:w="3696" w:type="pct"/>
            <w:vAlign w:val="center"/>
          </w:tcPr>
          <w:p w14:paraId="1373EA13" w14:textId="406DB454" w:rsidR="00C45886" w:rsidRPr="0093721B" w:rsidRDefault="005379CE" w:rsidP="00997192">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E0957">
              <w:rPr>
                <w:sz w:val="22"/>
              </w:rPr>
              <w:t>1</w:t>
            </w:r>
            <w:r w:rsidR="005B663D">
              <w:rPr>
                <w:sz w:val="22"/>
              </w:rPr>
              <w:t>21</w:t>
            </w:r>
            <w:r w:rsidR="006E0957">
              <w:rPr>
                <w:sz w:val="22"/>
              </w:rPr>
              <w:t>k</w:t>
            </w:r>
            <w:r w:rsidRPr="0093721B">
              <w:rPr>
                <w:sz w:val="22"/>
              </w:rPr>
              <w:t xml:space="preserve"> to AU$</w:t>
            </w:r>
            <w:r w:rsidR="006E0957">
              <w:rPr>
                <w:sz w:val="22"/>
              </w:rPr>
              <w:t>1</w:t>
            </w:r>
            <w:r w:rsidR="005B663D">
              <w:rPr>
                <w:sz w:val="22"/>
              </w:rPr>
              <w:t>42</w:t>
            </w:r>
            <w:r w:rsidR="006E0957">
              <w:rPr>
                <w:sz w:val="22"/>
              </w:rPr>
              <w:t>k</w:t>
            </w:r>
            <w:r w:rsidRPr="0093721B">
              <w:rPr>
                <w:sz w:val="22"/>
              </w:rPr>
              <w:t xml:space="preserve"> pa (pro-rata for part-time) + up to 15.4% superannuation</w:t>
            </w:r>
          </w:p>
        </w:tc>
      </w:tr>
      <w:tr w:rsidR="00926BE4" w:rsidRPr="0093721B" w14:paraId="5C0B0F9F" w14:textId="77777777" w:rsidTr="009971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3213C575" w14:textId="77777777" w:rsidR="00926BE4" w:rsidRPr="0093721B" w:rsidRDefault="00926BE4" w:rsidP="00997192">
            <w:pPr>
              <w:pStyle w:val="TableText"/>
              <w:spacing w:before="0" w:after="0" w:line="240" w:lineRule="auto"/>
              <w:rPr>
                <w:sz w:val="22"/>
              </w:rPr>
            </w:pPr>
            <w:r w:rsidRPr="0093721B">
              <w:rPr>
                <w:sz w:val="22"/>
              </w:rPr>
              <w:t>Location</w:t>
            </w:r>
            <w:r w:rsidR="00C45886" w:rsidRPr="0093721B">
              <w:rPr>
                <w:sz w:val="22"/>
              </w:rPr>
              <w:t>(s)</w:t>
            </w:r>
          </w:p>
        </w:tc>
        <w:tc>
          <w:tcPr>
            <w:tcW w:w="3696" w:type="pct"/>
            <w:vAlign w:val="center"/>
          </w:tcPr>
          <w:p w14:paraId="3B8AEF4C" w14:textId="4AD0CCEF" w:rsidR="00926BE4" w:rsidRPr="0093721B" w:rsidRDefault="006E0957" w:rsidP="0099719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Marsfield (Sydney) NSW</w:t>
            </w:r>
          </w:p>
        </w:tc>
      </w:tr>
      <w:tr w:rsidR="00926BE4" w:rsidRPr="0093721B" w14:paraId="15BFF39E" w14:textId="77777777" w:rsidTr="00997192">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F633EE0" w14:textId="77777777" w:rsidR="00926BE4" w:rsidRPr="0093721B" w:rsidRDefault="00926BE4" w:rsidP="00997192">
            <w:pPr>
              <w:pStyle w:val="TableText"/>
              <w:spacing w:before="0" w:after="0" w:line="240" w:lineRule="auto"/>
              <w:rPr>
                <w:sz w:val="22"/>
              </w:rPr>
            </w:pPr>
            <w:r w:rsidRPr="0093721B">
              <w:rPr>
                <w:sz w:val="22"/>
              </w:rPr>
              <w:t>Relocation Assistance</w:t>
            </w:r>
          </w:p>
        </w:tc>
        <w:tc>
          <w:tcPr>
            <w:tcW w:w="3696" w:type="pct"/>
            <w:vAlign w:val="center"/>
          </w:tcPr>
          <w:p w14:paraId="0D6FD15F" w14:textId="77777777" w:rsidR="00926BE4" w:rsidRPr="0093721B" w:rsidRDefault="00EA62ED" w:rsidP="00997192">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9971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FF1C086" w14:textId="77777777" w:rsidR="00926BE4" w:rsidRPr="0093721B" w:rsidRDefault="00926BE4" w:rsidP="00997192">
            <w:pPr>
              <w:pStyle w:val="TableText"/>
              <w:spacing w:before="0" w:after="0" w:line="240" w:lineRule="auto"/>
              <w:rPr>
                <w:sz w:val="22"/>
              </w:rPr>
            </w:pPr>
            <w:r w:rsidRPr="0093721B">
              <w:rPr>
                <w:sz w:val="22"/>
              </w:rPr>
              <w:t>Applications are open to</w:t>
            </w:r>
          </w:p>
        </w:tc>
        <w:tc>
          <w:tcPr>
            <w:tcW w:w="3696" w:type="pct"/>
            <w:vAlign w:val="center"/>
          </w:tcPr>
          <w:p w14:paraId="3BC275A2" w14:textId="3726DDA8" w:rsidR="00926BE4" w:rsidRPr="0093721B" w:rsidRDefault="00EA62ED" w:rsidP="00997192">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FD5350">
              <w:rPr>
                <w:sz w:val="22"/>
              </w:rPr>
              <w:t xml:space="preserve"> Citizens only</w:t>
            </w:r>
          </w:p>
        </w:tc>
      </w:tr>
      <w:tr w:rsidR="00C45886" w:rsidRPr="0093721B" w14:paraId="01BD68C3" w14:textId="77777777" w:rsidTr="00997192">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3E9B95B1" w14:textId="77777777" w:rsidR="00C45886" w:rsidRPr="0093721B" w:rsidRDefault="00C45886" w:rsidP="00997192">
            <w:pPr>
              <w:pStyle w:val="TableText"/>
              <w:spacing w:before="0" w:after="0" w:line="240" w:lineRule="auto"/>
              <w:rPr>
                <w:sz w:val="22"/>
              </w:rPr>
            </w:pPr>
            <w:r w:rsidRPr="0093721B">
              <w:rPr>
                <w:sz w:val="22"/>
              </w:rPr>
              <w:t>Position reports to the</w:t>
            </w:r>
          </w:p>
        </w:tc>
        <w:tc>
          <w:tcPr>
            <w:tcW w:w="3696" w:type="pct"/>
            <w:vAlign w:val="center"/>
          </w:tcPr>
          <w:p w14:paraId="71CA8782" w14:textId="6E615A63" w:rsidR="00C45886" w:rsidRPr="0093721B" w:rsidRDefault="006E0957" w:rsidP="00997192">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Director, Space and Astronomy</w:t>
            </w:r>
          </w:p>
        </w:tc>
      </w:tr>
      <w:tr w:rsidR="00926BE4" w:rsidRPr="0093721B" w14:paraId="38CB3C59" w14:textId="77777777" w:rsidTr="009971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5A68AEEB" w14:textId="77777777" w:rsidR="00926BE4" w:rsidRPr="0093721B" w:rsidRDefault="00926BE4" w:rsidP="00997192">
            <w:pPr>
              <w:pStyle w:val="TableText"/>
              <w:spacing w:before="0" w:after="0" w:line="240" w:lineRule="auto"/>
              <w:rPr>
                <w:sz w:val="22"/>
              </w:rPr>
            </w:pPr>
            <w:r w:rsidRPr="0093721B">
              <w:rPr>
                <w:sz w:val="22"/>
              </w:rPr>
              <w:t>Client Focus – Internal</w:t>
            </w:r>
          </w:p>
        </w:tc>
        <w:tc>
          <w:tcPr>
            <w:tcW w:w="3696" w:type="pct"/>
            <w:vAlign w:val="center"/>
          </w:tcPr>
          <w:p w14:paraId="7D0B6268" w14:textId="1D311C7E" w:rsidR="00926BE4" w:rsidRPr="003C1E1C" w:rsidRDefault="00074166" w:rsidP="0099719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C1E1C">
              <w:rPr>
                <w:sz w:val="22"/>
              </w:rPr>
              <w:t>6</w:t>
            </w:r>
            <w:r w:rsidR="00F54F83" w:rsidRPr="003C1E1C">
              <w:rPr>
                <w:sz w:val="22"/>
              </w:rPr>
              <w:t>0%</w:t>
            </w:r>
          </w:p>
        </w:tc>
      </w:tr>
      <w:tr w:rsidR="00926BE4" w:rsidRPr="0093721B" w14:paraId="2C85BCFB" w14:textId="77777777" w:rsidTr="00997192">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7D6F2E1" w14:textId="77777777" w:rsidR="00926BE4" w:rsidRPr="0093721B" w:rsidRDefault="00926BE4" w:rsidP="00997192">
            <w:pPr>
              <w:pStyle w:val="TableText"/>
              <w:spacing w:before="0" w:after="0" w:line="240" w:lineRule="auto"/>
              <w:rPr>
                <w:sz w:val="22"/>
              </w:rPr>
            </w:pPr>
            <w:r w:rsidRPr="0093721B">
              <w:rPr>
                <w:sz w:val="22"/>
              </w:rPr>
              <w:t>Client Focus – External</w:t>
            </w:r>
          </w:p>
        </w:tc>
        <w:tc>
          <w:tcPr>
            <w:tcW w:w="3696" w:type="pct"/>
            <w:vAlign w:val="center"/>
          </w:tcPr>
          <w:p w14:paraId="3C3085B1" w14:textId="001EC3BA" w:rsidR="00926BE4" w:rsidRPr="003C1E1C" w:rsidRDefault="00074166" w:rsidP="00997192">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3C1E1C">
              <w:rPr>
                <w:sz w:val="22"/>
              </w:rPr>
              <w:t>4</w:t>
            </w:r>
            <w:r w:rsidR="00F54F83" w:rsidRPr="003C1E1C">
              <w:rPr>
                <w:sz w:val="22"/>
              </w:rPr>
              <w:t>0%</w:t>
            </w:r>
          </w:p>
        </w:tc>
      </w:tr>
      <w:tr w:rsidR="00194B1C" w:rsidRPr="0093721B" w14:paraId="60F35157" w14:textId="77777777" w:rsidTr="009971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1AFAF52" w14:textId="77777777" w:rsidR="00194B1C" w:rsidRPr="0093721B" w:rsidRDefault="00C45886" w:rsidP="00997192">
            <w:pPr>
              <w:pStyle w:val="TableText"/>
              <w:spacing w:before="0" w:after="0" w:line="240" w:lineRule="auto"/>
              <w:rPr>
                <w:sz w:val="22"/>
              </w:rPr>
            </w:pPr>
            <w:r w:rsidRPr="0093721B">
              <w:rPr>
                <w:sz w:val="22"/>
              </w:rPr>
              <w:t>Number of Direct Reports</w:t>
            </w:r>
          </w:p>
        </w:tc>
        <w:tc>
          <w:tcPr>
            <w:tcW w:w="3696" w:type="pct"/>
            <w:vAlign w:val="center"/>
          </w:tcPr>
          <w:p w14:paraId="6BE590DD" w14:textId="77777777" w:rsidR="00194B1C" w:rsidRPr="003C1E1C" w:rsidRDefault="00F54F83" w:rsidP="0099719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3C1E1C">
              <w:rPr>
                <w:sz w:val="22"/>
              </w:rPr>
              <w:t>0</w:t>
            </w:r>
          </w:p>
        </w:tc>
      </w:tr>
      <w:tr w:rsidR="00194B1C" w:rsidRPr="0093721B" w14:paraId="2FDE0119" w14:textId="77777777" w:rsidTr="00997192">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1845589" w14:textId="77777777" w:rsidR="00194B1C" w:rsidRPr="0093721B" w:rsidRDefault="00C45886" w:rsidP="00997192">
            <w:pPr>
              <w:pStyle w:val="TableText"/>
              <w:spacing w:before="0" w:after="0" w:line="240" w:lineRule="auto"/>
              <w:rPr>
                <w:sz w:val="22"/>
              </w:rPr>
            </w:pPr>
            <w:r w:rsidRPr="0093721B">
              <w:rPr>
                <w:sz w:val="22"/>
              </w:rPr>
              <w:t>Enquire about this job</w:t>
            </w:r>
          </w:p>
        </w:tc>
        <w:tc>
          <w:tcPr>
            <w:tcW w:w="3696" w:type="pct"/>
            <w:vAlign w:val="center"/>
          </w:tcPr>
          <w:p w14:paraId="7CD26E4A" w14:textId="435A08B2" w:rsidR="00194B1C" w:rsidRPr="0093721B" w:rsidRDefault="005B663D" w:rsidP="00997192">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Helena Hink</w:t>
            </w:r>
            <w:r w:rsidR="00074166" w:rsidRPr="00074166">
              <w:rPr>
                <w:sz w:val="22"/>
              </w:rPr>
              <w:t xml:space="preserve"> via email </w:t>
            </w:r>
            <w:hyperlink r:id="rId11" w:history="1">
              <w:r w:rsidRPr="004F4C42">
                <w:rPr>
                  <w:rStyle w:val="Hyperlink"/>
                  <w:sz w:val="22"/>
                </w:rPr>
                <w:t>H</w:t>
              </w:r>
              <w:r w:rsidRPr="004F4C42">
                <w:rPr>
                  <w:rStyle w:val="Hyperlink"/>
                </w:rPr>
                <w:t>elena.Hink</w:t>
              </w:r>
              <w:r w:rsidRPr="004F4C42">
                <w:rPr>
                  <w:rStyle w:val="Hyperlink"/>
                  <w:sz w:val="22"/>
                </w:rPr>
                <w:t>@csiro.au</w:t>
              </w:r>
            </w:hyperlink>
            <w:r w:rsidR="00074166">
              <w:rPr>
                <w:sz w:val="22"/>
              </w:rPr>
              <w:t xml:space="preserve"> </w:t>
            </w:r>
            <w:r w:rsidRPr="005B663D">
              <w:rPr>
                <w:i/>
                <w:iCs/>
                <w:szCs w:val="18"/>
              </w:rPr>
              <w:t xml:space="preserve">(after 3 </w:t>
            </w:r>
            <w:proofErr w:type="gramStart"/>
            <w:r w:rsidRPr="005B663D">
              <w:rPr>
                <w:i/>
                <w:iCs/>
                <w:szCs w:val="18"/>
              </w:rPr>
              <w:t>January,</w:t>
            </w:r>
            <w:proofErr w:type="gramEnd"/>
            <w:r w:rsidRPr="005B663D">
              <w:rPr>
                <w:i/>
                <w:iCs/>
                <w:szCs w:val="18"/>
              </w:rPr>
              <w:t xml:space="preserve"> 2023)</w:t>
            </w:r>
          </w:p>
        </w:tc>
      </w:tr>
      <w:tr w:rsidR="00194B1C" w:rsidRPr="0093721B" w14:paraId="5DC214A4" w14:textId="77777777" w:rsidTr="009971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2DCEB6E" w14:textId="77777777" w:rsidR="00194B1C" w:rsidRPr="0093721B" w:rsidRDefault="00C45886" w:rsidP="00997192">
            <w:pPr>
              <w:pStyle w:val="TableText"/>
              <w:spacing w:before="0" w:after="0" w:line="240" w:lineRule="auto"/>
              <w:rPr>
                <w:sz w:val="22"/>
              </w:rPr>
            </w:pPr>
            <w:r w:rsidRPr="0093721B">
              <w:rPr>
                <w:sz w:val="22"/>
              </w:rPr>
              <w:t>How to apply</w:t>
            </w:r>
          </w:p>
        </w:tc>
        <w:tc>
          <w:tcPr>
            <w:tcW w:w="3696" w:type="pct"/>
            <w:vAlign w:val="center"/>
          </w:tcPr>
          <w:p w14:paraId="2040C284" w14:textId="77777777" w:rsidR="00F54F83" w:rsidRPr="0093721B" w:rsidRDefault="00F54F83" w:rsidP="0099719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99719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99719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882AE1">
      <w:pPr>
        <w:spacing w:before="36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Pr="0021006F" w:rsidRDefault="0021006F" w:rsidP="007B7CCB">
      <w:pPr>
        <w:widowControl w:val="0"/>
        <w:spacing w:after="0" w:line="240" w:lineRule="auto"/>
        <w:outlineLvl w:val="2"/>
        <w:rPr>
          <w:rFonts w:cs="Calibri"/>
        </w:rPr>
      </w:pPr>
      <w:r w:rsidRPr="0021006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21006F">
          <w:rPr>
            <w:rFonts w:cs="Calibri"/>
            <w:color w:val="1155CC"/>
            <w:u w:val="single"/>
          </w:rPr>
          <w:t>vision towards reconciliation</w:t>
        </w:r>
      </w:hyperlink>
      <w:r w:rsidRPr="0021006F">
        <w:rPr>
          <w:rFonts w:cs="Calibri"/>
        </w:rPr>
        <w:t>.</w:t>
      </w:r>
    </w:p>
    <w:p w14:paraId="799EB9BB" w14:textId="77777777" w:rsidR="006246C0" w:rsidRPr="00674783" w:rsidRDefault="00B50C20" w:rsidP="00882AE1">
      <w:pPr>
        <w:pStyle w:val="Heading3"/>
        <w:keepNext w:val="0"/>
        <w:keepLines w:val="0"/>
        <w:widowControl w:val="0"/>
        <w:spacing w:after="0"/>
      </w:pPr>
      <w:r>
        <w:t>Role Overview</w:t>
      </w:r>
    </w:p>
    <w:p w14:paraId="476BE032" w14:textId="77777777" w:rsidR="00074166" w:rsidRDefault="00074166" w:rsidP="00074166">
      <w:pPr>
        <w:pStyle w:val="BodyText"/>
      </w:pPr>
      <w:bookmarkStart w:id="1" w:name="_Toc341085720"/>
      <w:r>
        <w:t xml:space="preserve">The Executive Officer provides high level support in the management and administration of the office of the Director and is responsible for supporting the efficient and effective operations of the Business Unit. Key responsibilities include the provision of advice and support on complex issues, coordination of planning activities, undertaking specific projects, conducting analyses and research, and formulating and preparing a range of strategic communications.  The Executive Officer provides support to the Space and Astronomy (S&amp;A) Executive. </w:t>
      </w:r>
    </w:p>
    <w:p w14:paraId="28EE1BE2" w14:textId="5130B2C1" w:rsidR="00B50C20" w:rsidRPr="00B50C20" w:rsidRDefault="00B50C20" w:rsidP="00882AE1">
      <w:pPr>
        <w:pStyle w:val="Heading3"/>
        <w:spacing w:before="120" w:after="120"/>
      </w:pPr>
      <w:r w:rsidRPr="00B50C20">
        <w:lastRenderedPageBreak/>
        <w:t>Duties and Key Result Areas</w:t>
      </w:r>
    </w:p>
    <w:p w14:paraId="54550382" w14:textId="77777777" w:rsidR="00074166" w:rsidRPr="00E10460" w:rsidRDefault="00074166" w:rsidP="00882AE1">
      <w:pPr>
        <w:pStyle w:val="TableParagraph"/>
        <w:spacing w:before="0" w:after="40"/>
        <w:rPr>
          <w:b/>
          <w:sz w:val="24"/>
          <w:szCs w:val="24"/>
        </w:rPr>
      </w:pPr>
      <w:r w:rsidRPr="00A167C6">
        <w:rPr>
          <w:b/>
          <w:sz w:val="24"/>
          <w:szCs w:val="24"/>
        </w:rPr>
        <w:t>Issues</w:t>
      </w:r>
      <w:r w:rsidRPr="00A167C6">
        <w:rPr>
          <w:b/>
          <w:spacing w:val="-8"/>
          <w:sz w:val="24"/>
          <w:szCs w:val="24"/>
        </w:rPr>
        <w:t xml:space="preserve"> </w:t>
      </w:r>
      <w:r w:rsidRPr="00A167C6">
        <w:rPr>
          <w:b/>
          <w:spacing w:val="-2"/>
          <w:sz w:val="24"/>
          <w:szCs w:val="24"/>
        </w:rPr>
        <w:t>Management:</w:t>
      </w:r>
    </w:p>
    <w:p w14:paraId="5C748205" w14:textId="77777777" w:rsidR="00074166" w:rsidRPr="00A167C6" w:rsidRDefault="00074166" w:rsidP="00882AE1">
      <w:pPr>
        <w:pStyle w:val="TableParagraph"/>
        <w:numPr>
          <w:ilvl w:val="0"/>
          <w:numId w:val="37"/>
        </w:numPr>
        <w:tabs>
          <w:tab w:val="left" w:pos="385"/>
        </w:tabs>
        <w:spacing w:before="0" w:after="40"/>
        <w:ind w:right="96"/>
        <w:rPr>
          <w:sz w:val="24"/>
          <w:szCs w:val="24"/>
        </w:rPr>
      </w:pPr>
      <w:r w:rsidRPr="00A167C6">
        <w:rPr>
          <w:sz w:val="24"/>
          <w:szCs w:val="24"/>
        </w:rPr>
        <w:t>Provide</w:t>
      </w:r>
      <w:r w:rsidRPr="00A167C6">
        <w:rPr>
          <w:spacing w:val="40"/>
          <w:sz w:val="24"/>
          <w:szCs w:val="24"/>
        </w:rPr>
        <w:t xml:space="preserve"> </w:t>
      </w:r>
      <w:r w:rsidRPr="00A167C6">
        <w:rPr>
          <w:sz w:val="24"/>
          <w:szCs w:val="24"/>
        </w:rPr>
        <w:t>high</w:t>
      </w:r>
      <w:r w:rsidRPr="00A167C6">
        <w:rPr>
          <w:spacing w:val="40"/>
          <w:sz w:val="24"/>
          <w:szCs w:val="24"/>
        </w:rPr>
        <w:t xml:space="preserve"> </w:t>
      </w:r>
      <w:r w:rsidRPr="00A167C6">
        <w:rPr>
          <w:sz w:val="24"/>
          <w:szCs w:val="24"/>
        </w:rPr>
        <w:t>level</w:t>
      </w:r>
      <w:r w:rsidRPr="00A167C6">
        <w:rPr>
          <w:spacing w:val="40"/>
          <w:sz w:val="24"/>
          <w:szCs w:val="24"/>
        </w:rPr>
        <w:t xml:space="preserve"> </w:t>
      </w:r>
      <w:r w:rsidRPr="00A167C6">
        <w:rPr>
          <w:sz w:val="24"/>
          <w:szCs w:val="24"/>
        </w:rPr>
        <w:t>support</w:t>
      </w:r>
      <w:r w:rsidRPr="00A167C6">
        <w:rPr>
          <w:spacing w:val="40"/>
          <w:sz w:val="24"/>
          <w:szCs w:val="24"/>
        </w:rPr>
        <w:t xml:space="preserve"> </w:t>
      </w:r>
      <w:r w:rsidRPr="00A167C6">
        <w:rPr>
          <w:sz w:val="24"/>
          <w:szCs w:val="24"/>
        </w:rPr>
        <w:t>and</w:t>
      </w:r>
      <w:r w:rsidRPr="00A167C6">
        <w:rPr>
          <w:spacing w:val="40"/>
          <w:sz w:val="24"/>
          <w:szCs w:val="24"/>
        </w:rPr>
        <w:t xml:space="preserve"> </w:t>
      </w:r>
      <w:r w:rsidRPr="00A167C6">
        <w:rPr>
          <w:sz w:val="24"/>
          <w:szCs w:val="24"/>
        </w:rPr>
        <w:t>advice</w:t>
      </w:r>
      <w:r w:rsidRPr="00A167C6">
        <w:rPr>
          <w:spacing w:val="40"/>
          <w:sz w:val="24"/>
          <w:szCs w:val="24"/>
        </w:rPr>
        <w:t xml:space="preserve"> </w:t>
      </w:r>
      <w:r w:rsidRPr="00A167C6">
        <w:rPr>
          <w:sz w:val="24"/>
          <w:szCs w:val="24"/>
        </w:rPr>
        <w:t>to</w:t>
      </w:r>
      <w:r w:rsidRPr="00A167C6">
        <w:rPr>
          <w:spacing w:val="40"/>
          <w:sz w:val="24"/>
          <w:szCs w:val="24"/>
        </w:rPr>
        <w:t xml:space="preserve"> </w:t>
      </w:r>
      <w:r w:rsidRPr="00A167C6">
        <w:rPr>
          <w:sz w:val="24"/>
          <w:szCs w:val="24"/>
        </w:rPr>
        <w:t>the</w:t>
      </w:r>
      <w:r w:rsidRPr="00A167C6">
        <w:rPr>
          <w:spacing w:val="40"/>
          <w:sz w:val="24"/>
          <w:szCs w:val="24"/>
        </w:rPr>
        <w:t xml:space="preserve"> </w:t>
      </w:r>
      <w:r w:rsidRPr="00A167C6">
        <w:rPr>
          <w:sz w:val="24"/>
          <w:szCs w:val="24"/>
        </w:rPr>
        <w:t>Director</w:t>
      </w:r>
      <w:r w:rsidRPr="00A167C6">
        <w:rPr>
          <w:spacing w:val="40"/>
          <w:sz w:val="24"/>
          <w:szCs w:val="24"/>
        </w:rPr>
        <w:t xml:space="preserve"> </w:t>
      </w:r>
      <w:r w:rsidRPr="00A167C6">
        <w:rPr>
          <w:sz w:val="24"/>
          <w:szCs w:val="24"/>
        </w:rPr>
        <w:t>on</w:t>
      </w:r>
      <w:r w:rsidRPr="00A167C6">
        <w:rPr>
          <w:spacing w:val="40"/>
          <w:sz w:val="24"/>
          <w:szCs w:val="24"/>
        </w:rPr>
        <w:t xml:space="preserve"> </w:t>
      </w:r>
      <w:r w:rsidRPr="00A167C6">
        <w:rPr>
          <w:sz w:val="24"/>
          <w:szCs w:val="24"/>
        </w:rPr>
        <w:t>issues</w:t>
      </w:r>
      <w:r w:rsidRPr="00A167C6">
        <w:rPr>
          <w:spacing w:val="40"/>
          <w:sz w:val="24"/>
          <w:szCs w:val="24"/>
        </w:rPr>
        <w:t xml:space="preserve"> </w:t>
      </w:r>
      <w:r w:rsidRPr="00A167C6">
        <w:rPr>
          <w:sz w:val="24"/>
          <w:szCs w:val="24"/>
        </w:rPr>
        <w:t>and</w:t>
      </w:r>
      <w:r w:rsidRPr="00A167C6">
        <w:rPr>
          <w:spacing w:val="40"/>
          <w:sz w:val="24"/>
          <w:szCs w:val="24"/>
        </w:rPr>
        <w:t xml:space="preserve"> </w:t>
      </w:r>
      <w:r w:rsidRPr="00A167C6">
        <w:rPr>
          <w:sz w:val="24"/>
          <w:szCs w:val="24"/>
        </w:rPr>
        <w:t>interactions</w:t>
      </w:r>
      <w:r w:rsidRPr="00A167C6">
        <w:rPr>
          <w:spacing w:val="40"/>
          <w:sz w:val="24"/>
          <w:szCs w:val="24"/>
        </w:rPr>
        <w:t xml:space="preserve"> </w:t>
      </w:r>
      <w:r w:rsidRPr="00A167C6">
        <w:rPr>
          <w:sz w:val="24"/>
          <w:szCs w:val="24"/>
        </w:rPr>
        <w:t>with</w:t>
      </w:r>
      <w:r w:rsidRPr="00A167C6">
        <w:rPr>
          <w:spacing w:val="40"/>
          <w:sz w:val="24"/>
          <w:szCs w:val="24"/>
        </w:rPr>
        <w:t xml:space="preserve"> </w:t>
      </w:r>
      <w:r w:rsidRPr="00A167C6">
        <w:rPr>
          <w:sz w:val="24"/>
          <w:szCs w:val="24"/>
        </w:rPr>
        <w:t>key stakeholders and external parties.</w:t>
      </w:r>
    </w:p>
    <w:p w14:paraId="7CACD3F4" w14:textId="77777777" w:rsidR="00074166" w:rsidRPr="00A167C6" w:rsidRDefault="00074166" w:rsidP="00882AE1">
      <w:pPr>
        <w:pStyle w:val="TableParagraph"/>
        <w:numPr>
          <w:ilvl w:val="0"/>
          <w:numId w:val="37"/>
        </w:numPr>
        <w:tabs>
          <w:tab w:val="left" w:pos="385"/>
        </w:tabs>
        <w:spacing w:before="0" w:after="40"/>
        <w:ind w:left="384" w:right="99"/>
        <w:rPr>
          <w:sz w:val="24"/>
          <w:szCs w:val="24"/>
        </w:rPr>
      </w:pPr>
      <w:r>
        <w:rPr>
          <w:sz w:val="24"/>
          <w:szCs w:val="24"/>
        </w:rPr>
        <w:t>P</w:t>
      </w:r>
      <w:r w:rsidRPr="00A167C6">
        <w:rPr>
          <w:sz w:val="24"/>
          <w:szCs w:val="24"/>
        </w:rPr>
        <w:t>rioriti</w:t>
      </w:r>
      <w:r>
        <w:rPr>
          <w:sz w:val="24"/>
          <w:szCs w:val="24"/>
        </w:rPr>
        <w:t>s</w:t>
      </w:r>
      <w:r w:rsidRPr="00A167C6">
        <w:rPr>
          <w:sz w:val="24"/>
          <w:szCs w:val="24"/>
        </w:rPr>
        <w:t>e</w:t>
      </w:r>
      <w:r w:rsidRPr="00A167C6">
        <w:rPr>
          <w:spacing w:val="-13"/>
          <w:sz w:val="24"/>
          <w:szCs w:val="24"/>
        </w:rPr>
        <w:t xml:space="preserve"> </w:t>
      </w:r>
      <w:r w:rsidRPr="00A167C6">
        <w:rPr>
          <w:sz w:val="24"/>
          <w:szCs w:val="24"/>
        </w:rPr>
        <w:t>issues</w:t>
      </w:r>
      <w:r w:rsidRPr="00A167C6">
        <w:rPr>
          <w:spacing w:val="-13"/>
          <w:sz w:val="24"/>
          <w:szCs w:val="24"/>
        </w:rPr>
        <w:t xml:space="preserve"> </w:t>
      </w:r>
      <w:r w:rsidRPr="00A167C6">
        <w:rPr>
          <w:sz w:val="24"/>
          <w:szCs w:val="24"/>
        </w:rPr>
        <w:t>for</w:t>
      </w:r>
      <w:r w:rsidRPr="00A167C6">
        <w:rPr>
          <w:spacing w:val="-13"/>
          <w:sz w:val="24"/>
          <w:szCs w:val="24"/>
        </w:rPr>
        <w:t xml:space="preserve"> </w:t>
      </w:r>
      <w:r w:rsidRPr="00A167C6">
        <w:rPr>
          <w:sz w:val="24"/>
          <w:szCs w:val="24"/>
        </w:rPr>
        <w:t>the</w:t>
      </w:r>
      <w:r w:rsidRPr="00A167C6">
        <w:rPr>
          <w:spacing w:val="-12"/>
          <w:sz w:val="24"/>
          <w:szCs w:val="24"/>
        </w:rPr>
        <w:t xml:space="preserve"> </w:t>
      </w:r>
      <w:r w:rsidRPr="00A167C6">
        <w:rPr>
          <w:sz w:val="24"/>
          <w:szCs w:val="24"/>
        </w:rPr>
        <w:t>Director's</w:t>
      </w:r>
      <w:r w:rsidRPr="00A167C6">
        <w:rPr>
          <w:spacing w:val="-13"/>
          <w:sz w:val="24"/>
          <w:szCs w:val="24"/>
        </w:rPr>
        <w:t xml:space="preserve"> </w:t>
      </w:r>
      <w:r w:rsidRPr="00A167C6">
        <w:rPr>
          <w:sz w:val="24"/>
          <w:szCs w:val="24"/>
        </w:rPr>
        <w:t>attention</w:t>
      </w:r>
      <w:r w:rsidRPr="00A167C6">
        <w:rPr>
          <w:spacing w:val="-12"/>
          <w:sz w:val="24"/>
          <w:szCs w:val="24"/>
        </w:rPr>
        <w:t xml:space="preserve"> </w:t>
      </w:r>
      <w:r w:rsidRPr="00A167C6">
        <w:rPr>
          <w:sz w:val="24"/>
          <w:szCs w:val="24"/>
        </w:rPr>
        <w:t>and</w:t>
      </w:r>
      <w:r w:rsidRPr="00A167C6">
        <w:rPr>
          <w:spacing w:val="-13"/>
          <w:sz w:val="24"/>
          <w:szCs w:val="24"/>
        </w:rPr>
        <w:t xml:space="preserve"> </w:t>
      </w:r>
      <w:r w:rsidRPr="00A167C6">
        <w:rPr>
          <w:sz w:val="24"/>
          <w:szCs w:val="24"/>
        </w:rPr>
        <w:t>provide</w:t>
      </w:r>
      <w:r w:rsidRPr="00A167C6">
        <w:rPr>
          <w:spacing w:val="-12"/>
          <w:sz w:val="24"/>
          <w:szCs w:val="24"/>
        </w:rPr>
        <w:t xml:space="preserve"> </w:t>
      </w:r>
      <w:r w:rsidRPr="00A167C6">
        <w:rPr>
          <w:sz w:val="24"/>
          <w:szCs w:val="24"/>
        </w:rPr>
        <w:t>briefing</w:t>
      </w:r>
      <w:r w:rsidRPr="00A167C6">
        <w:rPr>
          <w:spacing w:val="-13"/>
          <w:sz w:val="24"/>
          <w:szCs w:val="24"/>
        </w:rPr>
        <w:t xml:space="preserve"> </w:t>
      </w:r>
      <w:r w:rsidRPr="00A167C6">
        <w:rPr>
          <w:sz w:val="24"/>
          <w:szCs w:val="24"/>
        </w:rPr>
        <w:t>notes/reports</w:t>
      </w:r>
      <w:r w:rsidRPr="00A167C6">
        <w:rPr>
          <w:spacing w:val="-13"/>
          <w:sz w:val="24"/>
          <w:szCs w:val="24"/>
        </w:rPr>
        <w:t xml:space="preserve"> </w:t>
      </w:r>
      <w:r w:rsidRPr="00A167C6">
        <w:rPr>
          <w:sz w:val="24"/>
          <w:szCs w:val="24"/>
        </w:rPr>
        <w:t>to</w:t>
      </w:r>
      <w:r w:rsidRPr="00A167C6">
        <w:rPr>
          <w:spacing w:val="-12"/>
          <w:sz w:val="24"/>
          <w:szCs w:val="24"/>
        </w:rPr>
        <w:t xml:space="preserve"> </w:t>
      </w:r>
      <w:r w:rsidRPr="00A167C6">
        <w:rPr>
          <w:sz w:val="24"/>
          <w:szCs w:val="24"/>
        </w:rPr>
        <w:t>facilitate</w:t>
      </w:r>
      <w:r w:rsidRPr="00A167C6">
        <w:rPr>
          <w:spacing w:val="-12"/>
          <w:sz w:val="24"/>
          <w:szCs w:val="24"/>
        </w:rPr>
        <w:t xml:space="preserve"> </w:t>
      </w:r>
      <w:r w:rsidRPr="00A167C6">
        <w:rPr>
          <w:sz w:val="24"/>
          <w:szCs w:val="24"/>
        </w:rPr>
        <w:t xml:space="preserve">effective </w:t>
      </w:r>
      <w:r w:rsidRPr="00A167C6">
        <w:rPr>
          <w:spacing w:val="-2"/>
          <w:sz w:val="24"/>
          <w:szCs w:val="24"/>
        </w:rPr>
        <w:t>action.</w:t>
      </w:r>
    </w:p>
    <w:p w14:paraId="0D4C2530" w14:textId="77777777" w:rsidR="00074166" w:rsidRPr="00A167C6" w:rsidRDefault="00074166" w:rsidP="00882AE1">
      <w:pPr>
        <w:pStyle w:val="TableParagraph"/>
        <w:numPr>
          <w:ilvl w:val="0"/>
          <w:numId w:val="37"/>
        </w:numPr>
        <w:tabs>
          <w:tab w:val="left" w:pos="385"/>
        </w:tabs>
        <w:spacing w:before="0" w:after="40"/>
        <w:ind w:left="384"/>
        <w:rPr>
          <w:sz w:val="24"/>
          <w:szCs w:val="24"/>
        </w:rPr>
      </w:pPr>
      <w:r w:rsidRPr="00A167C6">
        <w:rPr>
          <w:sz w:val="24"/>
          <w:szCs w:val="24"/>
        </w:rPr>
        <w:t>Prepare</w:t>
      </w:r>
      <w:r w:rsidRPr="00A167C6">
        <w:rPr>
          <w:spacing w:val="-11"/>
          <w:sz w:val="24"/>
          <w:szCs w:val="24"/>
        </w:rPr>
        <w:t xml:space="preserve"> </w:t>
      </w:r>
      <w:r w:rsidRPr="00A167C6">
        <w:rPr>
          <w:sz w:val="24"/>
          <w:szCs w:val="24"/>
        </w:rPr>
        <w:t>and</w:t>
      </w:r>
      <w:r w:rsidRPr="00A167C6">
        <w:rPr>
          <w:spacing w:val="-10"/>
          <w:sz w:val="24"/>
          <w:szCs w:val="24"/>
        </w:rPr>
        <w:t xml:space="preserve"> </w:t>
      </w:r>
      <w:r w:rsidRPr="00A167C6">
        <w:rPr>
          <w:sz w:val="24"/>
          <w:szCs w:val="24"/>
        </w:rPr>
        <w:t>review</w:t>
      </w:r>
      <w:r w:rsidRPr="00A167C6">
        <w:rPr>
          <w:spacing w:val="-10"/>
          <w:sz w:val="24"/>
          <w:szCs w:val="24"/>
        </w:rPr>
        <w:t xml:space="preserve"> </w:t>
      </w:r>
      <w:r w:rsidRPr="00A167C6">
        <w:rPr>
          <w:sz w:val="24"/>
          <w:szCs w:val="24"/>
        </w:rPr>
        <w:t>correspondence,</w:t>
      </w:r>
      <w:r w:rsidRPr="00A167C6">
        <w:rPr>
          <w:spacing w:val="-9"/>
          <w:sz w:val="24"/>
          <w:szCs w:val="24"/>
        </w:rPr>
        <w:t xml:space="preserve"> </w:t>
      </w:r>
      <w:r w:rsidRPr="00A167C6">
        <w:rPr>
          <w:sz w:val="24"/>
          <w:szCs w:val="24"/>
        </w:rPr>
        <w:t>presentations</w:t>
      </w:r>
      <w:r w:rsidRPr="00A167C6">
        <w:rPr>
          <w:spacing w:val="-10"/>
          <w:sz w:val="24"/>
          <w:szCs w:val="24"/>
        </w:rPr>
        <w:t xml:space="preserve"> </w:t>
      </w:r>
      <w:r w:rsidRPr="00A167C6">
        <w:rPr>
          <w:sz w:val="24"/>
          <w:szCs w:val="24"/>
        </w:rPr>
        <w:t>and</w:t>
      </w:r>
      <w:r w:rsidRPr="00A167C6">
        <w:rPr>
          <w:spacing w:val="-10"/>
          <w:sz w:val="24"/>
          <w:szCs w:val="24"/>
        </w:rPr>
        <w:t xml:space="preserve"> </w:t>
      </w:r>
      <w:r w:rsidRPr="00A167C6">
        <w:rPr>
          <w:sz w:val="24"/>
          <w:szCs w:val="24"/>
        </w:rPr>
        <w:t>reports</w:t>
      </w:r>
      <w:r w:rsidRPr="00A167C6">
        <w:rPr>
          <w:spacing w:val="-9"/>
          <w:sz w:val="24"/>
          <w:szCs w:val="24"/>
        </w:rPr>
        <w:t xml:space="preserve"> </w:t>
      </w:r>
      <w:r w:rsidRPr="00A167C6">
        <w:rPr>
          <w:sz w:val="24"/>
          <w:szCs w:val="24"/>
        </w:rPr>
        <w:t>that</w:t>
      </w:r>
      <w:r w:rsidRPr="00A167C6">
        <w:rPr>
          <w:spacing w:val="-10"/>
          <w:sz w:val="24"/>
          <w:szCs w:val="24"/>
        </w:rPr>
        <w:t xml:space="preserve"> </w:t>
      </w:r>
      <w:r w:rsidRPr="00A167C6">
        <w:rPr>
          <w:sz w:val="24"/>
          <w:szCs w:val="24"/>
        </w:rPr>
        <w:t>deal</w:t>
      </w:r>
      <w:r w:rsidRPr="00A167C6">
        <w:rPr>
          <w:spacing w:val="-10"/>
          <w:sz w:val="24"/>
          <w:szCs w:val="24"/>
        </w:rPr>
        <w:t xml:space="preserve"> </w:t>
      </w:r>
      <w:r w:rsidRPr="00A167C6">
        <w:rPr>
          <w:sz w:val="24"/>
          <w:szCs w:val="24"/>
        </w:rPr>
        <w:t>with</w:t>
      </w:r>
      <w:r w:rsidRPr="00A167C6">
        <w:rPr>
          <w:spacing w:val="-9"/>
          <w:sz w:val="24"/>
          <w:szCs w:val="24"/>
        </w:rPr>
        <w:t xml:space="preserve"> </w:t>
      </w:r>
      <w:r w:rsidRPr="00A167C6">
        <w:rPr>
          <w:sz w:val="24"/>
          <w:szCs w:val="24"/>
        </w:rPr>
        <w:t>complex</w:t>
      </w:r>
      <w:r w:rsidRPr="00A167C6">
        <w:rPr>
          <w:spacing w:val="-10"/>
          <w:sz w:val="24"/>
          <w:szCs w:val="24"/>
        </w:rPr>
        <w:t xml:space="preserve"> </w:t>
      </w:r>
      <w:r w:rsidRPr="00A167C6">
        <w:rPr>
          <w:sz w:val="24"/>
          <w:szCs w:val="24"/>
        </w:rPr>
        <w:t>or</w:t>
      </w:r>
      <w:r w:rsidRPr="00A167C6">
        <w:rPr>
          <w:spacing w:val="-9"/>
          <w:sz w:val="24"/>
          <w:szCs w:val="24"/>
        </w:rPr>
        <w:t xml:space="preserve"> </w:t>
      </w:r>
      <w:r w:rsidRPr="00A167C6">
        <w:rPr>
          <w:sz w:val="24"/>
          <w:szCs w:val="24"/>
        </w:rPr>
        <w:t>sensitive</w:t>
      </w:r>
      <w:r w:rsidRPr="00A167C6">
        <w:rPr>
          <w:spacing w:val="-10"/>
          <w:sz w:val="24"/>
          <w:szCs w:val="24"/>
        </w:rPr>
        <w:t xml:space="preserve"> </w:t>
      </w:r>
      <w:r w:rsidRPr="00A167C6">
        <w:rPr>
          <w:spacing w:val="-2"/>
          <w:sz w:val="24"/>
          <w:szCs w:val="24"/>
        </w:rPr>
        <w:t>matters.</w:t>
      </w:r>
    </w:p>
    <w:p w14:paraId="3D3B6B7E" w14:textId="77777777" w:rsidR="00074166" w:rsidRPr="00A167C6" w:rsidRDefault="00074166" w:rsidP="00882AE1">
      <w:pPr>
        <w:pStyle w:val="BodyText"/>
        <w:numPr>
          <w:ilvl w:val="0"/>
          <w:numId w:val="37"/>
        </w:numPr>
        <w:spacing w:before="0"/>
        <w:ind w:left="386"/>
        <w:rPr>
          <w:szCs w:val="24"/>
        </w:rPr>
      </w:pPr>
      <w:r w:rsidRPr="00A167C6">
        <w:rPr>
          <w:szCs w:val="24"/>
        </w:rPr>
        <w:t xml:space="preserve">Identify emerging and unforeseen issues requiring Director intervention and develop appropriate </w:t>
      </w:r>
      <w:r w:rsidRPr="00A167C6">
        <w:rPr>
          <w:spacing w:val="-2"/>
          <w:szCs w:val="24"/>
        </w:rPr>
        <w:t>responses.</w:t>
      </w:r>
    </w:p>
    <w:p w14:paraId="2B979E6F" w14:textId="77777777" w:rsidR="00074166" w:rsidRPr="00A167C6" w:rsidRDefault="00074166" w:rsidP="00882AE1">
      <w:pPr>
        <w:spacing w:before="0" w:after="40"/>
        <w:ind w:left="103"/>
        <w:rPr>
          <w:b/>
          <w:szCs w:val="24"/>
        </w:rPr>
      </w:pPr>
      <w:r w:rsidRPr="00A167C6">
        <w:rPr>
          <w:b/>
          <w:spacing w:val="-2"/>
          <w:szCs w:val="24"/>
        </w:rPr>
        <w:t>Coordination</w:t>
      </w:r>
      <w:r>
        <w:rPr>
          <w:b/>
          <w:spacing w:val="-2"/>
          <w:szCs w:val="24"/>
        </w:rPr>
        <w:t xml:space="preserve"> and Planning</w:t>
      </w:r>
      <w:r w:rsidRPr="00A167C6">
        <w:rPr>
          <w:b/>
          <w:spacing w:val="-2"/>
          <w:szCs w:val="24"/>
        </w:rPr>
        <w:t>:</w:t>
      </w:r>
    </w:p>
    <w:p w14:paraId="72A5E41C" w14:textId="77777777" w:rsidR="00074166" w:rsidRPr="00A167C6" w:rsidRDefault="00074166" w:rsidP="00882AE1">
      <w:pPr>
        <w:pStyle w:val="BodyText"/>
        <w:widowControl w:val="0"/>
        <w:numPr>
          <w:ilvl w:val="0"/>
          <w:numId w:val="38"/>
        </w:numPr>
        <w:tabs>
          <w:tab w:val="left" w:pos="381"/>
        </w:tabs>
        <w:autoSpaceDE w:val="0"/>
        <w:autoSpaceDN w:val="0"/>
        <w:spacing w:before="0" w:after="40" w:line="240" w:lineRule="auto"/>
        <w:rPr>
          <w:szCs w:val="24"/>
        </w:rPr>
      </w:pPr>
      <w:r w:rsidRPr="00A167C6">
        <w:rPr>
          <w:szCs w:val="24"/>
        </w:rPr>
        <w:t>Coordinate</w:t>
      </w:r>
      <w:r w:rsidRPr="00A167C6">
        <w:rPr>
          <w:spacing w:val="-11"/>
          <w:szCs w:val="24"/>
        </w:rPr>
        <w:t xml:space="preserve"> </w:t>
      </w:r>
      <w:r w:rsidRPr="00A167C6">
        <w:rPr>
          <w:szCs w:val="24"/>
        </w:rPr>
        <w:t>internal</w:t>
      </w:r>
      <w:r w:rsidRPr="00A167C6">
        <w:rPr>
          <w:spacing w:val="-10"/>
          <w:szCs w:val="24"/>
        </w:rPr>
        <w:t xml:space="preserve"> </w:t>
      </w:r>
      <w:r w:rsidRPr="00A167C6">
        <w:rPr>
          <w:szCs w:val="24"/>
        </w:rPr>
        <w:t>and</w:t>
      </w:r>
      <w:r w:rsidRPr="00A167C6">
        <w:rPr>
          <w:spacing w:val="-10"/>
          <w:szCs w:val="24"/>
        </w:rPr>
        <w:t xml:space="preserve"> </w:t>
      </w:r>
      <w:r w:rsidRPr="00A167C6">
        <w:rPr>
          <w:szCs w:val="24"/>
        </w:rPr>
        <w:t>external</w:t>
      </w:r>
      <w:r w:rsidRPr="00A167C6">
        <w:rPr>
          <w:spacing w:val="-10"/>
          <w:szCs w:val="24"/>
        </w:rPr>
        <w:t xml:space="preserve"> </w:t>
      </w:r>
      <w:r w:rsidRPr="00A167C6">
        <w:rPr>
          <w:szCs w:val="24"/>
        </w:rPr>
        <w:t>reviews,</w:t>
      </w:r>
      <w:r w:rsidRPr="00A167C6">
        <w:rPr>
          <w:spacing w:val="-10"/>
          <w:szCs w:val="24"/>
        </w:rPr>
        <w:t xml:space="preserve"> </w:t>
      </w:r>
      <w:r w:rsidRPr="00A167C6">
        <w:rPr>
          <w:szCs w:val="24"/>
        </w:rPr>
        <w:t>responses</w:t>
      </w:r>
      <w:r w:rsidRPr="00A167C6">
        <w:rPr>
          <w:spacing w:val="-10"/>
          <w:szCs w:val="24"/>
        </w:rPr>
        <w:t xml:space="preserve"> </w:t>
      </w:r>
      <w:r w:rsidRPr="00A167C6">
        <w:rPr>
          <w:szCs w:val="24"/>
        </w:rPr>
        <w:t>to</w:t>
      </w:r>
      <w:r w:rsidRPr="00A167C6">
        <w:rPr>
          <w:spacing w:val="-9"/>
          <w:szCs w:val="24"/>
        </w:rPr>
        <w:t xml:space="preserve"> </w:t>
      </w:r>
      <w:r w:rsidRPr="00A167C6">
        <w:rPr>
          <w:szCs w:val="24"/>
        </w:rPr>
        <w:t>information</w:t>
      </w:r>
      <w:r w:rsidRPr="00A167C6">
        <w:rPr>
          <w:spacing w:val="-10"/>
          <w:szCs w:val="24"/>
        </w:rPr>
        <w:t xml:space="preserve"> </w:t>
      </w:r>
      <w:r w:rsidRPr="00A167C6">
        <w:rPr>
          <w:szCs w:val="24"/>
        </w:rPr>
        <w:t>requests,</w:t>
      </w:r>
      <w:r w:rsidRPr="00A167C6">
        <w:rPr>
          <w:spacing w:val="-11"/>
          <w:szCs w:val="24"/>
        </w:rPr>
        <w:t xml:space="preserve"> </w:t>
      </w:r>
      <w:r w:rsidRPr="00A167C6">
        <w:rPr>
          <w:szCs w:val="24"/>
        </w:rPr>
        <w:t>and</w:t>
      </w:r>
      <w:r w:rsidRPr="00A167C6">
        <w:rPr>
          <w:spacing w:val="-10"/>
          <w:szCs w:val="24"/>
        </w:rPr>
        <w:t xml:space="preserve"> </w:t>
      </w:r>
      <w:r w:rsidRPr="00A167C6">
        <w:rPr>
          <w:szCs w:val="24"/>
        </w:rPr>
        <w:t>reporting</w:t>
      </w:r>
      <w:r w:rsidRPr="00A167C6">
        <w:rPr>
          <w:spacing w:val="-8"/>
          <w:szCs w:val="24"/>
        </w:rPr>
        <w:t xml:space="preserve"> </w:t>
      </w:r>
      <w:r w:rsidRPr="00A167C6">
        <w:rPr>
          <w:spacing w:val="-2"/>
          <w:szCs w:val="24"/>
        </w:rPr>
        <w:t>requirements.</w:t>
      </w:r>
    </w:p>
    <w:p w14:paraId="612CF391" w14:textId="77777777" w:rsidR="00074166" w:rsidRPr="00A167C6" w:rsidRDefault="00074166" w:rsidP="00882AE1">
      <w:pPr>
        <w:pStyle w:val="BodyText"/>
        <w:widowControl w:val="0"/>
        <w:numPr>
          <w:ilvl w:val="0"/>
          <w:numId w:val="38"/>
        </w:numPr>
        <w:tabs>
          <w:tab w:val="left" w:pos="381"/>
        </w:tabs>
        <w:autoSpaceDE w:val="0"/>
        <w:autoSpaceDN w:val="0"/>
        <w:spacing w:before="0" w:after="40" w:line="240" w:lineRule="auto"/>
        <w:ind w:hanging="279"/>
        <w:rPr>
          <w:szCs w:val="24"/>
        </w:rPr>
      </w:pPr>
      <w:r w:rsidRPr="00A167C6">
        <w:rPr>
          <w:szCs w:val="24"/>
        </w:rPr>
        <w:t>Project</w:t>
      </w:r>
      <w:r w:rsidRPr="00A167C6">
        <w:rPr>
          <w:spacing w:val="-9"/>
          <w:szCs w:val="24"/>
        </w:rPr>
        <w:t xml:space="preserve"> </w:t>
      </w:r>
      <w:r w:rsidRPr="00A167C6">
        <w:rPr>
          <w:szCs w:val="24"/>
        </w:rPr>
        <w:t>manage</w:t>
      </w:r>
      <w:r w:rsidRPr="00A167C6">
        <w:rPr>
          <w:spacing w:val="-9"/>
          <w:szCs w:val="24"/>
        </w:rPr>
        <w:t xml:space="preserve"> </w:t>
      </w:r>
      <w:r w:rsidRPr="00A167C6">
        <w:rPr>
          <w:szCs w:val="24"/>
        </w:rPr>
        <w:t>sensitive</w:t>
      </w:r>
      <w:r w:rsidRPr="00A167C6">
        <w:rPr>
          <w:spacing w:val="-8"/>
          <w:szCs w:val="24"/>
        </w:rPr>
        <w:t xml:space="preserve"> </w:t>
      </w:r>
      <w:r w:rsidRPr="00A167C6">
        <w:rPr>
          <w:szCs w:val="24"/>
        </w:rPr>
        <w:t>or</w:t>
      </w:r>
      <w:r w:rsidRPr="00A167C6">
        <w:rPr>
          <w:spacing w:val="-8"/>
          <w:szCs w:val="24"/>
        </w:rPr>
        <w:t xml:space="preserve"> </w:t>
      </w:r>
      <w:r w:rsidRPr="00A167C6">
        <w:rPr>
          <w:szCs w:val="24"/>
        </w:rPr>
        <w:t>complex</w:t>
      </w:r>
      <w:r w:rsidRPr="00A167C6">
        <w:rPr>
          <w:spacing w:val="-8"/>
          <w:szCs w:val="24"/>
        </w:rPr>
        <w:t xml:space="preserve"> </w:t>
      </w:r>
      <w:r>
        <w:rPr>
          <w:szCs w:val="24"/>
        </w:rPr>
        <w:t xml:space="preserve">BU </w:t>
      </w:r>
      <w:r w:rsidRPr="00A167C6">
        <w:rPr>
          <w:spacing w:val="-2"/>
          <w:szCs w:val="24"/>
        </w:rPr>
        <w:t>activities.</w:t>
      </w:r>
    </w:p>
    <w:p w14:paraId="1488E303" w14:textId="77777777" w:rsidR="00074166" w:rsidRPr="009371AE" w:rsidRDefault="00074166" w:rsidP="00882AE1">
      <w:pPr>
        <w:pStyle w:val="BodyText"/>
        <w:widowControl w:val="0"/>
        <w:numPr>
          <w:ilvl w:val="0"/>
          <w:numId w:val="38"/>
        </w:numPr>
        <w:tabs>
          <w:tab w:val="left" w:pos="382"/>
        </w:tabs>
        <w:autoSpaceDE w:val="0"/>
        <w:autoSpaceDN w:val="0"/>
        <w:spacing w:before="0" w:after="40" w:line="240" w:lineRule="auto"/>
        <w:ind w:left="381" w:hanging="280"/>
        <w:rPr>
          <w:szCs w:val="24"/>
        </w:rPr>
      </w:pPr>
      <w:r w:rsidRPr="00A167C6">
        <w:rPr>
          <w:szCs w:val="24"/>
        </w:rPr>
        <w:t>Plan</w:t>
      </w:r>
      <w:r w:rsidRPr="00A167C6">
        <w:rPr>
          <w:spacing w:val="-10"/>
          <w:szCs w:val="24"/>
        </w:rPr>
        <w:t xml:space="preserve"> </w:t>
      </w:r>
      <w:r w:rsidRPr="00A167C6">
        <w:rPr>
          <w:szCs w:val="24"/>
        </w:rPr>
        <w:t>and</w:t>
      </w:r>
      <w:r w:rsidRPr="00A167C6">
        <w:rPr>
          <w:spacing w:val="-8"/>
          <w:szCs w:val="24"/>
        </w:rPr>
        <w:t xml:space="preserve"> </w:t>
      </w:r>
      <w:r w:rsidRPr="00A167C6">
        <w:rPr>
          <w:szCs w:val="24"/>
        </w:rPr>
        <w:t>coordinate</w:t>
      </w:r>
      <w:r w:rsidRPr="00A167C6">
        <w:rPr>
          <w:spacing w:val="-8"/>
          <w:szCs w:val="24"/>
        </w:rPr>
        <w:t xml:space="preserve"> </w:t>
      </w:r>
      <w:r w:rsidRPr="00A167C6">
        <w:rPr>
          <w:szCs w:val="24"/>
        </w:rPr>
        <w:t>key</w:t>
      </w:r>
      <w:r w:rsidRPr="00A167C6">
        <w:rPr>
          <w:spacing w:val="-9"/>
          <w:szCs w:val="24"/>
        </w:rPr>
        <w:t xml:space="preserve"> </w:t>
      </w:r>
      <w:r w:rsidRPr="00A167C6">
        <w:rPr>
          <w:szCs w:val="24"/>
        </w:rPr>
        <w:t>leadership</w:t>
      </w:r>
      <w:r w:rsidRPr="00A167C6">
        <w:rPr>
          <w:spacing w:val="-8"/>
          <w:szCs w:val="24"/>
        </w:rPr>
        <w:t xml:space="preserve"> </w:t>
      </w:r>
      <w:r w:rsidRPr="00A167C6">
        <w:rPr>
          <w:szCs w:val="24"/>
        </w:rPr>
        <w:t>meetings,</w:t>
      </w:r>
      <w:r w:rsidRPr="00A167C6">
        <w:rPr>
          <w:spacing w:val="-9"/>
          <w:szCs w:val="24"/>
        </w:rPr>
        <w:t xml:space="preserve"> </w:t>
      </w:r>
      <w:r w:rsidRPr="00A167C6">
        <w:rPr>
          <w:szCs w:val="24"/>
        </w:rPr>
        <w:t>conferences</w:t>
      </w:r>
      <w:r w:rsidRPr="00A167C6">
        <w:rPr>
          <w:spacing w:val="-9"/>
          <w:szCs w:val="24"/>
        </w:rPr>
        <w:t xml:space="preserve"> </w:t>
      </w:r>
      <w:r w:rsidRPr="00A167C6">
        <w:rPr>
          <w:szCs w:val="24"/>
        </w:rPr>
        <w:t>or</w:t>
      </w:r>
      <w:r w:rsidRPr="00A167C6">
        <w:rPr>
          <w:spacing w:val="-9"/>
          <w:szCs w:val="24"/>
        </w:rPr>
        <w:t xml:space="preserve"> </w:t>
      </w:r>
      <w:r w:rsidRPr="00A167C6">
        <w:rPr>
          <w:szCs w:val="24"/>
        </w:rPr>
        <w:t>other</w:t>
      </w:r>
      <w:r w:rsidRPr="00A167C6">
        <w:rPr>
          <w:spacing w:val="-8"/>
          <w:szCs w:val="24"/>
        </w:rPr>
        <w:t xml:space="preserve"> </w:t>
      </w:r>
      <w:r w:rsidRPr="00A167C6">
        <w:rPr>
          <w:spacing w:val="-2"/>
          <w:szCs w:val="24"/>
        </w:rPr>
        <w:t>events.</w:t>
      </w:r>
    </w:p>
    <w:p w14:paraId="62799BB1" w14:textId="1BC8BED0" w:rsidR="00074166" w:rsidRPr="00F90388" w:rsidRDefault="00074166" w:rsidP="00882AE1">
      <w:pPr>
        <w:pStyle w:val="BodyText"/>
        <w:widowControl w:val="0"/>
        <w:numPr>
          <w:ilvl w:val="0"/>
          <w:numId w:val="38"/>
        </w:numPr>
        <w:tabs>
          <w:tab w:val="left" w:pos="382"/>
        </w:tabs>
        <w:autoSpaceDE w:val="0"/>
        <w:autoSpaceDN w:val="0"/>
        <w:spacing w:before="0" w:after="40" w:line="240" w:lineRule="auto"/>
        <w:ind w:left="381" w:hanging="280"/>
        <w:rPr>
          <w:szCs w:val="24"/>
        </w:rPr>
      </w:pPr>
      <w:r w:rsidRPr="00F90388">
        <w:rPr>
          <w:spacing w:val="-2"/>
          <w:szCs w:val="24"/>
        </w:rPr>
        <w:t>Secretariat for the S&amp;A Executive and the Australia Telescope National Facility Steering Committee</w:t>
      </w:r>
      <w:r w:rsidR="00B04E25">
        <w:rPr>
          <w:spacing w:val="-2"/>
          <w:szCs w:val="24"/>
        </w:rPr>
        <w:t>.</w:t>
      </w:r>
    </w:p>
    <w:p w14:paraId="6E56B894" w14:textId="77777777" w:rsidR="00074166" w:rsidRPr="00A167C6" w:rsidRDefault="00074166" w:rsidP="00882AE1">
      <w:pPr>
        <w:pStyle w:val="BodyText"/>
        <w:widowControl w:val="0"/>
        <w:numPr>
          <w:ilvl w:val="0"/>
          <w:numId w:val="38"/>
        </w:numPr>
        <w:tabs>
          <w:tab w:val="left" w:pos="382"/>
        </w:tabs>
        <w:autoSpaceDE w:val="0"/>
        <w:autoSpaceDN w:val="0"/>
        <w:spacing w:before="0" w:line="240" w:lineRule="auto"/>
        <w:rPr>
          <w:szCs w:val="24"/>
        </w:rPr>
      </w:pPr>
      <w:r>
        <w:rPr>
          <w:szCs w:val="24"/>
        </w:rPr>
        <w:t>Work with the Chief Operating Officer on</w:t>
      </w:r>
      <w:r w:rsidRPr="00A167C6">
        <w:rPr>
          <w:spacing w:val="-9"/>
          <w:szCs w:val="24"/>
        </w:rPr>
        <w:t xml:space="preserve"> </w:t>
      </w:r>
      <w:r w:rsidRPr="00A167C6">
        <w:rPr>
          <w:szCs w:val="24"/>
        </w:rPr>
        <w:t>the</w:t>
      </w:r>
      <w:r w:rsidRPr="00A167C6">
        <w:rPr>
          <w:spacing w:val="-9"/>
          <w:szCs w:val="24"/>
        </w:rPr>
        <w:t xml:space="preserve"> </w:t>
      </w:r>
      <w:r w:rsidRPr="00A167C6">
        <w:rPr>
          <w:szCs w:val="24"/>
        </w:rPr>
        <w:t>preparation</w:t>
      </w:r>
      <w:r w:rsidRPr="00A167C6">
        <w:rPr>
          <w:spacing w:val="-9"/>
          <w:szCs w:val="24"/>
        </w:rPr>
        <w:t xml:space="preserve"> </w:t>
      </w:r>
      <w:r w:rsidRPr="00A167C6">
        <w:rPr>
          <w:szCs w:val="24"/>
        </w:rPr>
        <w:t>of</w:t>
      </w:r>
      <w:r w:rsidRPr="00A167C6">
        <w:rPr>
          <w:spacing w:val="-9"/>
          <w:szCs w:val="24"/>
        </w:rPr>
        <w:t xml:space="preserve"> </w:t>
      </w:r>
      <w:r w:rsidRPr="00A167C6">
        <w:rPr>
          <w:szCs w:val="24"/>
        </w:rPr>
        <w:t>strategic</w:t>
      </w:r>
      <w:r w:rsidRPr="00A167C6">
        <w:rPr>
          <w:spacing w:val="-7"/>
          <w:szCs w:val="24"/>
        </w:rPr>
        <w:t xml:space="preserve"> </w:t>
      </w:r>
      <w:r w:rsidRPr="00A167C6">
        <w:rPr>
          <w:szCs w:val="24"/>
        </w:rPr>
        <w:t>and</w:t>
      </w:r>
      <w:r w:rsidRPr="00A167C6">
        <w:rPr>
          <w:spacing w:val="-9"/>
          <w:szCs w:val="24"/>
        </w:rPr>
        <w:t xml:space="preserve"> </w:t>
      </w:r>
      <w:r w:rsidRPr="00A167C6">
        <w:rPr>
          <w:szCs w:val="24"/>
        </w:rPr>
        <w:t>operational</w:t>
      </w:r>
      <w:r w:rsidRPr="00A167C6">
        <w:rPr>
          <w:spacing w:val="-9"/>
          <w:szCs w:val="24"/>
        </w:rPr>
        <w:t xml:space="preserve"> </w:t>
      </w:r>
      <w:r>
        <w:rPr>
          <w:szCs w:val="24"/>
        </w:rPr>
        <w:t>S&amp;A</w:t>
      </w:r>
      <w:r w:rsidRPr="00A167C6">
        <w:rPr>
          <w:spacing w:val="-8"/>
          <w:szCs w:val="24"/>
        </w:rPr>
        <w:t xml:space="preserve"> </w:t>
      </w:r>
      <w:r w:rsidRPr="00A167C6">
        <w:rPr>
          <w:spacing w:val="-2"/>
          <w:szCs w:val="24"/>
        </w:rPr>
        <w:t>plans</w:t>
      </w:r>
      <w:r>
        <w:rPr>
          <w:spacing w:val="-2"/>
          <w:szCs w:val="24"/>
        </w:rPr>
        <w:t>.</w:t>
      </w:r>
    </w:p>
    <w:p w14:paraId="0FF3F975" w14:textId="77777777" w:rsidR="00074166" w:rsidRPr="00A167C6" w:rsidRDefault="00074166" w:rsidP="00882AE1">
      <w:pPr>
        <w:spacing w:before="0" w:after="60"/>
        <w:ind w:left="102"/>
        <w:rPr>
          <w:b/>
          <w:szCs w:val="24"/>
        </w:rPr>
      </w:pPr>
      <w:r w:rsidRPr="00A167C6">
        <w:rPr>
          <w:b/>
          <w:spacing w:val="-2"/>
          <w:szCs w:val="24"/>
        </w:rPr>
        <w:t>Compliance:</w:t>
      </w:r>
    </w:p>
    <w:p w14:paraId="1DB5C25E" w14:textId="77777777" w:rsidR="00074166" w:rsidRDefault="00074166" w:rsidP="00882AE1">
      <w:pPr>
        <w:pStyle w:val="BodyText"/>
        <w:widowControl w:val="0"/>
        <w:numPr>
          <w:ilvl w:val="0"/>
          <w:numId w:val="38"/>
        </w:numPr>
        <w:tabs>
          <w:tab w:val="left" w:pos="381"/>
        </w:tabs>
        <w:autoSpaceDE w:val="0"/>
        <w:autoSpaceDN w:val="0"/>
        <w:spacing w:before="0" w:line="240" w:lineRule="auto"/>
        <w:ind w:right="102"/>
        <w:rPr>
          <w:szCs w:val="24"/>
        </w:rPr>
      </w:pPr>
      <w:r w:rsidRPr="00A167C6">
        <w:rPr>
          <w:szCs w:val="24"/>
        </w:rPr>
        <w:t>Coordinate</w:t>
      </w:r>
      <w:r w:rsidRPr="00A167C6">
        <w:rPr>
          <w:spacing w:val="-8"/>
          <w:szCs w:val="24"/>
        </w:rPr>
        <w:t xml:space="preserve"> </w:t>
      </w:r>
      <w:r>
        <w:rPr>
          <w:szCs w:val="24"/>
        </w:rPr>
        <w:t>S&amp;A</w:t>
      </w:r>
      <w:r w:rsidRPr="00A167C6">
        <w:rPr>
          <w:spacing w:val="-7"/>
          <w:szCs w:val="24"/>
        </w:rPr>
        <w:t xml:space="preserve"> </w:t>
      </w:r>
      <w:r w:rsidRPr="00A167C6">
        <w:rPr>
          <w:szCs w:val="24"/>
        </w:rPr>
        <w:t>compliance</w:t>
      </w:r>
      <w:r w:rsidRPr="00A167C6">
        <w:rPr>
          <w:spacing w:val="-8"/>
          <w:szCs w:val="24"/>
        </w:rPr>
        <w:t xml:space="preserve"> </w:t>
      </w:r>
      <w:r w:rsidRPr="00A167C6">
        <w:rPr>
          <w:szCs w:val="24"/>
        </w:rPr>
        <w:t>with</w:t>
      </w:r>
      <w:r w:rsidRPr="00A167C6">
        <w:rPr>
          <w:spacing w:val="-8"/>
          <w:szCs w:val="24"/>
        </w:rPr>
        <w:t xml:space="preserve"> </w:t>
      </w:r>
      <w:r w:rsidRPr="00A167C6">
        <w:rPr>
          <w:szCs w:val="24"/>
        </w:rPr>
        <w:t>CSIRO</w:t>
      </w:r>
      <w:r w:rsidRPr="00A167C6">
        <w:rPr>
          <w:spacing w:val="-8"/>
          <w:szCs w:val="24"/>
        </w:rPr>
        <w:t xml:space="preserve"> </w:t>
      </w:r>
      <w:r w:rsidRPr="00A167C6">
        <w:rPr>
          <w:szCs w:val="24"/>
        </w:rPr>
        <w:t>processes</w:t>
      </w:r>
      <w:r w:rsidRPr="00A167C6">
        <w:rPr>
          <w:spacing w:val="-7"/>
          <w:szCs w:val="24"/>
        </w:rPr>
        <w:t xml:space="preserve"> </w:t>
      </w:r>
      <w:r w:rsidRPr="00A167C6">
        <w:rPr>
          <w:szCs w:val="24"/>
        </w:rPr>
        <w:t>and</w:t>
      </w:r>
      <w:r w:rsidRPr="00A167C6">
        <w:rPr>
          <w:spacing w:val="-8"/>
          <w:szCs w:val="24"/>
        </w:rPr>
        <w:t xml:space="preserve"> </w:t>
      </w:r>
      <w:r w:rsidRPr="00A167C6">
        <w:rPr>
          <w:szCs w:val="24"/>
        </w:rPr>
        <w:t>governance</w:t>
      </w:r>
      <w:r w:rsidRPr="00A167C6">
        <w:rPr>
          <w:spacing w:val="-6"/>
          <w:szCs w:val="24"/>
        </w:rPr>
        <w:t xml:space="preserve"> </w:t>
      </w:r>
      <w:r w:rsidRPr="00A167C6">
        <w:rPr>
          <w:szCs w:val="24"/>
        </w:rPr>
        <w:t>requirements,</w:t>
      </w:r>
      <w:r w:rsidRPr="00A167C6">
        <w:rPr>
          <w:spacing w:val="-7"/>
          <w:szCs w:val="24"/>
        </w:rPr>
        <w:t xml:space="preserve"> </w:t>
      </w:r>
      <w:r w:rsidRPr="00A167C6">
        <w:rPr>
          <w:szCs w:val="24"/>
        </w:rPr>
        <w:t>and</w:t>
      </w:r>
      <w:r w:rsidRPr="00A167C6">
        <w:rPr>
          <w:spacing w:val="-8"/>
          <w:szCs w:val="24"/>
        </w:rPr>
        <w:t xml:space="preserve"> </w:t>
      </w:r>
      <w:r w:rsidRPr="00A167C6">
        <w:rPr>
          <w:szCs w:val="24"/>
        </w:rPr>
        <w:t>other</w:t>
      </w:r>
      <w:r w:rsidRPr="00A167C6">
        <w:rPr>
          <w:spacing w:val="-7"/>
          <w:szCs w:val="24"/>
        </w:rPr>
        <w:t xml:space="preserve"> </w:t>
      </w:r>
      <w:r w:rsidRPr="00A167C6">
        <w:rPr>
          <w:szCs w:val="24"/>
        </w:rPr>
        <w:t>applicable legislative requirements.</w:t>
      </w:r>
    </w:p>
    <w:p w14:paraId="60EE40DA" w14:textId="77777777" w:rsidR="00074166" w:rsidRPr="00A167C6" w:rsidRDefault="00074166" w:rsidP="00882AE1">
      <w:pPr>
        <w:spacing w:before="0" w:after="60"/>
        <w:ind w:left="102"/>
        <w:rPr>
          <w:b/>
          <w:szCs w:val="24"/>
        </w:rPr>
      </w:pPr>
      <w:r w:rsidRPr="00A167C6">
        <w:rPr>
          <w:b/>
          <w:spacing w:val="-2"/>
          <w:szCs w:val="24"/>
        </w:rPr>
        <w:t>Communication:</w:t>
      </w:r>
    </w:p>
    <w:p w14:paraId="2F3AC795" w14:textId="7BD454DE" w:rsidR="00074166" w:rsidRDefault="00074166" w:rsidP="00882AE1">
      <w:pPr>
        <w:pStyle w:val="ListParagraph"/>
        <w:numPr>
          <w:ilvl w:val="0"/>
          <w:numId w:val="38"/>
        </w:numPr>
        <w:spacing w:before="0" w:after="40"/>
        <w:contextualSpacing w:val="0"/>
        <w:rPr>
          <w:szCs w:val="24"/>
        </w:rPr>
      </w:pPr>
      <w:r>
        <w:rPr>
          <w:szCs w:val="24"/>
        </w:rPr>
        <w:t>Work in partnership with the Executive Assistant to monitor and manage the Director’s inbox</w:t>
      </w:r>
      <w:r w:rsidR="00B04E25">
        <w:rPr>
          <w:szCs w:val="24"/>
        </w:rPr>
        <w:t>.</w:t>
      </w:r>
    </w:p>
    <w:p w14:paraId="7D07778A" w14:textId="1F0E1F52" w:rsidR="00074166" w:rsidRDefault="00074166" w:rsidP="00882AE1">
      <w:pPr>
        <w:pStyle w:val="ListParagraph"/>
        <w:widowControl w:val="0"/>
        <w:numPr>
          <w:ilvl w:val="0"/>
          <w:numId w:val="38"/>
        </w:numPr>
        <w:tabs>
          <w:tab w:val="left" w:pos="381"/>
        </w:tabs>
        <w:autoSpaceDE w:val="0"/>
        <w:autoSpaceDN w:val="0"/>
        <w:spacing w:before="0" w:after="40" w:line="240" w:lineRule="auto"/>
        <w:ind w:right="101"/>
        <w:contextualSpacing w:val="0"/>
        <w:rPr>
          <w:szCs w:val="24"/>
        </w:rPr>
      </w:pPr>
      <w:r w:rsidRPr="00087AFC">
        <w:rPr>
          <w:szCs w:val="24"/>
        </w:rPr>
        <w:t xml:space="preserve">Oversee the production of </w:t>
      </w:r>
      <w:r w:rsidRPr="00B04E4D">
        <w:rPr>
          <w:szCs w:val="24"/>
        </w:rPr>
        <w:t>the ATNF annual report and</w:t>
      </w:r>
      <w:r w:rsidRPr="00087AFC">
        <w:rPr>
          <w:szCs w:val="24"/>
        </w:rPr>
        <w:t xml:space="preserve"> S&amp;A fortnightly newsletter</w:t>
      </w:r>
      <w:r w:rsidR="00B04E25">
        <w:rPr>
          <w:szCs w:val="24"/>
        </w:rPr>
        <w:t>.</w:t>
      </w:r>
    </w:p>
    <w:p w14:paraId="2281F63A" w14:textId="4B55363A" w:rsidR="00074166" w:rsidRDefault="00074166" w:rsidP="00882AE1">
      <w:pPr>
        <w:pStyle w:val="ListParagraph"/>
        <w:widowControl w:val="0"/>
        <w:numPr>
          <w:ilvl w:val="0"/>
          <w:numId w:val="38"/>
        </w:numPr>
        <w:tabs>
          <w:tab w:val="left" w:pos="381"/>
        </w:tabs>
        <w:autoSpaceDE w:val="0"/>
        <w:autoSpaceDN w:val="0"/>
        <w:spacing w:before="0" w:after="40" w:line="240" w:lineRule="auto"/>
        <w:ind w:left="381" w:right="101" w:hanging="280"/>
        <w:contextualSpacing w:val="0"/>
        <w:rPr>
          <w:szCs w:val="24"/>
        </w:rPr>
      </w:pPr>
      <w:r w:rsidRPr="00087AFC">
        <w:rPr>
          <w:szCs w:val="24"/>
        </w:rPr>
        <w:t>Coordinate effective communication within S&amp;A and other parts of CSIRO</w:t>
      </w:r>
      <w:r w:rsidR="00B04E25">
        <w:rPr>
          <w:szCs w:val="24"/>
        </w:rPr>
        <w:t>.</w:t>
      </w:r>
    </w:p>
    <w:p w14:paraId="6ECFC3BE" w14:textId="5CE80002" w:rsidR="00074166" w:rsidRPr="00087AFC" w:rsidRDefault="00074166" w:rsidP="00882AE1">
      <w:pPr>
        <w:pStyle w:val="ListParagraph"/>
        <w:widowControl w:val="0"/>
        <w:numPr>
          <w:ilvl w:val="0"/>
          <w:numId w:val="38"/>
        </w:numPr>
        <w:tabs>
          <w:tab w:val="left" w:pos="381"/>
        </w:tabs>
        <w:autoSpaceDE w:val="0"/>
        <w:autoSpaceDN w:val="0"/>
        <w:spacing w:before="0" w:line="240" w:lineRule="auto"/>
        <w:ind w:right="102"/>
        <w:contextualSpacing w:val="0"/>
        <w:rPr>
          <w:szCs w:val="24"/>
        </w:rPr>
      </w:pPr>
      <w:r w:rsidRPr="00087AFC">
        <w:rPr>
          <w:szCs w:val="24"/>
        </w:rPr>
        <w:t>Develop</w:t>
      </w:r>
      <w:r w:rsidRPr="00087AFC">
        <w:rPr>
          <w:spacing w:val="-11"/>
          <w:szCs w:val="24"/>
        </w:rPr>
        <w:t xml:space="preserve"> </w:t>
      </w:r>
      <w:r w:rsidRPr="00087AFC">
        <w:rPr>
          <w:szCs w:val="24"/>
        </w:rPr>
        <w:t>and</w:t>
      </w:r>
      <w:r w:rsidRPr="00087AFC">
        <w:rPr>
          <w:spacing w:val="-11"/>
          <w:szCs w:val="24"/>
        </w:rPr>
        <w:t xml:space="preserve"> </w:t>
      </w:r>
      <w:r w:rsidRPr="00087AFC">
        <w:rPr>
          <w:szCs w:val="24"/>
        </w:rPr>
        <w:t>maintain</w:t>
      </w:r>
      <w:r w:rsidRPr="00087AFC">
        <w:rPr>
          <w:spacing w:val="-10"/>
          <w:szCs w:val="24"/>
        </w:rPr>
        <w:t xml:space="preserve"> </w:t>
      </w:r>
      <w:r w:rsidRPr="00087AFC">
        <w:rPr>
          <w:szCs w:val="24"/>
        </w:rPr>
        <w:t>cross-organisational</w:t>
      </w:r>
      <w:r w:rsidRPr="00087AFC">
        <w:rPr>
          <w:spacing w:val="-11"/>
          <w:szCs w:val="24"/>
        </w:rPr>
        <w:t xml:space="preserve"> </w:t>
      </w:r>
      <w:r w:rsidRPr="00087AFC">
        <w:rPr>
          <w:szCs w:val="24"/>
        </w:rPr>
        <w:t>networks</w:t>
      </w:r>
      <w:r w:rsidRPr="00087AFC">
        <w:rPr>
          <w:spacing w:val="-9"/>
          <w:szCs w:val="24"/>
        </w:rPr>
        <w:t xml:space="preserve"> </w:t>
      </w:r>
      <w:r w:rsidRPr="00087AFC">
        <w:rPr>
          <w:szCs w:val="24"/>
        </w:rPr>
        <w:t>to</w:t>
      </w:r>
      <w:r w:rsidRPr="00087AFC">
        <w:rPr>
          <w:spacing w:val="-10"/>
          <w:szCs w:val="24"/>
        </w:rPr>
        <w:t xml:space="preserve"> </w:t>
      </w:r>
      <w:r w:rsidRPr="00087AFC">
        <w:rPr>
          <w:szCs w:val="24"/>
        </w:rPr>
        <w:t>facilitate</w:t>
      </w:r>
      <w:r w:rsidRPr="00087AFC">
        <w:rPr>
          <w:spacing w:val="-10"/>
          <w:szCs w:val="24"/>
        </w:rPr>
        <w:t xml:space="preserve"> </w:t>
      </w:r>
      <w:r w:rsidRPr="00087AFC">
        <w:rPr>
          <w:szCs w:val="24"/>
        </w:rPr>
        <w:t>effective</w:t>
      </w:r>
      <w:r w:rsidRPr="00087AFC">
        <w:rPr>
          <w:spacing w:val="-10"/>
          <w:szCs w:val="24"/>
        </w:rPr>
        <w:t xml:space="preserve"> </w:t>
      </w:r>
      <w:r w:rsidRPr="00087AFC">
        <w:rPr>
          <w:szCs w:val="24"/>
        </w:rPr>
        <w:t>BU</w:t>
      </w:r>
      <w:r w:rsidRPr="00087AFC">
        <w:rPr>
          <w:spacing w:val="-10"/>
          <w:szCs w:val="24"/>
        </w:rPr>
        <w:t xml:space="preserve"> </w:t>
      </w:r>
      <w:r w:rsidRPr="00087AFC">
        <w:rPr>
          <w:spacing w:val="-2"/>
          <w:szCs w:val="24"/>
        </w:rPr>
        <w:t>operations</w:t>
      </w:r>
      <w:r w:rsidR="00B04E25">
        <w:rPr>
          <w:spacing w:val="-2"/>
          <w:szCs w:val="24"/>
        </w:rPr>
        <w:t>.</w:t>
      </w:r>
    </w:p>
    <w:p w14:paraId="33954477" w14:textId="77777777" w:rsidR="00074166" w:rsidRPr="00A167C6" w:rsidRDefault="00074166" w:rsidP="00882AE1">
      <w:pPr>
        <w:spacing w:before="0" w:after="60"/>
        <w:ind w:left="102"/>
        <w:rPr>
          <w:b/>
          <w:szCs w:val="24"/>
        </w:rPr>
      </w:pPr>
      <w:r w:rsidRPr="00A167C6">
        <w:rPr>
          <w:b/>
          <w:spacing w:val="-2"/>
          <w:szCs w:val="24"/>
        </w:rPr>
        <w:t>Projects:</w:t>
      </w:r>
    </w:p>
    <w:p w14:paraId="00704733" w14:textId="77777777" w:rsidR="00074166" w:rsidRPr="00A167C6" w:rsidRDefault="00074166" w:rsidP="00882AE1">
      <w:pPr>
        <w:pStyle w:val="BodyText"/>
        <w:widowControl w:val="0"/>
        <w:numPr>
          <w:ilvl w:val="0"/>
          <w:numId w:val="38"/>
        </w:numPr>
        <w:tabs>
          <w:tab w:val="left" w:pos="382"/>
        </w:tabs>
        <w:autoSpaceDE w:val="0"/>
        <w:autoSpaceDN w:val="0"/>
        <w:spacing w:before="0" w:line="240" w:lineRule="auto"/>
        <w:rPr>
          <w:szCs w:val="24"/>
        </w:rPr>
      </w:pPr>
      <w:r w:rsidRPr="00A167C6">
        <w:rPr>
          <w:szCs w:val="24"/>
        </w:rPr>
        <w:t>Complete</w:t>
      </w:r>
      <w:r w:rsidRPr="00A167C6">
        <w:rPr>
          <w:spacing w:val="-7"/>
          <w:szCs w:val="24"/>
        </w:rPr>
        <w:t xml:space="preserve"> </w:t>
      </w:r>
      <w:r w:rsidRPr="00A167C6">
        <w:rPr>
          <w:szCs w:val="24"/>
        </w:rPr>
        <w:t>projects</w:t>
      </w:r>
      <w:r w:rsidRPr="00A167C6">
        <w:rPr>
          <w:spacing w:val="-8"/>
          <w:szCs w:val="24"/>
        </w:rPr>
        <w:t xml:space="preserve"> </w:t>
      </w:r>
      <w:r w:rsidRPr="00A167C6">
        <w:rPr>
          <w:szCs w:val="24"/>
        </w:rPr>
        <w:t>as</w:t>
      </w:r>
      <w:r w:rsidRPr="00A167C6">
        <w:rPr>
          <w:spacing w:val="-7"/>
          <w:szCs w:val="24"/>
        </w:rPr>
        <w:t xml:space="preserve"> </w:t>
      </w:r>
      <w:r w:rsidRPr="00A167C6">
        <w:rPr>
          <w:szCs w:val="24"/>
        </w:rPr>
        <w:t>required</w:t>
      </w:r>
      <w:r w:rsidRPr="00A167C6">
        <w:rPr>
          <w:spacing w:val="-8"/>
          <w:szCs w:val="24"/>
        </w:rPr>
        <w:t xml:space="preserve"> </w:t>
      </w:r>
      <w:r w:rsidRPr="00A167C6">
        <w:rPr>
          <w:szCs w:val="24"/>
        </w:rPr>
        <w:t>for</w:t>
      </w:r>
      <w:r w:rsidRPr="00A167C6">
        <w:rPr>
          <w:spacing w:val="-8"/>
          <w:szCs w:val="24"/>
        </w:rPr>
        <w:t xml:space="preserve"> </w:t>
      </w:r>
      <w:r w:rsidRPr="00A167C6">
        <w:rPr>
          <w:szCs w:val="24"/>
        </w:rPr>
        <w:t>the</w:t>
      </w:r>
      <w:r w:rsidRPr="00A167C6">
        <w:rPr>
          <w:spacing w:val="-7"/>
          <w:szCs w:val="24"/>
        </w:rPr>
        <w:t xml:space="preserve"> </w:t>
      </w:r>
      <w:r w:rsidRPr="00A167C6">
        <w:rPr>
          <w:spacing w:val="-2"/>
          <w:szCs w:val="24"/>
        </w:rPr>
        <w:t>Director.</w:t>
      </w:r>
    </w:p>
    <w:p w14:paraId="6E682B51" w14:textId="77777777" w:rsidR="00074166" w:rsidRPr="00A167C6" w:rsidRDefault="00074166" w:rsidP="00882AE1">
      <w:pPr>
        <w:spacing w:before="0" w:after="60"/>
        <w:ind w:left="102"/>
        <w:rPr>
          <w:b/>
          <w:szCs w:val="24"/>
        </w:rPr>
      </w:pPr>
      <w:r>
        <w:rPr>
          <w:b/>
          <w:spacing w:val="-4"/>
          <w:szCs w:val="24"/>
        </w:rPr>
        <w:t>Working in CSIRO</w:t>
      </w:r>
      <w:r w:rsidRPr="00A167C6">
        <w:rPr>
          <w:b/>
          <w:spacing w:val="-4"/>
          <w:szCs w:val="24"/>
        </w:rPr>
        <w:t>:</w:t>
      </w:r>
    </w:p>
    <w:p w14:paraId="1355E731" w14:textId="6192EF02" w:rsidR="00B04E25" w:rsidRDefault="00074166" w:rsidP="00882AE1">
      <w:pPr>
        <w:pStyle w:val="ListParagraph"/>
        <w:numPr>
          <w:ilvl w:val="0"/>
          <w:numId w:val="39"/>
        </w:numPr>
        <w:spacing w:before="0" w:after="40"/>
        <w:ind w:left="493"/>
        <w:contextualSpacing w:val="0"/>
        <w:rPr>
          <w:szCs w:val="24"/>
        </w:rPr>
      </w:pPr>
      <w:r w:rsidRPr="00E10460">
        <w:rPr>
          <w:szCs w:val="24"/>
        </w:rPr>
        <w:t>Adhere</w:t>
      </w:r>
      <w:r w:rsidRPr="00E10460">
        <w:rPr>
          <w:spacing w:val="31"/>
          <w:szCs w:val="24"/>
        </w:rPr>
        <w:t xml:space="preserve"> </w:t>
      </w:r>
      <w:r w:rsidRPr="00E10460">
        <w:rPr>
          <w:szCs w:val="24"/>
        </w:rPr>
        <w:t>to</w:t>
      </w:r>
      <w:r w:rsidRPr="00E10460">
        <w:rPr>
          <w:spacing w:val="32"/>
          <w:szCs w:val="24"/>
        </w:rPr>
        <w:t xml:space="preserve"> </w:t>
      </w:r>
      <w:r w:rsidRPr="00E10460">
        <w:rPr>
          <w:szCs w:val="24"/>
        </w:rPr>
        <w:t>the</w:t>
      </w:r>
      <w:r w:rsidRPr="00E10460">
        <w:rPr>
          <w:spacing w:val="30"/>
          <w:szCs w:val="24"/>
        </w:rPr>
        <w:t xml:space="preserve"> </w:t>
      </w:r>
      <w:r w:rsidRPr="00E10460">
        <w:rPr>
          <w:szCs w:val="24"/>
        </w:rPr>
        <w:t>spirit</w:t>
      </w:r>
      <w:r w:rsidRPr="00E10460">
        <w:rPr>
          <w:spacing w:val="31"/>
          <w:szCs w:val="24"/>
        </w:rPr>
        <w:t xml:space="preserve"> </w:t>
      </w:r>
      <w:r w:rsidRPr="00E10460">
        <w:rPr>
          <w:szCs w:val="24"/>
        </w:rPr>
        <w:t>and</w:t>
      </w:r>
      <w:r w:rsidRPr="00E10460">
        <w:rPr>
          <w:spacing w:val="32"/>
          <w:szCs w:val="24"/>
        </w:rPr>
        <w:t xml:space="preserve"> </w:t>
      </w:r>
      <w:r w:rsidRPr="00E10460">
        <w:rPr>
          <w:szCs w:val="24"/>
        </w:rPr>
        <w:t>practice</w:t>
      </w:r>
      <w:r w:rsidRPr="00E10460">
        <w:rPr>
          <w:spacing w:val="30"/>
          <w:szCs w:val="24"/>
        </w:rPr>
        <w:t xml:space="preserve"> </w:t>
      </w:r>
      <w:r w:rsidRPr="00E10460">
        <w:rPr>
          <w:szCs w:val="24"/>
        </w:rPr>
        <w:t>of</w:t>
      </w:r>
      <w:r w:rsidRPr="00E10460">
        <w:rPr>
          <w:spacing w:val="31"/>
          <w:szCs w:val="24"/>
        </w:rPr>
        <w:t xml:space="preserve"> </w:t>
      </w:r>
      <w:r w:rsidRPr="00E10460">
        <w:rPr>
          <w:szCs w:val="24"/>
        </w:rPr>
        <w:t>CSIRO’s</w:t>
      </w:r>
      <w:r w:rsidRPr="00E10460">
        <w:rPr>
          <w:spacing w:val="30"/>
          <w:szCs w:val="24"/>
        </w:rPr>
        <w:t xml:space="preserve"> </w:t>
      </w:r>
      <w:r w:rsidRPr="00E10460">
        <w:rPr>
          <w:szCs w:val="24"/>
        </w:rPr>
        <w:t>Values,</w:t>
      </w:r>
      <w:r w:rsidRPr="00E10460">
        <w:rPr>
          <w:spacing w:val="30"/>
          <w:szCs w:val="24"/>
        </w:rPr>
        <w:t xml:space="preserve"> </w:t>
      </w:r>
      <w:r w:rsidRPr="00E10460">
        <w:rPr>
          <w:szCs w:val="24"/>
        </w:rPr>
        <w:t>Health,</w:t>
      </w:r>
      <w:r w:rsidRPr="00E10460">
        <w:rPr>
          <w:spacing w:val="31"/>
          <w:szCs w:val="24"/>
        </w:rPr>
        <w:t xml:space="preserve"> </w:t>
      </w:r>
      <w:r w:rsidRPr="00E10460">
        <w:rPr>
          <w:szCs w:val="24"/>
        </w:rPr>
        <w:t>Safety</w:t>
      </w:r>
      <w:r w:rsidRPr="00E10460">
        <w:rPr>
          <w:spacing w:val="30"/>
          <w:szCs w:val="24"/>
        </w:rPr>
        <w:t xml:space="preserve"> </w:t>
      </w:r>
      <w:r w:rsidRPr="00E10460">
        <w:rPr>
          <w:szCs w:val="24"/>
        </w:rPr>
        <w:t>and</w:t>
      </w:r>
      <w:r w:rsidRPr="00E10460">
        <w:rPr>
          <w:spacing w:val="31"/>
          <w:szCs w:val="24"/>
        </w:rPr>
        <w:t xml:space="preserve"> </w:t>
      </w:r>
      <w:r w:rsidRPr="00E10460">
        <w:rPr>
          <w:szCs w:val="24"/>
        </w:rPr>
        <w:t>Environment</w:t>
      </w:r>
      <w:r w:rsidRPr="00E10460">
        <w:rPr>
          <w:spacing w:val="31"/>
          <w:szCs w:val="24"/>
        </w:rPr>
        <w:t xml:space="preserve"> </w:t>
      </w:r>
      <w:r w:rsidRPr="00E10460">
        <w:rPr>
          <w:szCs w:val="24"/>
        </w:rPr>
        <w:t>plans</w:t>
      </w:r>
      <w:r w:rsidRPr="00E10460">
        <w:rPr>
          <w:spacing w:val="30"/>
          <w:szCs w:val="24"/>
        </w:rPr>
        <w:t xml:space="preserve"> </w:t>
      </w:r>
      <w:r w:rsidRPr="00E10460">
        <w:rPr>
          <w:szCs w:val="24"/>
        </w:rPr>
        <w:t>and</w:t>
      </w:r>
      <w:r w:rsidRPr="00E10460">
        <w:rPr>
          <w:spacing w:val="31"/>
          <w:szCs w:val="24"/>
        </w:rPr>
        <w:t xml:space="preserve"> </w:t>
      </w:r>
      <w:r w:rsidRPr="00E10460">
        <w:rPr>
          <w:szCs w:val="24"/>
        </w:rPr>
        <w:t>policies, Diversity initiatives and Zero Harm goals</w:t>
      </w:r>
      <w:r w:rsidR="00B04E25">
        <w:rPr>
          <w:szCs w:val="24"/>
        </w:rPr>
        <w:t>.</w:t>
      </w:r>
    </w:p>
    <w:p w14:paraId="6A724FBD" w14:textId="6A9FE660" w:rsidR="00EA1DF6" w:rsidRPr="00B04E25" w:rsidRDefault="00074166" w:rsidP="00882AE1">
      <w:pPr>
        <w:pStyle w:val="ListParagraph"/>
        <w:numPr>
          <w:ilvl w:val="0"/>
          <w:numId w:val="39"/>
        </w:numPr>
        <w:spacing w:before="0" w:after="60"/>
        <w:contextualSpacing w:val="0"/>
        <w:rPr>
          <w:szCs w:val="24"/>
        </w:rPr>
      </w:pPr>
      <w:r w:rsidRPr="00B04E25">
        <w:rPr>
          <w:szCs w:val="24"/>
        </w:rPr>
        <w:t>Other duties as directed.</w:t>
      </w:r>
    </w:p>
    <w:p w14:paraId="2F2797EC" w14:textId="77777777" w:rsidR="00944B12" w:rsidRDefault="00944B12" w:rsidP="00882AE1">
      <w:pPr>
        <w:pStyle w:val="Heading2"/>
        <w:spacing w:before="240" w:after="0"/>
        <w:rPr>
          <w:b/>
          <w:iCs w:val="0"/>
          <w:color w:val="auto"/>
          <w:sz w:val="26"/>
          <w:szCs w:val="26"/>
        </w:rPr>
      </w:pPr>
      <w:r w:rsidRPr="00B50C20">
        <w:rPr>
          <w:b/>
          <w:iCs w:val="0"/>
          <w:color w:val="auto"/>
          <w:sz w:val="26"/>
          <w:szCs w:val="26"/>
        </w:rPr>
        <w:t>Selection Criteria</w:t>
      </w:r>
    </w:p>
    <w:p w14:paraId="1CFC1280" w14:textId="77777777" w:rsidR="00944B12" w:rsidRPr="000B3207" w:rsidRDefault="00944B12" w:rsidP="00882AE1">
      <w:pPr>
        <w:pStyle w:val="Heading4"/>
        <w:spacing w:before="120"/>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7DDC3F66" w14:textId="307558B1" w:rsidR="00944B12" w:rsidRDefault="00074166" w:rsidP="00B04E25">
      <w:pPr>
        <w:numPr>
          <w:ilvl w:val="0"/>
          <w:numId w:val="25"/>
        </w:numPr>
        <w:spacing w:before="0" w:after="60" w:line="240" w:lineRule="auto"/>
        <w:ind w:left="357" w:hanging="357"/>
        <w:rPr>
          <w:rFonts w:cs="Calibri"/>
          <w:szCs w:val="24"/>
        </w:rPr>
      </w:pPr>
      <w:bookmarkStart w:id="2" w:name="_Hlk112080054"/>
      <w:r>
        <w:rPr>
          <w:rFonts w:cs="Calibri"/>
          <w:szCs w:val="24"/>
        </w:rPr>
        <w:t xml:space="preserve">A </w:t>
      </w:r>
      <w:r w:rsidRPr="00074166">
        <w:rPr>
          <w:rFonts w:cs="Calibri"/>
          <w:szCs w:val="24"/>
        </w:rPr>
        <w:t>relevant tertiary qualification or equivalent management experience in an area relevant to the role.</w:t>
      </w:r>
    </w:p>
    <w:p w14:paraId="13F75D44" w14:textId="57EEED32" w:rsidR="00074166" w:rsidRDefault="00074166" w:rsidP="00B04E25">
      <w:pPr>
        <w:pStyle w:val="BodyText"/>
        <w:numPr>
          <w:ilvl w:val="0"/>
          <w:numId w:val="25"/>
        </w:numPr>
        <w:spacing w:before="0" w:after="60"/>
        <w:ind w:left="357" w:hanging="357"/>
        <w:rPr>
          <w:iCs/>
        </w:rPr>
      </w:pPr>
      <w:bookmarkStart w:id="3" w:name="_Hlk66805146"/>
      <w:r w:rsidRPr="006D74F8">
        <w:rPr>
          <w:iCs/>
        </w:rPr>
        <w:t>A confident and pro-active approach with the ability to work effectively in a dynamic executive team environment</w:t>
      </w:r>
      <w:r w:rsidR="00F80D4A">
        <w:rPr>
          <w:iCs/>
        </w:rPr>
        <w:t xml:space="preserve">, </w:t>
      </w:r>
      <w:r w:rsidRPr="006D74F8">
        <w:rPr>
          <w:iCs/>
        </w:rPr>
        <w:t>collaborate widely</w:t>
      </w:r>
      <w:r w:rsidR="00F80D4A">
        <w:rPr>
          <w:iCs/>
        </w:rPr>
        <w:t>, and where appropriate, act as a link between key parties or initiatives</w:t>
      </w:r>
      <w:r w:rsidRPr="006D74F8">
        <w:rPr>
          <w:iCs/>
        </w:rPr>
        <w:t>.</w:t>
      </w:r>
      <w:r w:rsidRPr="00683D7C">
        <w:rPr>
          <w:iCs/>
        </w:rPr>
        <w:t xml:space="preserve"> </w:t>
      </w:r>
    </w:p>
    <w:p w14:paraId="13C1A2D7" w14:textId="46A30FAC" w:rsidR="00074166" w:rsidRPr="00683D7C" w:rsidRDefault="00074166" w:rsidP="00B04E25">
      <w:pPr>
        <w:pStyle w:val="BodyText"/>
        <w:numPr>
          <w:ilvl w:val="0"/>
          <w:numId w:val="25"/>
        </w:numPr>
        <w:spacing w:before="0" w:after="60"/>
        <w:ind w:left="357" w:hanging="357"/>
        <w:rPr>
          <w:iCs/>
        </w:rPr>
      </w:pPr>
      <w:r w:rsidRPr="006D74F8">
        <w:rPr>
          <w:iCs/>
        </w:rPr>
        <w:lastRenderedPageBreak/>
        <w:t>Excellent written communication skills, showing evidence of ability to independently formulate and prepare a wide range of strategic and government communications</w:t>
      </w:r>
      <w:r w:rsidR="00043833">
        <w:rPr>
          <w:iCs/>
        </w:rPr>
        <w:t>,</w:t>
      </w:r>
      <w:r w:rsidRPr="006D74F8">
        <w:rPr>
          <w:iCs/>
        </w:rPr>
        <w:t xml:space="preserve"> including complex reports, analyses, plans and briefings.</w:t>
      </w:r>
    </w:p>
    <w:p w14:paraId="0690E13C" w14:textId="040E7E02" w:rsidR="00074166" w:rsidRPr="006D74F8" w:rsidRDefault="00074166" w:rsidP="00B04E25">
      <w:pPr>
        <w:pStyle w:val="BodyText"/>
        <w:numPr>
          <w:ilvl w:val="0"/>
          <w:numId w:val="25"/>
        </w:numPr>
        <w:spacing w:before="0" w:after="60"/>
        <w:ind w:left="357" w:hanging="357"/>
        <w:rPr>
          <w:iCs/>
        </w:rPr>
      </w:pPr>
      <w:r w:rsidRPr="006D74F8">
        <w:rPr>
          <w:iCs/>
        </w:rPr>
        <w:t>Very strong analytical skills with a proven ability to investigate underlying issues of complex and ill-defined problems and develop appropriate responses.</w:t>
      </w:r>
    </w:p>
    <w:p w14:paraId="0153C206" w14:textId="15ECC8BF" w:rsidR="00074166" w:rsidRDefault="00074166" w:rsidP="00B04E25">
      <w:pPr>
        <w:pStyle w:val="BodyText"/>
        <w:numPr>
          <w:ilvl w:val="0"/>
          <w:numId w:val="25"/>
        </w:numPr>
        <w:spacing w:before="0" w:after="60"/>
        <w:ind w:left="357" w:hanging="357"/>
        <w:rPr>
          <w:iCs/>
        </w:rPr>
      </w:pPr>
      <w:r w:rsidRPr="006D74F8">
        <w:rPr>
          <w:iCs/>
        </w:rPr>
        <w:t xml:space="preserve">Excellent </w:t>
      </w:r>
      <w:r w:rsidR="00043833">
        <w:rPr>
          <w:iCs/>
        </w:rPr>
        <w:t>time management, prioritisation and negotiation</w:t>
      </w:r>
      <w:r w:rsidRPr="006D74F8">
        <w:rPr>
          <w:iCs/>
        </w:rPr>
        <w:t xml:space="preserve"> skills with a demonstrated ability to effectively adapt in ambiguous, urgent and/or complex situations. </w:t>
      </w:r>
      <w:bookmarkEnd w:id="3"/>
    </w:p>
    <w:bookmarkEnd w:id="2"/>
    <w:p w14:paraId="0D18F257" w14:textId="77777777" w:rsidR="00944B12" w:rsidRPr="00B16F69" w:rsidRDefault="00944B12" w:rsidP="00944B12">
      <w:pPr>
        <w:pStyle w:val="Heading2"/>
        <w:rPr>
          <w:rFonts w:asciiTheme="majorHAnsi" w:eastAsiaTheme="majorEastAsia" w:hAnsiTheme="majorHAnsi" w:cstheme="majorBidi"/>
          <w:b/>
          <w:color w:val="auto"/>
          <w:sz w:val="24"/>
          <w:szCs w:val="22"/>
        </w:rPr>
      </w:pPr>
      <w:r w:rsidRPr="00B16F69">
        <w:rPr>
          <w:rFonts w:asciiTheme="majorHAnsi" w:eastAsiaTheme="majorEastAsia" w:hAnsiTheme="majorHAnsi" w:cstheme="majorBidi"/>
          <w:b/>
          <w:color w:val="auto"/>
          <w:sz w:val="24"/>
          <w:szCs w:val="22"/>
        </w:rPr>
        <w:t>Desirable</w:t>
      </w:r>
    </w:p>
    <w:p w14:paraId="4197F9AF" w14:textId="77777777" w:rsidR="00B04E25" w:rsidRDefault="00B04E25" w:rsidP="00B04E25">
      <w:pPr>
        <w:pStyle w:val="BodyText"/>
        <w:numPr>
          <w:ilvl w:val="0"/>
          <w:numId w:val="40"/>
        </w:numPr>
        <w:spacing w:before="0" w:after="60"/>
        <w:ind w:left="357" w:right="-143" w:hanging="357"/>
        <w:rPr>
          <w:iCs/>
          <w:color w:val="auto"/>
        </w:rPr>
      </w:pPr>
      <w:r>
        <w:rPr>
          <w:iCs/>
          <w:color w:val="auto"/>
        </w:rPr>
        <w:t>Strong knowledge of culture, procedures and processes within the environment of a government agency.</w:t>
      </w:r>
    </w:p>
    <w:p w14:paraId="6320E0AF" w14:textId="2AE10D93" w:rsidR="00944B12" w:rsidRPr="00B04E25" w:rsidRDefault="00B04E25" w:rsidP="00B04E25">
      <w:pPr>
        <w:pStyle w:val="BodyText"/>
        <w:numPr>
          <w:ilvl w:val="0"/>
          <w:numId w:val="40"/>
        </w:numPr>
        <w:spacing w:before="0" w:after="60" w:line="240" w:lineRule="auto"/>
        <w:ind w:left="357" w:hanging="357"/>
        <w:rPr>
          <w:szCs w:val="24"/>
        </w:rPr>
      </w:pPr>
      <w:r w:rsidRPr="00B04E25">
        <w:rPr>
          <w:iCs/>
          <w:color w:val="auto"/>
        </w:rPr>
        <w:t>A practical understanding of Astronomy and Space communities.</w:t>
      </w:r>
      <w:r w:rsidR="00944B12" w:rsidRPr="00B04E25">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59B08A1B" w14:textId="796915A7" w:rsidR="00644CF3" w:rsidRDefault="00E673A0" w:rsidP="00644CF3">
      <w:pPr>
        <w:pStyle w:val="Boxedheading"/>
        <w:spacing w:before="0" w:after="120"/>
        <w:ind w:left="0" w:right="-1" w:firstLine="1"/>
      </w:pPr>
      <w:r>
        <w:t>Special Requirements</w:t>
      </w:r>
    </w:p>
    <w:p w14:paraId="4F70ACBD" w14:textId="76491676" w:rsidR="00644CF3" w:rsidRDefault="00644CF3" w:rsidP="00644CF3">
      <w:pPr>
        <w:pStyle w:val="Boxedheading"/>
        <w:spacing w:before="0" w:after="120"/>
        <w:ind w:left="0" w:right="-1" w:firstLine="1"/>
        <w:rPr>
          <w:b w:val="0"/>
          <w:bCs/>
          <w:sz w:val="24"/>
          <w:szCs w:val="24"/>
        </w:rPr>
      </w:pPr>
      <w:r w:rsidRPr="00644CF3">
        <w:rPr>
          <w:b w:val="0"/>
          <w:bCs/>
          <w:sz w:val="24"/>
          <w:szCs w:val="24"/>
        </w:rPr>
        <w:t>The successful candidate will be required to obtain and maintain a security clearance at the Baseline level.</w:t>
      </w:r>
    </w:p>
    <w:p w14:paraId="6CEF9BAF" w14:textId="07E26881" w:rsidR="00644CF3" w:rsidRPr="00644CF3" w:rsidRDefault="00644CF3" w:rsidP="00644CF3">
      <w:pPr>
        <w:pStyle w:val="Boxedheading"/>
        <w:spacing w:before="0" w:after="120"/>
        <w:ind w:left="0" w:right="-1" w:firstLine="1"/>
        <w:rPr>
          <w:b w:val="0"/>
          <w:bCs/>
          <w:sz w:val="24"/>
          <w:szCs w:val="24"/>
        </w:rPr>
      </w:pPr>
      <w:r>
        <w:rPr>
          <w:b w:val="0"/>
          <w:bCs/>
          <w:sz w:val="24"/>
          <w:szCs w:val="24"/>
        </w:rPr>
        <w:t>To be eligible for this role, candidates must be able and willing to undertake occasional domestic travel (~ 2-3 trips per year).</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053E15C3" w14:textId="0A4DCA2E" w:rsidR="007C7FA1" w:rsidRPr="007C7FA1" w:rsidRDefault="007C7FA1" w:rsidP="007C7FA1">
      <w:pPr>
        <w:spacing w:after="240"/>
        <w:rPr>
          <w:bCs/>
          <w:szCs w:val="24"/>
          <w:u w:val="single"/>
        </w:rPr>
      </w:pPr>
      <w:r w:rsidRPr="007C7FA1">
        <w:rPr>
          <w:bCs/>
          <w:szCs w:val="24"/>
        </w:rPr>
        <w:t xml:space="preserve">We solve the greatest challenges through innovative science and technology. Visit </w:t>
      </w:r>
      <w:hyperlink r:id="rId15" w:tooltip="CSIRO Website" w:history="1">
        <w:r w:rsidRPr="007C7FA1">
          <w:rPr>
            <w:bCs/>
            <w:color w:val="757579" w:themeColor="accent3"/>
            <w:szCs w:val="24"/>
            <w:u w:val="single"/>
          </w:rPr>
          <w:t>CSIRO Online</w:t>
        </w:r>
      </w:hyperlink>
      <w:r w:rsidRPr="007C7FA1">
        <w:rPr>
          <w:bCs/>
          <w:szCs w:val="24"/>
        </w:rPr>
        <w:t xml:space="preserve"> and </w:t>
      </w:r>
      <w:hyperlink r:id="rId16" w:tgtFrame="_blank" w:history="1">
        <w:r w:rsidR="001E135A">
          <w:rPr>
            <w:rStyle w:val="normaltextrun"/>
            <w:rFonts w:cs="Calibri"/>
            <w:color w:val="757579"/>
            <w:u w:val="single"/>
            <w:shd w:val="clear" w:color="auto" w:fill="FFFFFF"/>
          </w:rPr>
          <w:t>Space and Astronomy</w:t>
        </w:r>
      </w:hyperlink>
      <w:r w:rsidRPr="007C7FA1">
        <w:rPr>
          <w:bCs/>
          <w:szCs w:val="24"/>
        </w:rPr>
        <w:t xml:space="preserve"> for more information.</w:t>
      </w:r>
    </w:p>
    <w:p w14:paraId="39D59290" w14:textId="77777777" w:rsidR="007C7FA1" w:rsidRPr="007C7FA1" w:rsidRDefault="007C7FA1" w:rsidP="007C7FA1">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5164650B"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138542D2"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7A61345F"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6375A1DF" w:rsidR="00B50C20" w:rsidRPr="00997192" w:rsidRDefault="007C7FA1" w:rsidP="007E1419">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997192" w:rsidSect="007B7CCB">
      <w:footerReference w:type="default" r:id="rId17"/>
      <w:headerReference w:type="first" r:id="rId18"/>
      <w:footerReference w:type="first" r:id="rId19"/>
      <w:pgSz w:w="11906" w:h="16838" w:code="9"/>
      <w:pgMar w:top="1134" w:right="1134" w:bottom="709" w:left="1134" w:header="426" w:footer="1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18C5" w14:textId="77777777" w:rsidR="00F6727E" w:rsidRDefault="00F6727E" w:rsidP="000A377A">
      <w:r>
        <w:separator/>
      </w:r>
    </w:p>
  </w:endnote>
  <w:endnote w:type="continuationSeparator" w:id="0">
    <w:p w14:paraId="43AEA99F" w14:textId="77777777" w:rsidR="00F6727E" w:rsidRDefault="00F6727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50BB" w14:textId="77777777" w:rsidR="00F6727E" w:rsidRDefault="00F6727E" w:rsidP="000A377A">
      <w:r>
        <w:separator/>
      </w:r>
    </w:p>
  </w:footnote>
  <w:footnote w:type="continuationSeparator" w:id="0">
    <w:p w14:paraId="160FFA82" w14:textId="77777777" w:rsidR="00F6727E" w:rsidRDefault="00F6727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4DA6019B">
          <wp:simplePos x="0" y="0"/>
          <wp:positionH relativeFrom="margin">
            <wp:align>left</wp:align>
          </wp:positionH>
          <wp:positionV relativeFrom="page">
            <wp:posOffset>1041400</wp:posOffset>
          </wp:positionV>
          <wp:extent cx="791210" cy="791845"/>
          <wp:effectExtent l="0" t="0" r="8890" b="825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3E7E94"/>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D8000B4"/>
    <w:multiLevelType w:val="hybridMultilevel"/>
    <w:tmpl w:val="4DF29ADC"/>
    <w:lvl w:ilvl="0" w:tplc="7400BF2C">
      <w:numFmt w:val="bullet"/>
      <w:lvlText w:val=""/>
      <w:lvlJc w:val="left"/>
      <w:pPr>
        <w:ind w:left="380" w:hanging="278"/>
      </w:pPr>
      <w:rPr>
        <w:rFonts w:ascii="Symbol" w:eastAsia="Symbol" w:hAnsi="Symbol" w:cs="Symbol" w:hint="default"/>
        <w:b w:val="0"/>
        <w:bCs w:val="0"/>
        <w:i w:val="0"/>
        <w:iCs w:val="0"/>
        <w:w w:val="99"/>
        <w:sz w:val="22"/>
        <w:szCs w:val="22"/>
      </w:rPr>
    </w:lvl>
    <w:lvl w:ilvl="1" w:tplc="8B78EA78">
      <w:numFmt w:val="bullet"/>
      <w:lvlText w:val="•"/>
      <w:lvlJc w:val="left"/>
      <w:pPr>
        <w:ind w:left="1354" w:hanging="278"/>
      </w:pPr>
      <w:rPr>
        <w:rFonts w:hint="default"/>
      </w:rPr>
    </w:lvl>
    <w:lvl w:ilvl="2" w:tplc="BBBC99AC">
      <w:numFmt w:val="bullet"/>
      <w:lvlText w:val="•"/>
      <w:lvlJc w:val="left"/>
      <w:pPr>
        <w:ind w:left="2329" w:hanging="278"/>
      </w:pPr>
      <w:rPr>
        <w:rFonts w:hint="default"/>
      </w:rPr>
    </w:lvl>
    <w:lvl w:ilvl="3" w:tplc="0330AE74">
      <w:numFmt w:val="bullet"/>
      <w:lvlText w:val="•"/>
      <w:lvlJc w:val="left"/>
      <w:pPr>
        <w:ind w:left="3304" w:hanging="278"/>
      </w:pPr>
      <w:rPr>
        <w:rFonts w:hint="default"/>
      </w:rPr>
    </w:lvl>
    <w:lvl w:ilvl="4" w:tplc="2B3AABE6">
      <w:numFmt w:val="bullet"/>
      <w:lvlText w:val="•"/>
      <w:lvlJc w:val="left"/>
      <w:pPr>
        <w:ind w:left="4278" w:hanging="278"/>
      </w:pPr>
      <w:rPr>
        <w:rFonts w:hint="default"/>
      </w:rPr>
    </w:lvl>
    <w:lvl w:ilvl="5" w:tplc="23EEDFEA">
      <w:numFmt w:val="bullet"/>
      <w:lvlText w:val="•"/>
      <w:lvlJc w:val="left"/>
      <w:pPr>
        <w:ind w:left="5253" w:hanging="278"/>
      </w:pPr>
      <w:rPr>
        <w:rFonts w:hint="default"/>
      </w:rPr>
    </w:lvl>
    <w:lvl w:ilvl="6" w:tplc="A1AE18CC">
      <w:numFmt w:val="bullet"/>
      <w:lvlText w:val="•"/>
      <w:lvlJc w:val="left"/>
      <w:pPr>
        <w:ind w:left="6228" w:hanging="278"/>
      </w:pPr>
      <w:rPr>
        <w:rFonts w:hint="default"/>
      </w:rPr>
    </w:lvl>
    <w:lvl w:ilvl="7" w:tplc="D2C2EE6C">
      <w:numFmt w:val="bullet"/>
      <w:lvlText w:val="•"/>
      <w:lvlJc w:val="left"/>
      <w:pPr>
        <w:ind w:left="7202" w:hanging="278"/>
      </w:pPr>
      <w:rPr>
        <w:rFonts w:hint="default"/>
      </w:rPr>
    </w:lvl>
    <w:lvl w:ilvl="8" w:tplc="65D2A802">
      <w:numFmt w:val="bullet"/>
      <w:lvlText w:val="•"/>
      <w:lvlJc w:val="left"/>
      <w:pPr>
        <w:ind w:left="8177" w:hanging="278"/>
      </w:pPr>
      <w:rPr>
        <w:rFont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2D71DA8"/>
    <w:multiLevelType w:val="hybridMultilevel"/>
    <w:tmpl w:val="CB1C937E"/>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CD0844"/>
    <w:multiLevelType w:val="hybridMultilevel"/>
    <w:tmpl w:val="981038B0"/>
    <w:lvl w:ilvl="0" w:tplc="874C0D22">
      <w:numFmt w:val="bullet"/>
      <w:lvlText w:val=""/>
      <w:lvlJc w:val="left"/>
      <w:pPr>
        <w:ind w:left="491" w:hanging="278"/>
      </w:pPr>
      <w:rPr>
        <w:rFonts w:ascii="Symbol" w:eastAsia="Symbol" w:hAnsi="Symbol" w:cs="Symbol" w:hint="default"/>
        <w:b w:val="0"/>
        <w:bCs w:val="0"/>
        <w:i w:val="0"/>
        <w:iCs w:val="0"/>
        <w:w w:val="99"/>
        <w:sz w:val="22"/>
        <w:szCs w:val="22"/>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33" w15:restartNumberingAfterBreak="0">
    <w:nsid w:val="66730B30"/>
    <w:multiLevelType w:val="hybridMultilevel"/>
    <w:tmpl w:val="BA48CE02"/>
    <w:lvl w:ilvl="0" w:tplc="874C0D22">
      <w:numFmt w:val="bullet"/>
      <w:lvlText w:val=""/>
      <w:lvlJc w:val="left"/>
      <w:pPr>
        <w:ind w:left="385" w:hanging="278"/>
      </w:pPr>
      <w:rPr>
        <w:rFonts w:ascii="Symbol" w:eastAsia="Symbol" w:hAnsi="Symbol" w:cs="Symbol" w:hint="default"/>
        <w:b w:val="0"/>
        <w:bCs w:val="0"/>
        <w:i w:val="0"/>
        <w:iCs w:val="0"/>
        <w:w w:val="99"/>
        <w:sz w:val="22"/>
        <w:szCs w:val="22"/>
      </w:rPr>
    </w:lvl>
    <w:lvl w:ilvl="1" w:tplc="43489980">
      <w:numFmt w:val="bullet"/>
      <w:lvlText w:val="•"/>
      <w:lvlJc w:val="left"/>
      <w:pPr>
        <w:ind w:left="1354" w:hanging="278"/>
      </w:pPr>
      <w:rPr>
        <w:rFonts w:hint="default"/>
      </w:rPr>
    </w:lvl>
    <w:lvl w:ilvl="2" w:tplc="5F4AFEDA">
      <w:numFmt w:val="bullet"/>
      <w:lvlText w:val="•"/>
      <w:lvlJc w:val="left"/>
      <w:pPr>
        <w:ind w:left="2329" w:hanging="278"/>
      </w:pPr>
      <w:rPr>
        <w:rFonts w:hint="default"/>
      </w:rPr>
    </w:lvl>
    <w:lvl w:ilvl="3" w:tplc="A43892B0">
      <w:numFmt w:val="bullet"/>
      <w:lvlText w:val="•"/>
      <w:lvlJc w:val="left"/>
      <w:pPr>
        <w:ind w:left="3303" w:hanging="278"/>
      </w:pPr>
      <w:rPr>
        <w:rFonts w:hint="default"/>
      </w:rPr>
    </w:lvl>
    <w:lvl w:ilvl="4" w:tplc="F1F2559A">
      <w:numFmt w:val="bullet"/>
      <w:lvlText w:val="•"/>
      <w:lvlJc w:val="left"/>
      <w:pPr>
        <w:ind w:left="4278" w:hanging="278"/>
      </w:pPr>
      <w:rPr>
        <w:rFonts w:hint="default"/>
      </w:rPr>
    </w:lvl>
    <w:lvl w:ilvl="5" w:tplc="5BC4EF80">
      <w:numFmt w:val="bullet"/>
      <w:lvlText w:val="•"/>
      <w:lvlJc w:val="left"/>
      <w:pPr>
        <w:ind w:left="5253" w:hanging="278"/>
      </w:pPr>
      <w:rPr>
        <w:rFonts w:hint="default"/>
      </w:rPr>
    </w:lvl>
    <w:lvl w:ilvl="6" w:tplc="A0461ABE">
      <w:numFmt w:val="bullet"/>
      <w:lvlText w:val="•"/>
      <w:lvlJc w:val="left"/>
      <w:pPr>
        <w:ind w:left="6227" w:hanging="278"/>
      </w:pPr>
      <w:rPr>
        <w:rFonts w:hint="default"/>
      </w:rPr>
    </w:lvl>
    <w:lvl w:ilvl="7" w:tplc="51245B72">
      <w:numFmt w:val="bullet"/>
      <w:lvlText w:val="•"/>
      <w:lvlJc w:val="left"/>
      <w:pPr>
        <w:ind w:left="7202" w:hanging="278"/>
      </w:pPr>
      <w:rPr>
        <w:rFonts w:hint="default"/>
      </w:rPr>
    </w:lvl>
    <w:lvl w:ilvl="8" w:tplc="7902C5FA">
      <w:numFmt w:val="bullet"/>
      <w:lvlText w:val="•"/>
      <w:lvlJc w:val="left"/>
      <w:pPr>
        <w:ind w:left="8176" w:hanging="278"/>
      </w:pPr>
      <w:rPr>
        <w:rFont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8"/>
  </w:num>
  <w:num w:numId="13">
    <w:abstractNumId w:val="17"/>
  </w:num>
  <w:num w:numId="14">
    <w:abstractNumId w:val="30"/>
  </w:num>
  <w:num w:numId="15">
    <w:abstractNumId w:val="35"/>
  </w:num>
  <w:num w:numId="16">
    <w:abstractNumId w:val="31"/>
  </w:num>
  <w:num w:numId="17">
    <w:abstractNumId w:val="21"/>
  </w:num>
  <w:num w:numId="18">
    <w:abstractNumId w:val="26"/>
  </w:num>
  <w:num w:numId="19">
    <w:abstractNumId w:val="19"/>
  </w:num>
  <w:num w:numId="20">
    <w:abstractNumId w:val="14"/>
  </w:num>
  <w:num w:numId="21">
    <w:abstractNumId w:val="16"/>
  </w:num>
  <w:num w:numId="22">
    <w:abstractNumId w:val="13"/>
  </w:num>
  <w:num w:numId="23">
    <w:abstractNumId w:val="10"/>
  </w:num>
  <w:num w:numId="24">
    <w:abstractNumId w:val="20"/>
  </w:num>
  <w:num w:numId="25">
    <w:abstractNumId w:val="34"/>
  </w:num>
  <w:num w:numId="26">
    <w:abstractNumId w:val="25"/>
  </w:num>
  <w:num w:numId="27">
    <w:abstractNumId w:val="29"/>
  </w:num>
  <w:num w:numId="28">
    <w:abstractNumId w:val="28"/>
  </w:num>
  <w:num w:numId="29">
    <w:abstractNumId w:val="10"/>
  </w:num>
  <w:num w:numId="30">
    <w:abstractNumId w:val="28"/>
  </w:num>
  <w:num w:numId="31">
    <w:abstractNumId w:val="36"/>
  </w:num>
  <w:num w:numId="32">
    <w:abstractNumId w:val="10"/>
  </w:num>
  <w:num w:numId="33">
    <w:abstractNumId w:val="26"/>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5"/>
  </w:num>
  <w:num w:numId="39">
    <w:abstractNumId w:val="32"/>
  </w:num>
  <w:num w:numId="40">
    <w:abstractNumId w:val="1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3833"/>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166"/>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135A"/>
    <w:rsid w:val="001E2E6E"/>
    <w:rsid w:val="001E3630"/>
    <w:rsid w:val="001F1A26"/>
    <w:rsid w:val="001F1B9A"/>
    <w:rsid w:val="001F272E"/>
    <w:rsid w:val="00200191"/>
    <w:rsid w:val="002009C7"/>
    <w:rsid w:val="00201B1F"/>
    <w:rsid w:val="00202090"/>
    <w:rsid w:val="00204716"/>
    <w:rsid w:val="002050CC"/>
    <w:rsid w:val="002052D3"/>
    <w:rsid w:val="0020670D"/>
    <w:rsid w:val="00206763"/>
    <w:rsid w:val="0020747E"/>
    <w:rsid w:val="00210066"/>
    <w:rsid w:val="0021006F"/>
    <w:rsid w:val="00211F83"/>
    <w:rsid w:val="00215BF0"/>
    <w:rsid w:val="00220541"/>
    <w:rsid w:val="00221772"/>
    <w:rsid w:val="00223A3E"/>
    <w:rsid w:val="00223D25"/>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17EE9"/>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77AFC"/>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B0F"/>
    <w:rsid w:val="003B7D95"/>
    <w:rsid w:val="003C0168"/>
    <w:rsid w:val="003C1E1C"/>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663D"/>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399"/>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0E0"/>
    <w:rsid w:val="006409FE"/>
    <w:rsid w:val="006422CC"/>
    <w:rsid w:val="0064494E"/>
    <w:rsid w:val="00644CF3"/>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0957"/>
    <w:rsid w:val="006E2DAD"/>
    <w:rsid w:val="006E4CB3"/>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CCB"/>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06A"/>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2AE1"/>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666A4"/>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192"/>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190"/>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25"/>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30EF"/>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0DEB"/>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9D5"/>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57499"/>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D4A"/>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350"/>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normaltextrun">
    <w:name w:val="normaltextrun"/>
    <w:basedOn w:val="DefaultParagraphFont"/>
    <w:rsid w:val="001E135A"/>
  </w:style>
  <w:style w:type="paragraph" w:customStyle="1" w:styleId="TableParagraph">
    <w:name w:val="Table Paragraph"/>
    <w:basedOn w:val="Normal"/>
    <w:uiPriority w:val="1"/>
    <w:qFormat/>
    <w:rsid w:val="00074166"/>
    <w:pPr>
      <w:widowControl w:val="0"/>
      <w:autoSpaceDE w:val="0"/>
      <w:autoSpaceDN w:val="0"/>
      <w:spacing w:after="0" w:line="240" w:lineRule="auto"/>
      <w:ind w:left="107"/>
    </w:pPr>
    <w:rPr>
      <w:rFonts w:cs="Calibr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Space-and-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a.Hink@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F1322"/>
    <w:rsid w:val="007750FF"/>
    <w:rsid w:val="007C7613"/>
    <w:rsid w:val="0083493E"/>
    <w:rsid w:val="00AD1922"/>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CBC0FDA9DC9F4EA6E66E794E6DA0F2" ma:contentTypeVersion="4" ma:contentTypeDescription="Create a new document." ma:contentTypeScope="" ma:versionID="02007855690f5865178f67abf5080f3d">
  <xsd:schema xmlns:xsd="http://www.w3.org/2001/XMLSchema" xmlns:xs="http://www.w3.org/2001/XMLSchema" xmlns:p="http://schemas.microsoft.com/office/2006/metadata/properties" xmlns:ns2="05626eee-3aa4-4d38-9772-bf7cba1e1355" xmlns:ns3="aeb658b8-9192-4bf2-ad8c-760a22dd3fdb" targetNamespace="http://schemas.microsoft.com/office/2006/metadata/properties" ma:root="true" ma:fieldsID="a904375bd4a5f9834aaf31c84764c608" ns2:_="" ns3:_="">
    <xsd:import namespace="05626eee-3aa4-4d38-9772-bf7cba1e1355"/>
    <xsd:import namespace="aeb658b8-9192-4bf2-ad8c-760a22dd3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26eee-3aa4-4d38-9772-bf7cba1e1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658b8-9192-4bf2-ad8c-760a22dd3fd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eb658b8-9192-4bf2-ad8c-760a22dd3fdb">7QKAYVH6S33Y-486678766-18</_dlc_DocId>
    <_dlc_DocIdUrl xmlns="aeb658b8-9192-4bf2-ad8c-760a22dd3fdb">
      <Url>https://csiroau.sharepoint.com/sites/SAEORecruitment/_layouts/15/DocIdRedir.aspx?ID=7QKAYVH6S33Y-486678766-18</Url>
      <Description>7QKAYVH6S33Y-486678766-18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2.xml><?xml version="1.0" encoding="utf-8"?>
<ds:datastoreItem xmlns:ds="http://schemas.openxmlformats.org/officeDocument/2006/customXml" ds:itemID="{CCB2C0F8-3A95-42B4-8637-E785AE894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26eee-3aa4-4d38-9772-bf7cba1e1355"/>
    <ds:schemaRef ds:uri="aeb658b8-9192-4bf2-ad8c-760a22dd3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7ABBC-737C-4D45-823B-A30BC1E0494E}">
  <ds:schemaRefs>
    <ds:schemaRef ds:uri="http://purl.org/dc/terms/"/>
    <ds:schemaRef ds:uri="05626eee-3aa4-4d38-9772-bf7cba1e1355"/>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aeb658b8-9192-4bf2-ad8c-760a22dd3fdb"/>
    <ds:schemaRef ds:uri="http://purl.org/dc/dcmitype/"/>
  </ds:schemaRefs>
</ds:datastoreItem>
</file>

<file path=customXml/itemProps4.xml><?xml version="1.0" encoding="utf-8"?>
<ds:datastoreItem xmlns:ds="http://schemas.openxmlformats.org/officeDocument/2006/customXml" ds:itemID="{5D502C97-2006-4F32-9B30-80FFA880F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TotalTime>
  <Pages>4</Pages>
  <Words>933</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7171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(Launch &amp; Careers, Kensington WA)</cp:lastModifiedBy>
  <cp:revision>4</cp:revision>
  <cp:lastPrinted>2022-08-29T05:29:00Z</cp:lastPrinted>
  <dcterms:created xsi:type="dcterms:W3CDTF">2022-12-19T06:24:00Z</dcterms:created>
  <dcterms:modified xsi:type="dcterms:W3CDTF">2022-12-19T06:49:00Z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0x01010018CBC0FDA9DC9F4EA6E66E794E6DA0F2</vt:lpwstr>
  </property>
  <property fmtid="{D5CDD505-2E9C-101B-9397-08002B2CF9AE}" pid="3" name="_dlc_DocIdItemGuid">
    <vt:lpwstr>1cd13429-ccf3-42ba-964f-358bc04a8f6e</vt:lpwstr>
  </property>
</Properties>
</file>