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599A7E1"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4222A7">
              <w:rPr>
                <w:sz w:val="22"/>
              </w:rPr>
              <w:t xml:space="preserve"> </w:t>
            </w:r>
            <w:r w:rsidR="00731763">
              <w:rPr>
                <w:sz w:val="22"/>
              </w:rPr>
              <w:t>V</w:t>
            </w:r>
            <w:r w:rsidR="004222A7">
              <w:rPr>
                <w:sz w:val="22"/>
              </w:rPr>
              <w:t xml:space="preserve">iral </w:t>
            </w:r>
            <w:r w:rsidR="00731763">
              <w:rPr>
                <w:sz w:val="22"/>
              </w:rPr>
              <w:t>M</w:t>
            </w:r>
            <w:r w:rsidR="004222A7">
              <w:rPr>
                <w:sz w:val="22"/>
              </w:rPr>
              <w:t xml:space="preserve">olecular </w:t>
            </w:r>
            <w:r w:rsidR="00731763">
              <w:rPr>
                <w:sz w:val="22"/>
              </w:rPr>
              <w:t>I</w:t>
            </w:r>
            <w:r w:rsidR="004222A7">
              <w:rPr>
                <w:sz w:val="22"/>
              </w:rPr>
              <w:t xml:space="preserve">mmunology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3F4A491" w:rsidR="00CC201B" w:rsidRPr="0093721B" w:rsidRDefault="005829D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90802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788726F" w:rsidR="00C45886" w:rsidRPr="0093721B" w:rsidRDefault="006415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5AAB0F3" w:rsidR="00C45886" w:rsidRPr="0093721B" w:rsidRDefault="000F132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79D7">
              <w:rPr>
                <w:sz w:val="22"/>
              </w:rPr>
              <w:t>AU$</w:t>
            </w:r>
            <w:r w:rsidRPr="00472CAC">
              <w:rPr>
                <w:sz w:val="22"/>
              </w:rPr>
              <w:t>92</w:t>
            </w:r>
            <w:r>
              <w:rPr>
                <w:sz w:val="22"/>
              </w:rPr>
              <w:t>,</w:t>
            </w:r>
            <w:r w:rsidRPr="00472CAC">
              <w:rPr>
                <w:sz w:val="22"/>
              </w:rPr>
              <w:t>624</w:t>
            </w:r>
            <w:r>
              <w:rPr>
                <w:sz w:val="22"/>
              </w:rPr>
              <w:t xml:space="preserve"> </w:t>
            </w:r>
            <w:r w:rsidRPr="002E79D7">
              <w:rPr>
                <w:sz w:val="22"/>
              </w:rPr>
              <w:t>to AU$</w:t>
            </w:r>
            <w:r w:rsidRPr="00472CAC">
              <w:rPr>
                <w:sz w:val="22"/>
              </w:rPr>
              <w:t>101</w:t>
            </w:r>
            <w:r>
              <w:rPr>
                <w:sz w:val="22"/>
              </w:rPr>
              <w:t>,</w:t>
            </w:r>
            <w:r w:rsidRPr="00472CAC">
              <w:rPr>
                <w:sz w:val="22"/>
              </w:rPr>
              <w:t>459</w:t>
            </w:r>
            <w:r>
              <w:rPr>
                <w:sz w:val="22"/>
              </w:rPr>
              <w:t xml:space="preserve"> </w:t>
            </w:r>
            <w:r w:rsidRPr="002E79D7">
              <w:rPr>
                <w:sz w:val="22"/>
              </w:rPr>
              <w:t>pa</w:t>
            </w:r>
            <w:bookmarkStart w:id="1" w:name="_Hlk103603855"/>
            <w:r w:rsidRPr="002E79D7">
              <w:rPr>
                <w:sz w:val="22"/>
              </w:rPr>
              <w:t xml:space="preserve"> </w:t>
            </w:r>
            <w:bookmarkEnd w:id="1"/>
            <w:r w:rsidRPr="002E79D7">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B325596" w:rsidR="00926BE4" w:rsidRPr="0093721B" w:rsidRDefault="006415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B1173D">
              <w:rPr>
                <w:sz w:val="22"/>
              </w:rPr>
              <w:t>, TAS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A47964C" w:rsidR="00C45886" w:rsidRPr="0093721B" w:rsidRDefault="006415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641533" w:rsidRDefault="00926BE4" w:rsidP="00F94B61">
            <w:pPr>
              <w:pStyle w:val="TableText"/>
              <w:rPr>
                <w:sz w:val="22"/>
              </w:rPr>
            </w:pPr>
            <w:r w:rsidRPr="00641533">
              <w:rPr>
                <w:sz w:val="22"/>
              </w:rPr>
              <w:t>Client Focus – Internal</w:t>
            </w:r>
          </w:p>
        </w:tc>
        <w:tc>
          <w:tcPr>
            <w:tcW w:w="3555" w:type="pct"/>
          </w:tcPr>
          <w:p w14:paraId="2BFCB108" w14:textId="51B26017" w:rsidR="00926BE4" w:rsidRPr="00641533" w:rsidRDefault="006415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41533">
              <w:rPr>
                <w:sz w:val="22"/>
              </w:rPr>
              <w:t>80</w:t>
            </w:r>
            <w:r w:rsidR="00F54F83" w:rsidRPr="00641533">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641533" w:rsidRDefault="00926BE4" w:rsidP="00F94B61">
            <w:pPr>
              <w:pStyle w:val="TableText"/>
              <w:rPr>
                <w:sz w:val="22"/>
              </w:rPr>
            </w:pPr>
            <w:r w:rsidRPr="00641533">
              <w:rPr>
                <w:sz w:val="22"/>
              </w:rPr>
              <w:t>Client Focus – External</w:t>
            </w:r>
          </w:p>
        </w:tc>
        <w:tc>
          <w:tcPr>
            <w:tcW w:w="3555" w:type="pct"/>
          </w:tcPr>
          <w:p w14:paraId="2385F1FC" w14:textId="200651AB" w:rsidR="00926BE4" w:rsidRPr="00641533" w:rsidRDefault="006415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1533">
              <w:rPr>
                <w:sz w:val="22"/>
              </w:rPr>
              <w:t>20</w:t>
            </w:r>
            <w:r w:rsidR="00F54F83" w:rsidRPr="00641533">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641533" w:rsidRDefault="00C45886" w:rsidP="00F94B61">
            <w:pPr>
              <w:pStyle w:val="TableText"/>
              <w:rPr>
                <w:sz w:val="22"/>
              </w:rPr>
            </w:pPr>
            <w:r w:rsidRPr="00641533">
              <w:rPr>
                <w:sz w:val="22"/>
              </w:rPr>
              <w:t>Number of Direct Reports</w:t>
            </w:r>
          </w:p>
        </w:tc>
        <w:tc>
          <w:tcPr>
            <w:tcW w:w="3555" w:type="pct"/>
          </w:tcPr>
          <w:p w14:paraId="3507BE53" w14:textId="77777777" w:rsidR="00194B1C" w:rsidRPr="00641533"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4153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641533" w:rsidRDefault="00C45886" w:rsidP="00F94B61">
            <w:pPr>
              <w:pStyle w:val="TableText"/>
              <w:rPr>
                <w:sz w:val="22"/>
              </w:rPr>
            </w:pPr>
            <w:r w:rsidRPr="00641533">
              <w:rPr>
                <w:sz w:val="22"/>
              </w:rPr>
              <w:t>Enquire about this job</w:t>
            </w:r>
          </w:p>
        </w:tc>
        <w:tc>
          <w:tcPr>
            <w:tcW w:w="3555" w:type="pct"/>
          </w:tcPr>
          <w:p w14:paraId="289A01ED" w14:textId="258D22BD" w:rsidR="00194B1C" w:rsidRPr="0064153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41533">
              <w:rPr>
                <w:sz w:val="22"/>
              </w:rPr>
              <w:t xml:space="preserve">Contact </w:t>
            </w:r>
            <w:r w:rsidR="00641533" w:rsidRPr="00641533">
              <w:rPr>
                <w:sz w:val="22"/>
              </w:rPr>
              <w:t>James Wynne</w:t>
            </w:r>
            <w:r w:rsidRPr="00641533">
              <w:rPr>
                <w:sz w:val="22"/>
              </w:rPr>
              <w:t xml:space="preserve"> via email at </w:t>
            </w:r>
            <w:r w:rsidR="00641533" w:rsidRPr="00641533">
              <w:rPr>
                <w:sz w:val="22"/>
              </w:rPr>
              <w:t>james</w:t>
            </w:r>
            <w:r w:rsidRPr="00641533">
              <w:rPr>
                <w:sz w:val="22"/>
              </w:rPr>
              <w:t>.</w:t>
            </w:r>
            <w:r w:rsidR="00641533" w:rsidRPr="00641533">
              <w:rPr>
                <w:sz w:val="22"/>
              </w:rPr>
              <w:t>wynn</w:t>
            </w:r>
            <w:r w:rsidR="00641533">
              <w:rPr>
                <w:sz w:val="22"/>
              </w:rPr>
              <w:t>e</w:t>
            </w:r>
            <w:r w:rsidRPr="00641533">
              <w:rPr>
                <w:sz w:val="22"/>
              </w:rPr>
              <w:t xml:space="preserve">@csiro.au or phone +61 </w:t>
            </w:r>
            <w:r w:rsidR="00641533" w:rsidRPr="00641533">
              <w:rPr>
                <w:sz w:val="22"/>
              </w:rPr>
              <w:t>474 927604</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4C67EC" w14:textId="77777777" w:rsidR="004516AF" w:rsidRDefault="004516AF" w:rsidP="0056450E">
      <w:pPr>
        <w:spacing w:before="240" w:line="240" w:lineRule="auto"/>
        <w:ind w:left="720" w:hanging="720"/>
        <w:rPr>
          <w:rFonts w:cs="Calibri"/>
          <w:b/>
          <w:color w:val="auto"/>
          <w:sz w:val="26"/>
          <w:szCs w:val="26"/>
        </w:rPr>
      </w:pPr>
    </w:p>
    <w:p w14:paraId="64CB0F65" w14:textId="688F80C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6E5CFAF" w14:textId="3E576612" w:rsidR="00164166" w:rsidRPr="004516AF" w:rsidRDefault="002F3653" w:rsidP="004516AF">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7D8C7853" w14:textId="3E123D8A" w:rsidR="00164166" w:rsidRPr="00164166" w:rsidRDefault="00164166" w:rsidP="004516AF">
      <w:pPr>
        <w:pStyle w:val="xmsonormal"/>
        <w:spacing w:before="120" w:beforeAutospacing="0" w:after="120" w:afterAutospacing="0" w:line="264" w:lineRule="auto"/>
        <w:rPr>
          <w:rFonts w:ascii="Calibri" w:hAnsi="Calibri" w:cs="Calibri"/>
          <w:color w:val="000000"/>
        </w:rPr>
      </w:pPr>
      <w:r w:rsidRPr="00164166">
        <w:rPr>
          <w:rFonts w:ascii="Calibri" w:hAnsi="Calibri" w:cs="Calibri"/>
          <w:color w:val="000000"/>
        </w:rPr>
        <w:t>This role is part of a “Team Sport” CERC Fellowship where three CERC Fellows work with multiple teams collaborating on an overarching, multi-disciplinary research project. Each CERC Fellow will lead an individual sub-project, contributing their expertise, and work closely with the other team members with the aim of delivering significant scientific and translational impact on a broad research topic.</w:t>
      </w:r>
      <w:r w:rsidRPr="00164166">
        <w:rPr>
          <w:rStyle w:val="apple-converted-space"/>
          <w:rFonts w:ascii="Calibri" w:hAnsi="Calibri" w:cs="Calibri"/>
          <w:color w:val="000000"/>
        </w:rPr>
        <w:t> </w:t>
      </w:r>
      <w:r w:rsidR="004E7465" w:rsidRPr="004E7465">
        <w:rPr>
          <w:rStyle w:val="apple-converted-space"/>
          <w:rFonts w:ascii="Calibri" w:hAnsi="Calibri" w:cs="Calibri"/>
          <w:color w:val="000000"/>
        </w:rPr>
        <w:t xml:space="preserve">Position descriptions for three CERC Fellowship roles can be found here: </w:t>
      </w:r>
      <w:hyperlink r:id="rId14" w:history="1">
        <w:r w:rsidR="00856E04" w:rsidRPr="003E04FF">
          <w:rPr>
            <w:rStyle w:val="Hyperlink"/>
            <w:rFonts w:ascii="Calibri" w:hAnsi="Calibri" w:cs="Calibri"/>
          </w:rPr>
          <w:t>Viral Molecular Immunology</w:t>
        </w:r>
      </w:hyperlink>
      <w:r w:rsidR="004E7465" w:rsidRPr="004E7465">
        <w:rPr>
          <w:rStyle w:val="apple-converted-space"/>
          <w:rFonts w:ascii="Calibri" w:hAnsi="Calibri" w:cs="Calibri"/>
          <w:color w:val="000000"/>
        </w:rPr>
        <w:t xml:space="preserve">, </w:t>
      </w:r>
      <w:hyperlink r:id="rId15" w:history="1">
        <w:r w:rsidR="00856E04" w:rsidRPr="003E04FF">
          <w:rPr>
            <w:rStyle w:val="Hyperlink"/>
            <w:rFonts w:ascii="Calibri" w:hAnsi="Calibri" w:cs="Calibri"/>
          </w:rPr>
          <w:t>Genome Engineering</w:t>
        </w:r>
      </w:hyperlink>
      <w:r w:rsidR="004E7465" w:rsidRPr="004E7465">
        <w:rPr>
          <w:rStyle w:val="apple-converted-space"/>
          <w:rFonts w:ascii="Calibri" w:hAnsi="Calibri" w:cs="Calibri"/>
          <w:color w:val="000000"/>
        </w:rPr>
        <w:t xml:space="preserve"> and </w:t>
      </w:r>
      <w:hyperlink r:id="rId16" w:history="1">
        <w:r w:rsidR="00AB4567" w:rsidRPr="003E04FF">
          <w:rPr>
            <w:rStyle w:val="Hyperlink"/>
            <w:rFonts w:ascii="Calibri" w:hAnsi="Calibri" w:cs="Calibri"/>
          </w:rPr>
          <w:t>Anti-Viral Bioinformatics</w:t>
        </w:r>
      </w:hyperlink>
      <w:r w:rsidR="00AB4567">
        <w:rPr>
          <w:rStyle w:val="apple-converted-space"/>
          <w:rFonts w:ascii="Calibri" w:hAnsi="Calibri" w:cs="Calibri"/>
          <w:color w:val="000000"/>
        </w:rPr>
        <w:t>.</w:t>
      </w:r>
    </w:p>
    <w:p w14:paraId="69A0DA09" w14:textId="37F9A095" w:rsidR="00B1173D" w:rsidRPr="004516AF" w:rsidRDefault="00164166" w:rsidP="004516AF">
      <w:pPr>
        <w:pStyle w:val="xmsonormal"/>
        <w:spacing w:before="120" w:beforeAutospacing="0" w:after="120" w:afterAutospacing="0" w:line="264" w:lineRule="auto"/>
        <w:rPr>
          <w:rFonts w:ascii="Calibri" w:hAnsi="Calibri" w:cs="Calibri"/>
          <w:color w:val="000000"/>
        </w:rPr>
      </w:pPr>
      <w:r w:rsidRPr="00164166">
        <w:rPr>
          <w:rFonts w:ascii="Calibri" w:hAnsi="Calibri" w:cs="Calibri"/>
          <w:color w:val="000000"/>
        </w:rPr>
        <w:t xml:space="preserve">The CERC Fellow will play a critical role in an overarching project which involves a multi-disciplinary, multi-CERC Fellow team to develop and validate a novel solution to address viral outbreaks in livestock and aquaculture species. The overarching project brings together a multi-disciplinary team to address this challenge which cost the agricultural industry millions of dollars every year. Harnessing the collective expertise across the fields of immunology, genome engineering and bioinformatics, the multi-CERC Fellow team will draw on the </w:t>
      </w:r>
      <w:proofErr w:type="spellStart"/>
      <w:r w:rsidRPr="00164166">
        <w:rPr>
          <w:rFonts w:ascii="Calibri" w:hAnsi="Calibri" w:cs="Calibri"/>
          <w:color w:val="000000"/>
        </w:rPr>
        <w:t>SynBio</w:t>
      </w:r>
      <w:proofErr w:type="spellEnd"/>
      <w:r w:rsidRPr="00164166">
        <w:rPr>
          <w:rFonts w:ascii="Calibri" w:hAnsi="Calibri" w:cs="Calibri"/>
          <w:color w:val="000000"/>
        </w:rPr>
        <w:t xml:space="preserve"> principle of “Design-Build-Test-Learn” to adapt and optimize a key antiviral mechanism from bacteria. The adapted antiviral platform can then be transplanted into agricultural species to enhance resilience to viral pathogens.</w:t>
      </w:r>
    </w:p>
    <w:p w14:paraId="3902AA5B" w14:textId="77777777" w:rsidR="00B1173D" w:rsidRPr="00164166" w:rsidRDefault="00641533" w:rsidP="004516AF">
      <w:pPr>
        <w:pStyle w:val="paragraph"/>
        <w:spacing w:before="120" w:beforeAutospacing="0" w:after="120" w:afterAutospacing="0" w:line="264" w:lineRule="auto"/>
        <w:textAlignment w:val="baseline"/>
        <w:rPr>
          <w:rFonts w:asciiTheme="minorHAnsi" w:hAnsiTheme="minorHAnsi" w:cstheme="minorHAnsi"/>
        </w:rPr>
      </w:pPr>
      <w:r w:rsidRPr="00164166">
        <w:rPr>
          <w:rFonts w:asciiTheme="minorHAnsi" w:hAnsiTheme="minorHAnsi" w:cstheme="minorHAnsi"/>
        </w:rPr>
        <w:t xml:space="preserve">An opportunity exists for an innovative and creative early career researcher to join a team of three CERC postdoctoral fellows </w:t>
      </w:r>
      <w:r w:rsidR="00D24180" w:rsidRPr="00164166">
        <w:rPr>
          <w:rFonts w:asciiTheme="minorHAnsi" w:hAnsiTheme="minorHAnsi" w:cstheme="minorHAnsi"/>
        </w:rPr>
        <w:t>who will collectively investigate the use of CRISPR/cas13 to combat viral diseases in animals. Working closely with other team members, this CERC fellow will be responsible for characterising the host: virus interaction</w:t>
      </w:r>
      <w:r w:rsidR="008D4A28" w:rsidRPr="00164166">
        <w:rPr>
          <w:rFonts w:asciiTheme="minorHAnsi" w:hAnsiTheme="minorHAnsi" w:cstheme="minorHAnsi"/>
        </w:rPr>
        <w:t>s</w:t>
      </w:r>
      <w:r w:rsidR="00D24180" w:rsidRPr="00164166">
        <w:rPr>
          <w:rFonts w:asciiTheme="minorHAnsi" w:hAnsiTheme="minorHAnsi" w:cstheme="minorHAnsi"/>
        </w:rPr>
        <w:t xml:space="preserve"> using cell and animal-based disease models including </w:t>
      </w:r>
      <w:r w:rsidR="008D4A28" w:rsidRPr="00164166">
        <w:rPr>
          <w:rFonts w:asciiTheme="minorHAnsi" w:hAnsiTheme="minorHAnsi" w:cstheme="minorHAnsi"/>
        </w:rPr>
        <w:t>avian and fish orthomyxoviruses</w:t>
      </w:r>
      <w:r w:rsidR="00D24180" w:rsidRPr="00164166">
        <w:rPr>
          <w:rFonts w:asciiTheme="minorHAnsi" w:hAnsiTheme="minorHAnsi" w:cstheme="minorHAnsi"/>
        </w:rPr>
        <w:t>. More specifically the CERC fellow will profil</w:t>
      </w:r>
      <w:r w:rsidR="008D4A28" w:rsidRPr="00164166">
        <w:rPr>
          <w:rFonts w:asciiTheme="minorHAnsi" w:hAnsiTheme="minorHAnsi" w:cstheme="minorHAnsi"/>
        </w:rPr>
        <w:t>e</w:t>
      </w:r>
      <w:r w:rsidR="00D24180" w:rsidRPr="00164166">
        <w:rPr>
          <w:rFonts w:asciiTheme="minorHAnsi" w:hAnsiTheme="minorHAnsi" w:cstheme="minorHAnsi"/>
        </w:rPr>
        <w:t xml:space="preserve"> the activation and </w:t>
      </w:r>
      <w:r w:rsidR="008D4A28" w:rsidRPr="00164166">
        <w:rPr>
          <w:rFonts w:asciiTheme="minorHAnsi" w:hAnsiTheme="minorHAnsi" w:cstheme="minorHAnsi"/>
        </w:rPr>
        <w:t>genetic</w:t>
      </w:r>
      <w:r w:rsidR="00D24180" w:rsidRPr="00164166">
        <w:rPr>
          <w:rFonts w:asciiTheme="minorHAnsi" w:hAnsiTheme="minorHAnsi" w:cstheme="minorHAnsi"/>
        </w:rPr>
        <w:t xml:space="preserve"> architecture of transcriptional regulators </w:t>
      </w:r>
      <w:r w:rsidR="008D4A28" w:rsidRPr="00164166">
        <w:rPr>
          <w:rFonts w:asciiTheme="minorHAnsi" w:hAnsiTheme="minorHAnsi" w:cstheme="minorHAnsi"/>
        </w:rPr>
        <w:t xml:space="preserve">that drive antiviral responses in animal cells. The fellow will employee a multidisciplinary research </w:t>
      </w:r>
      <w:r w:rsidR="00A0417A" w:rsidRPr="00164166">
        <w:rPr>
          <w:rFonts w:asciiTheme="minorHAnsi" w:hAnsiTheme="minorHAnsi" w:cstheme="minorHAnsi"/>
        </w:rPr>
        <w:t>approach</w:t>
      </w:r>
      <w:r w:rsidR="008D4A28" w:rsidRPr="00164166">
        <w:rPr>
          <w:rFonts w:asciiTheme="minorHAnsi" w:hAnsiTheme="minorHAnsi" w:cstheme="minorHAnsi"/>
        </w:rPr>
        <w:t xml:space="preserve"> combining</w:t>
      </w:r>
      <w:r w:rsidR="00A0417A" w:rsidRPr="00164166">
        <w:rPr>
          <w:rFonts w:asciiTheme="minorHAnsi" w:hAnsiTheme="minorHAnsi" w:cstheme="minorHAnsi"/>
        </w:rPr>
        <w:t xml:space="preserve"> </w:t>
      </w:r>
      <w:r w:rsidR="008D4A28" w:rsidRPr="00164166">
        <w:rPr>
          <w:rFonts w:asciiTheme="minorHAnsi" w:hAnsiTheme="minorHAnsi" w:cstheme="minorHAnsi"/>
        </w:rPr>
        <w:t>single cell transcriptomics, flow-cytometry, CRISPR/</w:t>
      </w:r>
      <w:proofErr w:type="spellStart"/>
      <w:r w:rsidR="008D4A28" w:rsidRPr="00164166">
        <w:rPr>
          <w:rFonts w:asciiTheme="minorHAnsi" w:hAnsiTheme="minorHAnsi" w:cstheme="minorHAnsi"/>
        </w:rPr>
        <w:t>cas</w:t>
      </w:r>
      <w:proofErr w:type="spellEnd"/>
      <w:r w:rsidR="008D4A28" w:rsidRPr="00164166">
        <w:rPr>
          <w:rFonts w:asciiTheme="minorHAnsi" w:hAnsiTheme="minorHAnsi" w:cstheme="minorHAnsi"/>
        </w:rPr>
        <w:t xml:space="preserve"> based genome engineering and molecular biology.</w:t>
      </w:r>
      <w:r w:rsidR="00A0417A" w:rsidRPr="00164166">
        <w:rPr>
          <w:rFonts w:asciiTheme="minorHAnsi" w:hAnsiTheme="minorHAnsi" w:cstheme="minorHAnsi"/>
        </w:rPr>
        <w:t xml:space="preserve"> </w:t>
      </w:r>
      <w:r w:rsidR="008D4A28" w:rsidRPr="00164166">
        <w:rPr>
          <w:rFonts w:asciiTheme="minorHAnsi" w:hAnsiTheme="minorHAnsi" w:cstheme="minorHAnsi"/>
        </w:rPr>
        <w:t xml:space="preserve"> </w:t>
      </w:r>
      <w:r w:rsidR="00B1173D" w:rsidRPr="00164166">
        <w:rPr>
          <w:rFonts w:asciiTheme="minorHAnsi" w:hAnsiTheme="minorHAnsi" w:cstheme="minorHAnsi"/>
        </w:rPr>
        <w:t>The project also aligns to the Immune Resilience Future Science Platform (FSP) which aims to harness the fundamental understanding of the immune system to develop novel strategies and platforms that will build resilience in animals to combat disease and parasite challenges. </w:t>
      </w:r>
    </w:p>
    <w:p w14:paraId="037CE2EA" w14:textId="5AD98481" w:rsidR="00641533" w:rsidRPr="00641533" w:rsidRDefault="00641533" w:rsidP="003E5564">
      <w:pPr>
        <w:pStyle w:val="BodyText"/>
        <w:rPr>
          <w:highlight w:val="green"/>
        </w:rPr>
      </w:pPr>
    </w:p>
    <w:p w14:paraId="241FE752" w14:textId="6D7EC771" w:rsidR="00B50C20" w:rsidRPr="00B50C20" w:rsidRDefault="00B50C20" w:rsidP="00B50C20">
      <w:pPr>
        <w:pStyle w:val="Heading3"/>
      </w:pPr>
      <w:r w:rsidRPr="00B50C20">
        <w:t>Duties and Key Result Areas</w:t>
      </w:r>
    </w:p>
    <w:p w14:paraId="14500E6E" w14:textId="02A3E460" w:rsidR="00851EF1" w:rsidRPr="00B1173D" w:rsidRDefault="00780FD0" w:rsidP="00B1173D">
      <w:pPr>
        <w:spacing w:after="60" w:line="240" w:lineRule="auto"/>
        <w:rPr>
          <w:szCs w:val="24"/>
        </w:rPr>
      </w:pPr>
      <w:r w:rsidRPr="00B1173D">
        <w:rPr>
          <w:szCs w:val="24"/>
        </w:rPr>
        <w:t xml:space="preserve">Under the direction of senior research scientists and engineers, </w:t>
      </w:r>
      <w:r w:rsidR="00443DCD" w:rsidRPr="00B1173D">
        <w:rPr>
          <w:szCs w:val="24"/>
        </w:rPr>
        <w:t xml:space="preserve">this </w:t>
      </w:r>
      <w:r w:rsidRPr="00B1173D">
        <w:rPr>
          <w:szCs w:val="24"/>
        </w:rPr>
        <w:t>CERC Fellow</w:t>
      </w:r>
      <w:r w:rsidR="00443DCD" w:rsidRPr="00B1173D">
        <w:rPr>
          <w:szCs w:val="24"/>
        </w:rPr>
        <w:t xml:space="preserve"> will:</w:t>
      </w:r>
      <w:r w:rsidR="00851EF1" w:rsidRPr="00B1173D">
        <w:rPr>
          <w:szCs w:val="24"/>
        </w:rPr>
        <w:t xml:space="preserve">  </w:t>
      </w:r>
    </w:p>
    <w:p w14:paraId="0E6B0ECC" w14:textId="7EFB5D62" w:rsidR="00A856F7" w:rsidRPr="00B1173D" w:rsidRDefault="00A856F7" w:rsidP="00B1173D">
      <w:pPr>
        <w:pStyle w:val="ListParagraph"/>
        <w:numPr>
          <w:ilvl w:val="0"/>
          <w:numId w:val="41"/>
        </w:numPr>
        <w:spacing w:after="60" w:line="240" w:lineRule="auto"/>
        <w:rPr>
          <w:szCs w:val="24"/>
        </w:rPr>
      </w:pPr>
      <w:r w:rsidRPr="00B1173D">
        <w:rPr>
          <w:szCs w:val="24"/>
        </w:rPr>
        <w:t xml:space="preserve">Profile the </w:t>
      </w:r>
      <w:r w:rsidR="001A2D55" w:rsidRPr="00B1173D">
        <w:rPr>
          <w:szCs w:val="24"/>
        </w:rPr>
        <w:t xml:space="preserve">antiviral </w:t>
      </w:r>
      <w:r w:rsidRPr="00B1173D">
        <w:rPr>
          <w:szCs w:val="24"/>
        </w:rPr>
        <w:t>response of animal cells (such as chicken and fish) t</w:t>
      </w:r>
      <w:r w:rsidR="001A2D55" w:rsidRPr="00B1173D">
        <w:rPr>
          <w:szCs w:val="24"/>
        </w:rPr>
        <w:t>o orthomyxovirus infection and identify regulatory elements which drive transcriptional immune response following viral infection.</w:t>
      </w:r>
    </w:p>
    <w:p w14:paraId="591B3256" w14:textId="7526F662" w:rsidR="001A2D55" w:rsidRPr="00B1173D" w:rsidRDefault="001A2D55" w:rsidP="00B1173D">
      <w:pPr>
        <w:pStyle w:val="ListParagraph"/>
        <w:numPr>
          <w:ilvl w:val="0"/>
          <w:numId w:val="41"/>
        </w:numPr>
        <w:spacing w:after="60" w:line="240" w:lineRule="auto"/>
        <w:rPr>
          <w:szCs w:val="24"/>
        </w:rPr>
      </w:pPr>
      <w:r w:rsidRPr="00B1173D">
        <w:rPr>
          <w:szCs w:val="24"/>
        </w:rPr>
        <w:t xml:space="preserve">Utilise genome engineering tools to characterise </w:t>
      </w:r>
      <w:r w:rsidR="00B1173D" w:rsidRPr="00B1173D">
        <w:rPr>
          <w:szCs w:val="24"/>
        </w:rPr>
        <w:t xml:space="preserve">and modulate immune gene promoters for deliberate and specific expression of transgenes. </w:t>
      </w:r>
    </w:p>
    <w:p w14:paraId="72C6FBD1" w14:textId="5AE258CA" w:rsidR="00B1173D" w:rsidRPr="009644C9" w:rsidRDefault="00B1173D" w:rsidP="00A856F7">
      <w:pPr>
        <w:pStyle w:val="ListParagraph"/>
        <w:numPr>
          <w:ilvl w:val="0"/>
          <w:numId w:val="41"/>
        </w:numPr>
        <w:spacing w:after="60" w:line="240" w:lineRule="auto"/>
        <w:rPr>
          <w:rStyle w:val="eop"/>
          <w:szCs w:val="24"/>
        </w:rPr>
      </w:pPr>
      <w:r w:rsidRPr="00B1173D">
        <w:rPr>
          <w:rStyle w:val="normaltextrun"/>
          <w:rFonts w:cs="Calibri"/>
          <w:shd w:val="clear" w:color="auto" w:fill="FFFFFF"/>
        </w:rPr>
        <w:t>Work in a diverse and multi-disciplinary team with a high-level collegiate and respectful approach to help deliver combined and independent outcomes.</w:t>
      </w:r>
      <w:r w:rsidRPr="00B1173D">
        <w:rPr>
          <w:rStyle w:val="eop"/>
          <w:rFonts w:cs="Calibri"/>
          <w:shd w:val="clear" w:color="auto" w:fill="FFFFFF"/>
        </w:rPr>
        <w:t> </w:t>
      </w:r>
    </w:p>
    <w:p w14:paraId="38751A38" w14:textId="3C65BD81" w:rsidR="009644C9" w:rsidRPr="00B1173D" w:rsidRDefault="009644C9" w:rsidP="00A856F7">
      <w:pPr>
        <w:pStyle w:val="ListParagraph"/>
        <w:numPr>
          <w:ilvl w:val="0"/>
          <w:numId w:val="41"/>
        </w:numPr>
        <w:spacing w:after="60" w:line="240" w:lineRule="auto"/>
        <w:rPr>
          <w:szCs w:val="24"/>
        </w:rPr>
      </w:pPr>
      <w:r>
        <w:rPr>
          <w:rStyle w:val="eop"/>
          <w:rFonts w:cs="Calibri"/>
          <w:shd w:val="clear" w:color="auto" w:fill="FFFFFF"/>
        </w:rPr>
        <w:t xml:space="preserve">As required conduct research activities at other CSIRO sites, including the </w:t>
      </w:r>
      <w:r w:rsidRPr="009644C9">
        <w:rPr>
          <w:rStyle w:val="eop"/>
          <w:rFonts w:cs="Calibri"/>
          <w:shd w:val="clear" w:color="auto" w:fill="FFFFFF"/>
        </w:rPr>
        <w:t>Australian Centre for Disease Preparedness</w:t>
      </w:r>
      <w:r>
        <w:rPr>
          <w:rStyle w:val="eop"/>
          <w:rFonts w:cs="Calibri"/>
          <w:shd w:val="clear" w:color="auto" w:fill="FFFFFF"/>
        </w:rPr>
        <w:t xml:space="preserve"> and </w:t>
      </w:r>
      <w:r w:rsidRPr="009644C9">
        <w:rPr>
          <w:rStyle w:val="eop"/>
          <w:rFonts w:cs="Calibri"/>
          <w:shd w:val="clear" w:color="auto" w:fill="FFFFFF"/>
        </w:rPr>
        <w:t>Queensland Bioscience Precinct</w:t>
      </w:r>
      <w:r>
        <w:rPr>
          <w:rStyle w:val="eop"/>
          <w:rFonts w:cs="Calibri"/>
          <w:shd w:val="clear" w:color="auto" w:fill="FFFFFF"/>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B1173D">
        <w:rPr>
          <w:szCs w:val="24"/>
        </w:rPr>
        <w:t>Carry out</w:t>
      </w:r>
      <w:r w:rsidRPr="00780FD0">
        <w:rPr>
          <w:szCs w:val="24"/>
        </w:rPr>
        <w:t xml:space="preserve">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6875F445" w:rsidR="00360D3C" w:rsidRPr="00AB2820" w:rsidRDefault="00360D3C" w:rsidP="00360D3C">
      <w:pPr>
        <w:numPr>
          <w:ilvl w:val="0"/>
          <w:numId w:val="25"/>
        </w:numPr>
        <w:spacing w:before="0" w:after="60" w:line="240" w:lineRule="auto"/>
        <w:rPr>
          <w:rFonts w:asciiTheme="minorHAnsi" w:hAnsiTheme="minorHAnsi" w:cstheme="minorHAnsi"/>
          <w:szCs w:val="24"/>
        </w:rPr>
      </w:pPr>
      <w:r w:rsidRPr="00AB2820">
        <w:rPr>
          <w:rFonts w:asciiTheme="minorHAnsi" w:hAnsiTheme="minorHAnsi" w:cstheme="minorHAnsi"/>
          <w:szCs w:val="24"/>
        </w:rPr>
        <w:t>A doctorate (or will shortly satisfy the requirements of a PhD)</w:t>
      </w:r>
      <w:r w:rsidRPr="00AB2820">
        <w:rPr>
          <w:rFonts w:asciiTheme="minorHAnsi" w:eastAsia="Times New Roman" w:hAnsiTheme="minorHAnsi" w:cstheme="minorHAnsi"/>
          <w:szCs w:val="24"/>
        </w:rPr>
        <w:t xml:space="preserve">. The doctorate must be </w:t>
      </w:r>
      <w:r w:rsidRPr="00AB2820">
        <w:rPr>
          <w:rFonts w:asciiTheme="minorHAnsi" w:hAnsiTheme="minorHAnsi" w:cstheme="minorHAnsi"/>
          <w:szCs w:val="24"/>
        </w:rPr>
        <w:t xml:space="preserve">in a relevant discipline area, such as </w:t>
      </w:r>
      <w:bookmarkStart w:id="3" w:name="_Hlk81836016"/>
      <w:r w:rsidR="00B1173D" w:rsidRPr="00AB2820">
        <w:rPr>
          <w:rFonts w:asciiTheme="minorHAnsi" w:hAnsiTheme="minorHAnsi" w:cstheme="minorHAnsi"/>
          <w:szCs w:val="24"/>
        </w:rPr>
        <w:t>immunology, virology</w:t>
      </w:r>
      <w:r w:rsidR="000752C6">
        <w:rPr>
          <w:rFonts w:asciiTheme="minorHAnsi" w:hAnsiTheme="minorHAnsi" w:cstheme="minorHAnsi"/>
          <w:szCs w:val="24"/>
        </w:rPr>
        <w:t xml:space="preserve">, </w:t>
      </w:r>
      <w:r w:rsidR="00B1173D" w:rsidRPr="00AB2820">
        <w:rPr>
          <w:rFonts w:asciiTheme="minorHAnsi" w:hAnsiTheme="minorHAnsi" w:cstheme="minorHAnsi"/>
          <w:szCs w:val="24"/>
        </w:rPr>
        <w:t>cell biology</w:t>
      </w:r>
      <w:bookmarkEnd w:id="3"/>
      <w:r w:rsidR="000752C6">
        <w:rPr>
          <w:rFonts w:asciiTheme="minorHAnsi" w:hAnsiTheme="minorHAnsi" w:cstheme="minorHAnsi"/>
          <w:szCs w:val="24"/>
        </w:rPr>
        <w:t>, or similar.</w:t>
      </w:r>
    </w:p>
    <w:p w14:paraId="6719C708" w14:textId="0857FBE7" w:rsidR="00AB2820" w:rsidRPr="00AB2820" w:rsidRDefault="00360D3C" w:rsidP="00AB2820">
      <w:pPr>
        <w:spacing w:before="0" w:after="60" w:line="240" w:lineRule="auto"/>
        <w:ind w:left="360"/>
        <w:rPr>
          <w:rFonts w:asciiTheme="minorHAnsi" w:hAnsiTheme="minorHAnsi" w:cstheme="minorHAnsi"/>
          <w:szCs w:val="24"/>
        </w:rPr>
      </w:pPr>
      <w:bookmarkStart w:id="4" w:name="_Hlk81836050"/>
      <w:r w:rsidRPr="00AB2820">
        <w:rPr>
          <w:rFonts w:asciiTheme="minorHAnsi" w:hAnsiTheme="minorHAnsi" w:cstheme="minorHAnsi"/>
          <w:szCs w:val="24"/>
        </w:rPr>
        <w:lastRenderedPageBreak/>
        <w:t xml:space="preserve">Please note: To be eligible for this role you must have </w:t>
      </w:r>
      <w:r w:rsidRPr="00AB2820">
        <w:rPr>
          <w:rFonts w:asciiTheme="minorHAnsi" w:hAnsiTheme="minorHAnsi" w:cstheme="minorHAnsi"/>
          <w:b/>
          <w:szCs w:val="24"/>
        </w:rPr>
        <w:t>no more than 3 years</w:t>
      </w:r>
      <w:r w:rsidRPr="00AB2820">
        <w:rPr>
          <w:rFonts w:asciiTheme="minorHAnsi" w:hAnsiTheme="minorHAnsi" w:cstheme="minorHAnsi"/>
          <w:szCs w:val="24"/>
        </w:rPr>
        <w:t xml:space="preserve"> (</w:t>
      </w:r>
      <w:r w:rsidR="00851EF1" w:rsidRPr="00AB2820">
        <w:rPr>
          <w:rFonts w:asciiTheme="minorHAnsi" w:hAnsiTheme="minorHAnsi" w:cstheme="minorHAnsi"/>
          <w:szCs w:val="24"/>
        </w:rPr>
        <w:t xml:space="preserve">full </w:t>
      </w:r>
      <w:r w:rsidRPr="00AB2820">
        <w:rPr>
          <w:rFonts w:asciiTheme="minorHAnsi" w:hAnsiTheme="minorHAnsi" w:cstheme="minorHAnsi"/>
          <w:szCs w:val="24"/>
        </w:rPr>
        <w:t>time equivalent) of relevant research experience.</w:t>
      </w:r>
      <w:bookmarkEnd w:id="4"/>
    </w:p>
    <w:p w14:paraId="7C7111C6" w14:textId="36035E1E" w:rsidR="00AB2820" w:rsidRPr="00AB2820" w:rsidRDefault="00AB2820" w:rsidP="00AB2820">
      <w:pPr>
        <w:pStyle w:val="ListParagraph"/>
        <w:numPr>
          <w:ilvl w:val="0"/>
          <w:numId w:val="25"/>
        </w:numPr>
        <w:spacing w:before="0" w:after="60" w:line="240" w:lineRule="auto"/>
        <w:rPr>
          <w:rFonts w:asciiTheme="minorHAnsi" w:hAnsiTheme="minorHAnsi" w:cstheme="minorHAnsi"/>
          <w:szCs w:val="24"/>
        </w:rPr>
      </w:pPr>
      <w:r w:rsidRPr="00AB2820">
        <w:rPr>
          <w:rFonts w:asciiTheme="minorHAnsi" w:eastAsia="Times New Roman" w:hAnsiTheme="minorHAnsi" w:cstheme="minorHAnsi"/>
          <w:szCs w:val="24"/>
          <w:lang w:eastAsia="en-GB"/>
        </w:rPr>
        <w:t>High level technical skills and experience in animal cell culture and viral infection models</w:t>
      </w:r>
    </w:p>
    <w:p w14:paraId="18C3C428" w14:textId="77777777" w:rsidR="00AB2820" w:rsidRPr="00B1173D" w:rsidRDefault="00AB2820" w:rsidP="00AB2820">
      <w:pPr>
        <w:numPr>
          <w:ilvl w:val="0"/>
          <w:numId w:val="25"/>
        </w:numPr>
        <w:spacing w:before="100" w:beforeAutospacing="1" w:after="100" w:afterAutospacing="1" w:line="240" w:lineRule="auto"/>
        <w:rPr>
          <w:rFonts w:asciiTheme="minorHAnsi" w:eastAsia="Times New Roman" w:hAnsiTheme="minorHAnsi" w:cstheme="minorHAnsi"/>
          <w:szCs w:val="24"/>
          <w:lang w:eastAsia="en-GB"/>
        </w:rPr>
      </w:pPr>
      <w:r w:rsidRPr="00B1173D">
        <w:rPr>
          <w:rFonts w:asciiTheme="minorHAnsi" w:eastAsia="Times New Roman" w:hAnsiTheme="minorHAnsi" w:cstheme="minorHAnsi"/>
          <w:szCs w:val="24"/>
          <w:lang w:eastAsia="en-GB"/>
        </w:rPr>
        <w:t xml:space="preserve">Knowledge and experience profiling immune response against infectious pathogens </w:t>
      </w:r>
      <w:r w:rsidRPr="00B1173D">
        <w:rPr>
          <w:rFonts w:asciiTheme="minorHAnsi" w:eastAsia="Times New Roman" w:hAnsiTheme="minorHAnsi" w:cstheme="minorHAnsi"/>
          <w:i/>
          <w:iCs/>
          <w:szCs w:val="24"/>
          <w:lang w:eastAsia="en-GB"/>
        </w:rPr>
        <w:t>in vitro</w:t>
      </w:r>
      <w:r w:rsidRPr="00B1173D">
        <w:rPr>
          <w:rFonts w:asciiTheme="minorHAnsi" w:eastAsia="Times New Roman" w:hAnsiTheme="minorHAnsi" w:cstheme="minorHAnsi"/>
          <w:szCs w:val="24"/>
          <w:lang w:eastAsia="en-GB"/>
        </w:rPr>
        <w:t xml:space="preserve"> or </w:t>
      </w:r>
      <w:r w:rsidRPr="00B1173D">
        <w:rPr>
          <w:rFonts w:asciiTheme="minorHAnsi" w:eastAsia="Times New Roman" w:hAnsiTheme="minorHAnsi" w:cstheme="minorHAnsi"/>
          <w:i/>
          <w:iCs/>
          <w:szCs w:val="24"/>
          <w:lang w:eastAsia="en-GB"/>
        </w:rPr>
        <w:t>in vivo</w:t>
      </w:r>
    </w:p>
    <w:p w14:paraId="361FC90F" w14:textId="27E7F2BD" w:rsidR="00AB2820" w:rsidRPr="00AB2820" w:rsidRDefault="00AB2820" w:rsidP="00AB2820">
      <w:pPr>
        <w:numPr>
          <w:ilvl w:val="0"/>
          <w:numId w:val="25"/>
        </w:numPr>
        <w:spacing w:before="100" w:beforeAutospacing="1" w:after="100" w:afterAutospacing="1" w:line="240" w:lineRule="auto"/>
        <w:rPr>
          <w:rFonts w:asciiTheme="minorHAnsi" w:eastAsia="Times New Roman" w:hAnsiTheme="minorHAnsi" w:cstheme="minorHAnsi"/>
          <w:szCs w:val="24"/>
          <w:lang w:eastAsia="en-GB"/>
        </w:rPr>
      </w:pPr>
      <w:r w:rsidRPr="00B1173D">
        <w:rPr>
          <w:rFonts w:asciiTheme="minorHAnsi" w:eastAsia="Times New Roman" w:hAnsiTheme="minorHAnsi" w:cstheme="minorHAnsi"/>
          <w:szCs w:val="24"/>
          <w:lang w:eastAsia="en-GB"/>
        </w:rPr>
        <w:t>Proven ability to generate and interpret next generation sequencing data for profiling gene expression</w:t>
      </w:r>
    </w:p>
    <w:p w14:paraId="77722D45" w14:textId="77777777" w:rsidR="00360D3C" w:rsidRPr="00AB2820" w:rsidRDefault="00360D3C" w:rsidP="00360D3C">
      <w:pPr>
        <w:numPr>
          <w:ilvl w:val="0"/>
          <w:numId w:val="25"/>
        </w:numPr>
        <w:spacing w:before="0" w:after="60" w:line="240" w:lineRule="auto"/>
        <w:rPr>
          <w:rStyle w:val="Emphasis"/>
          <w:rFonts w:asciiTheme="minorHAnsi" w:hAnsiTheme="minorHAnsi" w:cstheme="minorHAnsi"/>
          <w:i w:val="0"/>
          <w:iCs/>
          <w:szCs w:val="24"/>
        </w:rPr>
      </w:pPr>
      <w:r w:rsidRPr="00AB2820">
        <w:rPr>
          <w:rStyle w:val="Emphasis"/>
          <w:rFonts w:asciiTheme="minorHAnsi" w:hAnsiTheme="minorHAnsi" w:cstheme="minorHAnsi"/>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AB2820" w:rsidRDefault="00360D3C" w:rsidP="00360D3C">
      <w:pPr>
        <w:numPr>
          <w:ilvl w:val="0"/>
          <w:numId w:val="25"/>
        </w:numPr>
        <w:spacing w:before="0" w:after="60" w:line="240" w:lineRule="auto"/>
        <w:rPr>
          <w:rStyle w:val="Emphasis"/>
          <w:rFonts w:asciiTheme="minorHAnsi" w:hAnsiTheme="minorHAnsi" w:cstheme="minorHAnsi"/>
          <w:i w:val="0"/>
          <w:iCs/>
          <w:szCs w:val="24"/>
        </w:rPr>
      </w:pPr>
      <w:r w:rsidRPr="00AB2820">
        <w:rPr>
          <w:rStyle w:val="Emphasis"/>
          <w:rFonts w:asciiTheme="minorHAnsi" w:hAnsiTheme="minorHAnsi" w:cstheme="minorHAnsi"/>
          <w:i w:val="0"/>
          <w:iCs/>
          <w:szCs w:val="24"/>
        </w:rPr>
        <w:t>A sound history of publication in peer reviewed journals and/or authorship of scientific papers, reports, grant applications or patents.</w:t>
      </w:r>
    </w:p>
    <w:p w14:paraId="0D353D07" w14:textId="77777777" w:rsidR="00360D3C" w:rsidRPr="00AB2820" w:rsidRDefault="00360D3C" w:rsidP="00360D3C">
      <w:pPr>
        <w:numPr>
          <w:ilvl w:val="0"/>
          <w:numId w:val="25"/>
        </w:numPr>
        <w:spacing w:before="0" w:after="60" w:line="240" w:lineRule="auto"/>
        <w:rPr>
          <w:rStyle w:val="Emphasis"/>
          <w:rFonts w:asciiTheme="minorHAnsi" w:hAnsiTheme="minorHAnsi" w:cstheme="minorHAnsi"/>
          <w:i w:val="0"/>
          <w:iCs/>
          <w:szCs w:val="24"/>
        </w:rPr>
      </w:pPr>
      <w:r w:rsidRPr="00AB2820">
        <w:rPr>
          <w:rStyle w:val="Emphasis"/>
          <w:rFonts w:asciiTheme="minorHAnsi" w:hAnsiTheme="minorHAnsi" w:cstheme="minorHAnsi"/>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65EB9827" w:rsidR="00360D3C" w:rsidRPr="00AB2820" w:rsidRDefault="00AB2820" w:rsidP="00AB2820">
      <w:pPr>
        <w:numPr>
          <w:ilvl w:val="0"/>
          <w:numId w:val="26"/>
        </w:numPr>
        <w:spacing w:before="100" w:beforeAutospacing="1" w:after="100" w:afterAutospacing="1" w:line="240" w:lineRule="auto"/>
        <w:rPr>
          <w:rFonts w:asciiTheme="minorHAnsi" w:eastAsia="Times New Roman" w:hAnsiTheme="minorHAnsi" w:cstheme="minorHAnsi"/>
          <w:szCs w:val="24"/>
          <w:lang w:eastAsia="en-GB"/>
        </w:rPr>
      </w:pPr>
      <w:r w:rsidRPr="00B1173D">
        <w:rPr>
          <w:rFonts w:asciiTheme="minorHAnsi" w:eastAsia="Times New Roman" w:hAnsiTheme="minorHAnsi" w:cstheme="minorHAnsi"/>
          <w:szCs w:val="24"/>
          <w:lang w:eastAsia="en-GB"/>
        </w:rPr>
        <w:t>Knowledge and/or experience working with genome engineering tools such as CRISPR/</w:t>
      </w:r>
      <w:proofErr w:type="spellStart"/>
      <w:r w:rsidRPr="00B1173D">
        <w:rPr>
          <w:rFonts w:asciiTheme="minorHAnsi" w:eastAsia="Times New Roman" w:hAnsiTheme="minorHAnsi" w:cstheme="minorHAnsi"/>
          <w:szCs w:val="24"/>
          <w:lang w:eastAsia="en-GB"/>
        </w:rPr>
        <w:t>cas</w:t>
      </w:r>
      <w:proofErr w:type="spellEnd"/>
      <w:r w:rsidRPr="00B1173D">
        <w:rPr>
          <w:rFonts w:asciiTheme="minorHAnsi" w:eastAsia="Times New Roman" w:hAnsiTheme="minorHAnsi" w:cstheme="minorHAnsi"/>
          <w:szCs w:val="24"/>
          <w:lang w:eastAsia="en-GB"/>
        </w:rPr>
        <w:t xml:space="preserve"> in animal cells.</w:t>
      </w:r>
      <w:r w:rsidR="00360D3C" w:rsidRPr="00AB2820">
        <w:rPr>
          <w:iCs/>
          <w:szCs w:val="24"/>
        </w:rPr>
        <w:t xml:space="preserve"> </w:t>
      </w:r>
    </w:p>
    <w:p w14:paraId="5B0624CE" w14:textId="7152E7DE" w:rsidR="00360D3C" w:rsidRDefault="00164166" w:rsidP="00360D3C">
      <w:pPr>
        <w:numPr>
          <w:ilvl w:val="0"/>
          <w:numId w:val="26"/>
        </w:numPr>
        <w:spacing w:before="0" w:after="60" w:line="240" w:lineRule="auto"/>
        <w:rPr>
          <w:iCs/>
          <w:szCs w:val="24"/>
        </w:rPr>
      </w:pPr>
      <w:r>
        <w:rPr>
          <w:iCs/>
          <w:szCs w:val="24"/>
        </w:rPr>
        <w:t>Previous experience working with zebrafish</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6CD1D9FB" w:rsidR="00A860D9" w:rsidRDefault="00DC31B3" w:rsidP="005C2DA3">
      <w:r w:rsidRPr="009974A6">
        <w:lastRenderedPageBreak/>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 xml:space="preserve">1 </w:t>
      </w:r>
      <w:r w:rsidR="00D266C5">
        <w:t>(AU$</w:t>
      </w:r>
      <w:r w:rsidR="00D266C5" w:rsidRPr="009E6FC8">
        <w:t>89</w:t>
      </w:r>
      <w:r w:rsidR="00D266C5">
        <w:t>,</w:t>
      </w:r>
      <w:r w:rsidR="00D266C5" w:rsidRPr="009E6FC8">
        <w:t>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164166" w:rsidRDefault="003E5564" w:rsidP="00E673A0">
      <w:pPr>
        <w:pStyle w:val="Boxedlistbullet"/>
        <w:numPr>
          <w:ilvl w:val="0"/>
          <w:numId w:val="0"/>
        </w:numPr>
        <w:ind w:left="227"/>
      </w:pPr>
    </w:p>
    <w:p w14:paraId="50F45C3C" w14:textId="33364984" w:rsidR="003041BD" w:rsidRDefault="003041BD" w:rsidP="003041BD">
      <w:pPr>
        <w:pStyle w:val="Boxedlistbullet"/>
      </w:pPr>
      <w:r w:rsidRPr="0016416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4AF2226" w14:textId="460ACDE1" w:rsidR="000D0F19" w:rsidRPr="00164166" w:rsidRDefault="000D0F19" w:rsidP="000D0F19">
      <w:pPr>
        <w:pStyle w:val="Boxedlistbullet"/>
      </w:pPr>
      <w:r w:rsidRPr="000D0CA7">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16B44945" w14:textId="77777777" w:rsidR="000D0F19" w:rsidRDefault="000D0F19" w:rsidP="005C2DA3">
      <w:pPr>
        <w:spacing w:after="100" w:afterAutospacing="1"/>
        <w:outlineLvl w:val="2"/>
        <w:rPr>
          <w:rFonts w:cs="Arial"/>
          <w:b/>
          <w:bCs/>
          <w:color w:val="auto"/>
          <w:sz w:val="26"/>
          <w:szCs w:val="26"/>
        </w:rPr>
      </w:pPr>
    </w:p>
    <w:p w14:paraId="2BB058BD" w14:textId="65E17E39"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7"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6081A899"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8" w:tooltip="CSIRO Website" w:history="1">
        <w:r w:rsidRPr="00D923FE">
          <w:rPr>
            <w:bCs/>
            <w:color w:val="757579" w:themeColor="accent3"/>
            <w:szCs w:val="24"/>
            <w:u w:val="single"/>
          </w:rPr>
          <w:t>CSIRO Online</w:t>
        </w:r>
      </w:hyperlink>
      <w:bookmarkStart w:id="5" w:name="_Hlk81837291"/>
      <w:r w:rsidR="004516AF">
        <w:rPr>
          <w:bCs/>
          <w:szCs w:val="24"/>
        </w:rPr>
        <w:t xml:space="preserve">, </w:t>
      </w:r>
      <w:hyperlink r:id="rId19" w:tooltip="AAHL- CSIRO website" w:history="1">
        <w:r>
          <w:rPr>
            <w:rStyle w:val="Hyperlink"/>
            <w:rFonts w:cs="Arial"/>
            <w:bCs/>
            <w:szCs w:val="24"/>
          </w:rPr>
          <w:t>Australian Centre for Disease Preparedness</w:t>
        </w:r>
      </w:hyperlink>
      <w:r w:rsidR="004516AF">
        <w:rPr>
          <w:rStyle w:val="Hyperlink"/>
          <w:rFonts w:cs="Arial"/>
        </w:rPr>
        <w:t xml:space="preserve">, </w:t>
      </w:r>
      <w:hyperlink r:id="rId20" w:tooltip="Agriculture &amp; Food- CSIRO website" w:history="1">
        <w:r w:rsidRPr="00B50C20">
          <w:rPr>
            <w:rStyle w:val="Hyperlink"/>
            <w:rFonts w:cs="Arial"/>
            <w:bCs/>
            <w:szCs w:val="24"/>
          </w:rPr>
          <w:t>Agriculture and Food</w:t>
        </w:r>
      </w:hyperlink>
      <w:r w:rsidR="004516AF">
        <w:rPr>
          <w:rStyle w:val="Hyperlink"/>
          <w:bCs/>
          <w:color w:val="000000"/>
          <w:szCs w:val="24"/>
          <w:u w:val="none"/>
        </w:rPr>
        <w:t xml:space="preserve"> and </w:t>
      </w:r>
      <w:hyperlink r:id="rId21" w:tooltip="Health &amp; Biosecurity- CSIRO Website" w:history="1">
        <w:r w:rsidRPr="00B50C20">
          <w:rPr>
            <w:rStyle w:val="Hyperlink"/>
            <w:rFonts w:cs="Arial"/>
            <w:bCs/>
            <w:szCs w:val="24"/>
          </w:rPr>
          <w:t>Health and Biosecurity</w:t>
        </w:r>
      </w:hyperlink>
      <w:bookmarkEnd w:id="5"/>
      <w:r w:rsidR="004516AF">
        <w:rPr>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lastRenderedPageBreak/>
        <w:t>Trusted</w:t>
      </w:r>
    </w:p>
    <w:sectPr w:rsidR="00B50C20" w:rsidRPr="00311F5C" w:rsidSect="00D57C73">
      <w:footerReference w:type="default" r:id="rId22"/>
      <w:headerReference w:type="first" r:id="rId23"/>
      <w:footerReference w:type="first" r:id="rId24"/>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5610" w14:textId="77777777" w:rsidR="00BE7555" w:rsidRDefault="00BE7555" w:rsidP="000A377A">
      <w:r>
        <w:separator/>
      </w:r>
    </w:p>
  </w:endnote>
  <w:endnote w:type="continuationSeparator" w:id="0">
    <w:p w14:paraId="01842DA1" w14:textId="77777777" w:rsidR="00BE7555" w:rsidRDefault="00BE7555" w:rsidP="000A377A">
      <w:r>
        <w:continuationSeparator/>
      </w:r>
    </w:p>
  </w:endnote>
  <w:endnote w:type="continuationNotice" w:id="1">
    <w:p w14:paraId="49044478" w14:textId="77777777" w:rsidR="00BE7555" w:rsidRDefault="00BE75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D019" w14:textId="77777777" w:rsidR="00BE7555" w:rsidRDefault="00BE7555" w:rsidP="000A377A">
      <w:r>
        <w:separator/>
      </w:r>
    </w:p>
  </w:footnote>
  <w:footnote w:type="continuationSeparator" w:id="0">
    <w:p w14:paraId="78B67A23" w14:textId="77777777" w:rsidR="00BE7555" w:rsidRDefault="00BE7555" w:rsidP="000A377A">
      <w:r>
        <w:continuationSeparator/>
      </w:r>
    </w:p>
  </w:footnote>
  <w:footnote w:type="continuationNotice" w:id="1">
    <w:p w14:paraId="28097F66" w14:textId="77777777" w:rsidR="00BE7555" w:rsidRDefault="00BE75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DA1B2D"/>
    <w:multiLevelType w:val="hybridMultilevel"/>
    <w:tmpl w:val="9E20A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7F40DE"/>
    <w:multiLevelType w:val="multilevel"/>
    <w:tmpl w:val="6BF4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7909888">
    <w:abstractNumId w:val="9"/>
  </w:num>
  <w:num w:numId="2" w16cid:durableId="1671903584">
    <w:abstractNumId w:val="7"/>
  </w:num>
  <w:num w:numId="3" w16cid:durableId="244655494">
    <w:abstractNumId w:val="6"/>
  </w:num>
  <w:num w:numId="4" w16cid:durableId="605816208">
    <w:abstractNumId w:val="5"/>
  </w:num>
  <w:num w:numId="5" w16cid:durableId="1509447765">
    <w:abstractNumId w:val="4"/>
  </w:num>
  <w:num w:numId="6" w16cid:durableId="2077318151">
    <w:abstractNumId w:val="8"/>
  </w:num>
  <w:num w:numId="7" w16cid:durableId="1951545164">
    <w:abstractNumId w:val="3"/>
  </w:num>
  <w:num w:numId="8" w16cid:durableId="1088843333">
    <w:abstractNumId w:val="2"/>
  </w:num>
  <w:num w:numId="9" w16cid:durableId="2083597108">
    <w:abstractNumId w:val="1"/>
  </w:num>
  <w:num w:numId="10" w16cid:durableId="1936866149">
    <w:abstractNumId w:val="0"/>
  </w:num>
  <w:num w:numId="11" w16cid:durableId="2101679638">
    <w:abstractNumId w:val="26"/>
  </w:num>
  <w:num w:numId="12" w16cid:durableId="2122263578">
    <w:abstractNumId w:val="19"/>
  </w:num>
  <w:num w:numId="13" w16cid:durableId="1652522589">
    <w:abstractNumId w:val="18"/>
  </w:num>
  <w:num w:numId="14" w16cid:durableId="1320557">
    <w:abstractNumId w:val="31"/>
  </w:num>
  <w:num w:numId="15" w16cid:durableId="1051226215">
    <w:abstractNumId w:val="35"/>
  </w:num>
  <w:num w:numId="16" w16cid:durableId="1844709723">
    <w:abstractNumId w:val="32"/>
  </w:num>
  <w:num w:numId="17" w16cid:durableId="533856644">
    <w:abstractNumId w:val="22"/>
  </w:num>
  <w:num w:numId="18" w16cid:durableId="1155679003">
    <w:abstractNumId w:val="25"/>
  </w:num>
  <w:num w:numId="19" w16cid:durableId="455099432">
    <w:abstractNumId w:val="20"/>
  </w:num>
  <w:num w:numId="20" w16cid:durableId="1028332683">
    <w:abstractNumId w:val="16"/>
  </w:num>
  <w:num w:numId="21" w16cid:durableId="360282378">
    <w:abstractNumId w:val="17"/>
  </w:num>
  <w:num w:numId="22" w16cid:durableId="1704746877">
    <w:abstractNumId w:val="13"/>
  </w:num>
  <w:num w:numId="23" w16cid:durableId="114759336">
    <w:abstractNumId w:val="10"/>
  </w:num>
  <w:num w:numId="24" w16cid:durableId="957106302">
    <w:abstractNumId w:val="21"/>
  </w:num>
  <w:num w:numId="25" w16cid:durableId="918952222">
    <w:abstractNumId w:val="34"/>
  </w:num>
  <w:num w:numId="26" w16cid:durableId="1354645152">
    <w:abstractNumId w:val="24"/>
  </w:num>
  <w:num w:numId="27" w16cid:durableId="2035418567">
    <w:abstractNumId w:val="29"/>
  </w:num>
  <w:num w:numId="28" w16cid:durableId="835995341">
    <w:abstractNumId w:val="28"/>
  </w:num>
  <w:num w:numId="29" w16cid:durableId="1728793492">
    <w:abstractNumId w:val="10"/>
  </w:num>
  <w:num w:numId="30" w16cid:durableId="1731534667">
    <w:abstractNumId w:val="28"/>
  </w:num>
  <w:num w:numId="31" w16cid:durableId="790049400">
    <w:abstractNumId w:val="36"/>
  </w:num>
  <w:num w:numId="32" w16cid:durableId="9728290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8453494">
    <w:abstractNumId w:val="27"/>
  </w:num>
  <w:num w:numId="34" w16cid:durableId="1419860276">
    <w:abstractNumId w:val="33"/>
  </w:num>
  <w:num w:numId="35" w16cid:durableId="664208320">
    <w:abstractNumId w:val="10"/>
  </w:num>
  <w:num w:numId="36" w16cid:durableId="1612475579">
    <w:abstractNumId w:val="25"/>
  </w:num>
  <w:num w:numId="37" w16cid:durableId="1450082058">
    <w:abstractNumId w:val="11"/>
    <w:lvlOverride w:ilvl="0">
      <w:startOverride w:val="1"/>
    </w:lvlOverride>
    <w:lvlOverride w:ilvl="1"/>
    <w:lvlOverride w:ilvl="2"/>
    <w:lvlOverride w:ilvl="3"/>
    <w:lvlOverride w:ilvl="4"/>
    <w:lvlOverride w:ilvl="5"/>
    <w:lvlOverride w:ilvl="6"/>
    <w:lvlOverride w:ilvl="7"/>
    <w:lvlOverride w:ilvl="8"/>
  </w:num>
  <w:num w:numId="38" w16cid:durableId="1077284580">
    <w:abstractNumId w:val="15"/>
  </w:num>
  <w:num w:numId="39" w16cid:durableId="66794650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649131">
    <w:abstractNumId w:val="30"/>
  </w:num>
  <w:num w:numId="41" w16cid:durableId="1954509274">
    <w:abstractNumId w:val="12"/>
  </w:num>
  <w:num w:numId="42" w16cid:durableId="1437290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52C6"/>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0F19"/>
    <w:rsid w:val="000D2475"/>
    <w:rsid w:val="000D30EA"/>
    <w:rsid w:val="000D46E7"/>
    <w:rsid w:val="000E0729"/>
    <w:rsid w:val="000E2D9E"/>
    <w:rsid w:val="000E6BEA"/>
    <w:rsid w:val="000E7B0B"/>
    <w:rsid w:val="000F081F"/>
    <w:rsid w:val="000F0DFF"/>
    <w:rsid w:val="000F0FC8"/>
    <w:rsid w:val="000F1323"/>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4166"/>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2D55"/>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04FF"/>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0E9"/>
    <w:rsid w:val="00412533"/>
    <w:rsid w:val="00412784"/>
    <w:rsid w:val="00415B8A"/>
    <w:rsid w:val="00416406"/>
    <w:rsid w:val="00421551"/>
    <w:rsid w:val="004216DE"/>
    <w:rsid w:val="004222A7"/>
    <w:rsid w:val="00422A28"/>
    <w:rsid w:val="00423D26"/>
    <w:rsid w:val="0042401F"/>
    <w:rsid w:val="00427B56"/>
    <w:rsid w:val="00433F84"/>
    <w:rsid w:val="00434B6B"/>
    <w:rsid w:val="00434C9B"/>
    <w:rsid w:val="004355C0"/>
    <w:rsid w:val="00436639"/>
    <w:rsid w:val="004374BB"/>
    <w:rsid w:val="00437C42"/>
    <w:rsid w:val="00443DCD"/>
    <w:rsid w:val="00450665"/>
    <w:rsid w:val="004516AF"/>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465"/>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9D8"/>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1533"/>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1763"/>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56E04"/>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A28"/>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44C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17A"/>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56F7"/>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820"/>
    <w:rsid w:val="00AB2CA5"/>
    <w:rsid w:val="00AB364B"/>
    <w:rsid w:val="00AB4567"/>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173D"/>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FE6"/>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555"/>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180"/>
    <w:rsid w:val="00D254CE"/>
    <w:rsid w:val="00D266C5"/>
    <w:rsid w:val="00D31094"/>
    <w:rsid w:val="00D31A90"/>
    <w:rsid w:val="00D334EA"/>
    <w:rsid w:val="00D34F20"/>
    <w:rsid w:val="00D34F8A"/>
    <w:rsid w:val="00D36881"/>
    <w:rsid w:val="00D36B0B"/>
    <w:rsid w:val="00D40C06"/>
    <w:rsid w:val="00D41FCC"/>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2F28"/>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8E3"/>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B1173D"/>
  </w:style>
  <w:style w:type="paragraph" w:customStyle="1" w:styleId="paragraph">
    <w:name w:val="paragraph"/>
    <w:basedOn w:val="Normal"/>
    <w:rsid w:val="00B1173D"/>
    <w:pPr>
      <w:spacing w:before="100" w:beforeAutospacing="1" w:after="100" w:afterAutospacing="1" w:line="240" w:lineRule="auto"/>
    </w:pPr>
    <w:rPr>
      <w:rFonts w:ascii="Times New Roman" w:eastAsia="Times New Roman" w:hAnsi="Times New Roman"/>
      <w:color w:val="auto"/>
      <w:szCs w:val="24"/>
    </w:rPr>
  </w:style>
  <w:style w:type="paragraph" w:customStyle="1" w:styleId="xmsonormal">
    <w:name w:val="x_msonormal"/>
    <w:basedOn w:val="Normal"/>
    <w:rsid w:val="00164166"/>
    <w:pPr>
      <w:spacing w:before="100" w:beforeAutospacing="1" w:after="100" w:afterAutospacing="1" w:line="240" w:lineRule="auto"/>
    </w:pPr>
    <w:rPr>
      <w:rFonts w:ascii="Times New Roman" w:eastAsia="Times New Roman" w:hAnsi="Times New Roman"/>
      <w:color w:val="auto"/>
      <w:szCs w:val="24"/>
      <w:lang w:eastAsia="en-GB"/>
    </w:rPr>
  </w:style>
  <w:style w:type="character" w:customStyle="1" w:styleId="apple-converted-space">
    <w:name w:val="apple-converted-space"/>
    <w:basedOn w:val="DefaultParagraphFont"/>
    <w:rsid w:val="0016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6630480">
      <w:bodyDiv w:val="1"/>
      <w:marLeft w:val="0"/>
      <w:marRight w:val="0"/>
      <w:marTop w:val="0"/>
      <w:marBottom w:val="0"/>
      <w:divBdr>
        <w:top w:val="none" w:sz="0" w:space="0" w:color="auto"/>
        <w:left w:val="none" w:sz="0" w:space="0" w:color="auto"/>
        <w:bottom w:val="none" w:sz="0" w:space="0" w:color="auto"/>
        <w:right w:val="none" w:sz="0" w:space="0" w:color="auto"/>
      </w:divBdr>
    </w:div>
    <w:div w:id="615797817">
      <w:bodyDiv w:val="1"/>
      <w:marLeft w:val="0"/>
      <w:marRight w:val="0"/>
      <w:marTop w:val="0"/>
      <w:marBottom w:val="0"/>
      <w:divBdr>
        <w:top w:val="none" w:sz="0" w:space="0" w:color="auto"/>
        <w:left w:val="none" w:sz="0" w:space="0" w:color="auto"/>
        <w:bottom w:val="none" w:sz="0" w:space="0" w:color="auto"/>
        <w:right w:val="none" w:sz="0" w:space="0" w:color="auto"/>
      </w:divBdr>
    </w:div>
    <w:div w:id="814488842">
      <w:bodyDiv w:val="1"/>
      <w:marLeft w:val="0"/>
      <w:marRight w:val="0"/>
      <w:marTop w:val="0"/>
      <w:marBottom w:val="0"/>
      <w:divBdr>
        <w:top w:val="none" w:sz="0" w:space="0" w:color="auto"/>
        <w:left w:val="none" w:sz="0" w:space="0" w:color="auto"/>
        <w:bottom w:val="none" w:sz="0" w:space="0" w:color="auto"/>
        <w:right w:val="none" w:sz="0" w:space="0" w:color="auto"/>
      </w:divBdr>
    </w:div>
    <w:div w:id="1258716374">
      <w:bodyDiv w:val="1"/>
      <w:marLeft w:val="0"/>
      <w:marRight w:val="0"/>
      <w:marTop w:val="0"/>
      <w:marBottom w:val="0"/>
      <w:divBdr>
        <w:top w:val="none" w:sz="0" w:space="0" w:color="auto"/>
        <w:left w:val="none" w:sz="0" w:space="0" w:color="auto"/>
        <w:bottom w:val="none" w:sz="0" w:space="0" w:color="auto"/>
        <w:right w:val="none" w:sz="0" w:space="0" w:color="auto"/>
      </w:divBdr>
    </w:div>
    <w:div w:id="1325159030">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www.csiro.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Research/BF" TargetMode="Externa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careers/postdoctoral-fellowshi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d.csiro.au/2022/Health_and_Biosecurity/90883_CSIRO_Postdoctoral_Fellowship_in_Anti-Viral_Bioinformatics_PD.docx" TargetMode="External"/><Relationship Id="rId20"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d.csiro.au/2022/Health_and_Biosecurity/90765_CSIRO_Postdoctoral_Fellowship_in_Genome_Engineering_PD.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siro.au/en/Research/Facilities/AAH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csiro.au/2022/Ag_and_Food/90802_CSIRO_Postdoctoral_Fellowship_in_Viral_Molecular_Immunology_PD.docx"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C6F9C"/>
    <w:rsid w:val="00414F94"/>
    <w:rsid w:val="00446E01"/>
    <w:rsid w:val="00463F34"/>
    <w:rsid w:val="005C3C8F"/>
    <w:rsid w:val="0063685B"/>
    <w:rsid w:val="006849B7"/>
    <w:rsid w:val="007C7613"/>
    <w:rsid w:val="0082379D"/>
    <w:rsid w:val="0083056E"/>
    <w:rsid w:val="0083493E"/>
    <w:rsid w:val="00875004"/>
    <w:rsid w:val="008C16A4"/>
    <w:rsid w:val="009923AE"/>
    <w:rsid w:val="00B36C21"/>
    <w:rsid w:val="00C3429D"/>
    <w:rsid w:val="00C6054D"/>
    <w:rsid w:val="00D51F1B"/>
    <w:rsid w:val="00D8220E"/>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6</Pages>
  <Words>1736</Words>
  <Characters>11632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13342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(Launch &amp; Careers, Clayton)</cp:lastModifiedBy>
  <cp:revision>13</cp:revision>
  <cp:lastPrinted>2012-02-02T01:02:00Z</cp:lastPrinted>
  <dcterms:created xsi:type="dcterms:W3CDTF">2022-12-06T04:57:00Z</dcterms:created>
  <dcterms:modified xsi:type="dcterms:W3CDTF">2022-12-07T02:44:00Z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