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sdt>
      <w:sdtPr>
        <w:rPr>
          <w:rFonts w:cs="Times New Roman"/>
          <w:bCs w:val="0"/>
          <w:noProof/>
          <w:color w:val="000000"/>
          <w:kern w:val="0"/>
          <w:sz w:val="24"/>
          <w:szCs w:val="22"/>
        </w:rPr>
        <w:id w:val="-1693529672"/>
        <w:docPartObj>
          <w:docPartGallery w:val="Cover Pages"/>
          <w:docPartUnique/>
        </w:docPartObj>
      </w:sdtPr>
      <w:sdtEndPr/>
      <w:sdtContent>
        <w:p w14:paraId="2E7264B9" w14:textId="1753EC3E" w:rsidR="00E270D0" w:rsidRPr="00E270D0" w:rsidRDefault="000D1BC8" w:rsidP="00E270D0">
          <w:pPr>
            <w:pStyle w:val="Heading1"/>
          </w:pPr>
          <w:r>
            <w:rPr>
              <w:noProof/>
            </w:rPr>
            <w:drawing>
              <wp:anchor distT="0" distB="360045" distL="114300" distR="360045" simplePos="0" relativeHeight="251659264" behindDoc="1" locked="1" layoutInCell="1" allowOverlap="1" wp14:anchorId="6098DAE8" wp14:editId="6312DA29">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E270D0" w:rsidRPr="00DF7128">
            <w:rPr>
              <w:rFonts w:asciiTheme="minorHAnsi" w:hAnsiTheme="minorHAnsi" w:cstheme="minorHAnsi"/>
            </w:rPr>
            <w:t xml:space="preserve">Position </w:t>
          </w:r>
          <w:r w:rsidR="00E270D0" w:rsidRPr="00B0055A">
            <w:rPr>
              <w:rFonts w:asciiTheme="minorHAnsi" w:hAnsiTheme="minorHAnsi" w:cstheme="minorHAnsi"/>
            </w:rPr>
            <w:t>D</w:t>
          </w:r>
          <w:r w:rsidR="00E270D0">
            <w:rPr>
              <w:rFonts w:asciiTheme="minorHAnsi" w:hAnsiTheme="minorHAnsi" w:cstheme="minorHAnsi"/>
            </w:rPr>
            <w:t>escription</w:t>
          </w:r>
        </w:p>
        <w:p w14:paraId="758EDBF4" w14:textId="77777777" w:rsidR="00E270D0" w:rsidRPr="00DF7128" w:rsidRDefault="00E270D0" w:rsidP="00E270D0">
          <w:pPr>
            <w:pStyle w:val="Heading2"/>
            <w:rPr>
              <w:rFonts w:asciiTheme="minorHAnsi" w:hAnsiTheme="minorHAnsi" w:cstheme="minorHAnsi"/>
              <w:i/>
            </w:rPr>
          </w:pPr>
          <w:r w:rsidRPr="00DF7128">
            <w:rPr>
              <w:rFonts w:asciiTheme="minorHAnsi" w:hAnsiTheme="minorHAnsi" w:cstheme="minorHAnsi"/>
            </w:rPr>
            <w:t>Communication &amp; Information – CSOF4</w:t>
          </w:r>
        </w:p>
        <w:p w14:paraId="04991C2D" w14:textId="77777777" w:rsidR="00E270D0" w:rsidRDefault="00E270D0" w:rsidP="00E270D0">
          <w:pPr>
            <w:tabs>
              <w:tab w:val="right" w:pos="9923"/>
            </w:tabs>
            <w:ind w:left="-142"/>
            <w:rPr>
              <w:sz w:val="22"/>
            </w:rPr>
          </w:pPr>
          <w:r w:rsidRPr="00E641DA">
            <w:rPr>
              <w:sz w:val="22"/>
            </w:rPr>
            <w:t>Role summary for potential applicants</w:t>
          </w:r>
          <w:r>
            <w:rPr>
              <w:sz w:val="22"/>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270D0" w:rsidRPr="0097618D" w14:paraId="280514AB" w14:textId="77777777" w:rsidTr="00F60519">
            <w:trPr>
              <w:trHeight w:val="488"/>
            </w:trPr>
            <w:tc>
              <w:tcPr>
                <w:tcW w:w="2766" w:type="dxa"/>
                <w:shd w:val="clear" w:color="auto" w:fill="F2F2F2"/>
                <w:vAlign w:val="center"/>
              </w:tcPr>
              <w:p w14:paraId="00DA99A2" w14:textId="77777777" w:rsidR="00E270D0" w:rsidRPr="0097618D" w:rsidRDefault="00E270D0" w:rsidP="00F60519">
                <w:pPr>
                  <w:rPr>
                    <w:b/>
                    <w:bCs/>
                    <w:sz w:val="22"/>
                  </w:rPr>
                </w:pPr>
                <w:r w:rsidRPr="0097618D">
                  <w:rPr>
                    <w:rStyle w:val="BlindHyperlink"/>
                    <w:sz w:val="22"/>
                  </w:rPr>
                  <w:t xml:space="preserve">Advertised </w:t>
                </w:r>
                <w:r>
                  <w:rPr>
                    <w:rStyle w:val="BlindHyperlink"/>
                    <w:sz w:val="22"/>
                  </w:rPr>
                  <w:t>J</w:t>
                </w:r>
                <w:r w:rsidRPr="0097618D">
                  <w:rPr>
                    <w:rStyle w:val="BlindHyperlink"/>
                    <w:sz w:val="22"/>
                  </w:rPr>
                  <w:t>ob Title</w:t>
                </w:r>
                <w:r w:rsidRPr="0097618D">
                  <w:rPr>
                    <w:b/>
                    <w:bCs/>
                    <w:sz w:val="22"/>
                  </w:rPr>
                  <w:t>:</w:t>
                </w:r>
              </w:p>
            </w:tc>
            <w:tc>
              <w:tcPr>
                <w:tcW w:w="7371" w:type="dxa"/>
              </w:tcPr>
              <w:p w14:paraId="5D448091" w14:textId="77A157F3" w:rsidR="00E270D0" w:rsidRPr="0097618D" w:rsidRDefault="00E270D0" w:rsidP="00F60519">
                <w:pPr>
                  <w:tabs>
                    <w:tab w:val="left" w:pos="6093"/>
                  </w:tabs>
                  <w:spacing w:after="60"/>
                  <w:rPr>
                    <w:sz w:val="22"/>
                  </w:rPr>
                </w:pPr>
                <w:r>
                  <w:rPr>
                    <w:sz w:val="22"/>
                  </w:rPr>
                  <w:t xml:space="preserve">Communication Advisor, </w:t>
                </w:r>
                <w:r w:rsidR="00657C1D">
                  <w:rPr>
                    <w:sz w:val="22"/>
                  </w:rPr>
                  <w:t>Education</w:t>
                </w:r>
              </w:p>
            </w:tc>
          </w:tr>
          <w:tr w:rsidR="00E270D0" w:rsidRPr="0097618D" w14:paraId="1DC7ABDC" w14:textId="77777777" w:rsidTr="00F60519">
            <w:trPr>
              <w:trHeight w:val="423"/>
            </w:trPr>
            <w:tc>
              <w:tcPr>
                <w:tcW w:w="2766" w:type="dxa"/>
                <w:shd w:val="clear" w:color="auto" w:fill="F2F2F2"/>
                <w:vAlign w:val="center"/>
              </w:tcPr>
              <w:p w14:paraId="65F6A8D4" w14:textId="77777777" w:rsidR="00E270D0" w:rsidRPr="0097618D" w:rsidRDefault="00E270D0" w:rsidP="00F60519">
                <w:pPr>
                  <w:rPr>
                    <w:b/>
                    <w:bCs/>
                    <w:sz w:val="22"/>
                  </w:rPr>
                </w:pPr>
                <w:r>
                  <w:rPr>
                    <w:rStyle w:val="BlindHyperlink"/>
                    <w:sz w:val="22"/>
                  </w:rPr>
                  <w:t>Job Reference:</w:t>
                </w:r>
              </w:p>
            </w:tc>
            <w:tc>
              <w:tcPr>
                <w:tcW w:w="7371" w:type="dxa"/>
                <w:vAlign w:val="center"/>
              </w:tcPr>
              <w:p w14:paraId="42B7BC82" w14:textId="56D754EC" w:rsidR="00E270D0" w:rsidRPr="0097618D" w:rsidRDefault="00B71ECE" w:rsidP="00F60519">
                <w:pPr>
                  <w:rPr>
                    <w:sz w:val="22"/>
                  </w:rPr>
                </w:pPr>
                <w:r>
                  <w:rPr>
                    <w:sz w:val="22"/>
                  </w:rPr>
                  <w:t>82281</w:t>
                </w:r>
              </w:p>
            </w:tc>
          </w:tr>
          <w:tr w:rsidR="00E270D0" w:rsidRPr="0097618D" w14:paraId="48D8C621" w14:textId="77777777" w:rsidTr="00F60519">
            <w:trPr>
              <w:trHeight w:val="429"/>
            </w:trPr>
            <w:tc>
              <w:tcPr>
                <w:tcW w:w="2766" w:type="dxa"/>
                <w:shd w:val="clear" w:color="auto" w:fill="F2F2F2"/>
                <w:vAlign w:val="center"/>
              </w:tcPr>
              <w:p w14:paraId="1018C83A" w14:textId="6CDE2FA8" w:rsidR="00E270D0" w:rsidRPr="0097618D" w:rsidRDefault="00B71ECE" w:rsidP="00F60519">
                <w:pPr>
                  <w:rPr>
                    <w:b/>
                    <w:sz w:val="22"/>
                  </w:rPr>
                </w:pPr>
                <w:r>
                  <w:rPr>
                    <w:b/>
                    <w:sz w:val="22"/>
                  </w:rPr>
                  <w:t>Tenure:</w:t>
                </w:r>
              </w:p>
            </w:tc>
            <w:tc>
              <w:tcPr>
                <w:tcW w:w="7371" w:type="dxa"/>
                <w:vAlign w:val="center"/>
              </w:tcPr>
              <w:p w14:paraId="21C6207B" w14:textId="756CBD71" w:rsidR="00E270D0" w:rsidRPr="0097618D" w:rsidRDefault="00014EB7" w:rsidP="00F60519">
                <w:pPr>
                  <w:pStyle w:val="ListParagraph"/>
                  <w:ind w:left="0"/>
                  <w:rPr>
                    <w:sz w:val="22"/>
                  </w:rPr>
                </w:pPr>
                <w:r>
                  <w:rPr>
                    <w:sz w:val="22"/>
                  </w:rPr>
                  <w:t xml:space="preserve">2 year Specified Term, Full Time </w:t>
                </w:r>
              </w:p>
            </w:tc>
          </w:tr>
          <w:tr w:rsidR="00B71ECE" w:rsidRPr="0097618D" w14:paraId="59839E61" w14:textId="77777777" w:rsidTr="00F60519">
            <w:trPr>
              <w:trHeight w:val="429"/>
            </w:trPr>
            <w:tc>
              <w:tcPr>
                <w:tcW w:w="2766" w:type="dxa"/>
                <w:shd w:val="clear" w:color="auto" w:fill="F2F2F2"/>
                <w:vAlign w:val="center"/>
              </w:tcPr>
              <w:p w14:paraId="4450C322" w14:textId="2B0D4DEB" w:rsidR="00B71ECE" w:rsidRDefault="00014EB7" w:rsidP="00B71ECE">
                <w:pPr>
                  <w:rPr>
                    <w:rStyle w:val="BlindHyperlink"/>
                    <w:sz w:val="22"/>
                  </w:rPr>
                </w:pPr>
                <w:r>
                  <w:rPr>
                    <w:rStyle w:val="BlindHyperlink"/>
                    <w:sz w:val="22"/>
                  </w:rPr>
                  <w:t>Salary Range:</w:t>
                </w:r>
              </w:p>
            </w:tc>
            <w:tc>
              <w:tcPr>
                <w:tcW w:w="7371" w:type="dxa"/>
                <w:vAlign w:val="center"/>
              </w:tcPr>
              <w:p w14:paraId="695ABFF9" w14:textId="6CCA14C7" w:rsidR="00B71ECE" w:rsidRDefault="00014EB7" w:rsidP="00B71ECE">
                <w:pPr>
                  <w:pStyle w:val="ListParagraph"/>
                  <w:ind w:left="0"/>
                  <w:rPr>
                    <w:sz w:val="22"/>
                  </w:rPr>
                </w:pPr>
                <w:r w:rsidRPr="0093721B">
                  <w:rPr>
                    <w:sz w:val="22"/>
                  </w:rPr>
                  <w:t>AU$</w:t>
                </w:r>
                <w:r>
                  <w:rPr>
                    <w:sz w:val="22"/>
                  </w:rPr>
                  <w:t xml:space="preserve">87,068 </w:t>
                </w:r>
                <w:r w:rsidRPr="0093721B">
                  <w:rPr>
                    <w:sz w:val="22"/>
                  </w:rPr>
                  <w:t>to AU$</w:t>
                </w:r>
                <w:r>
                  <w:rPr>
                    <w:sz w:val="22"/>
                  </w:rPr>
                  <w:t>98,504</w:t>
                </w:r>
                <w:r w:rsidRPr="0093721B">
                  <w:rPr>
                    <w:sz w:val="22"/>
                  </w:rPr>
                  <w:t xml:space="preserve"> pa + up to 15.4% superannuation</w:t>
                </w:r>
              </w:p>
            </w:tc>
          </w:tr>
          <w:tr w:rsidR="00B71ECE" w:rsidRPr="0097618D" w14:paraId="197431E3" w14:textId="77777777" w:rsidTr="00F60519">
            <w:trPr>
              <w:trHeight w:val="429"/>
            </w:trPr>
            <w:tc>
              <w:tcPr>
                <w:tcW w:w="2766" w:type="dxa"/>
                <w:shd w:val="clear" w:color="auto" w:fill="F2F2F2"/>
                <w:vAlign w:val="center"/>
              </w:tcPr>
              <w:p w14:paraId="14B750C8" w14:textId="00F97434" w:rsidR="00B71ECE" w:rsidRDefault="00B71ECE" w:rsidP="00B71ECE">
                <w:pPr>
                  <w:rPr>
                    <w:rStyle w:val="BlindHyperlink"/>
                    <w:sz w:val="22"/>
                  </w:rPr>
                </w:pPr>
                <w:r>
                  <w:rPr>
                    <w:rStyle w:val="BlindHyperlink"/>
                    <w:sz w:val="22"/>
                  </w:rPr>
                  <w:t>Location:</w:t>
                </w:r>
              </w:p>
            </w:tc>
            <w:tc>
              <w:tcPr>
                <w:tcW w:w="7371" w:type="dxa"/>
                <w:vAlign w:val="center"/>
              </w:tcPr>
              <w:p w14:paraId="57A2BE87" w14:textId="7AB9A462" w:rsidR="00B71ECE" w:rsidRDefault="00014EB7" w:rsidP="00B71ECE">
                <w:pPr>
                  <w:pStyle w:val="ListParagraph"/>
                  <w:ind w:left="0"/>
                  <w:rPr>
                    <w:sz w:val="22"/>
                  </w:rPr>
                </w:pPr>
                <w:bookmarkStart w:id="1" w:name="_Hlk102466833"/>
                <w:r>
                  <w:rPr>
                    <w:sz w:val="22"/>
                  </w:rPr>
                  <w:t xml:space="preserve">Eveleigh, </w:t>
                </w:r>
                <w:r w:rsidR="00B71ECE">
                  <w:rPr>
                    <w:sz w:val="22"/>
                  </w:rPr>
                  <w:t>Sydney, NSW</w:t>
                </w:r>
                <w:bookmarkEnd w:id="1"/>
              </w:p>
            </w:tc>
          </w:tr>
          <w:tr w:rsidR="00B71ECE" w:rsidRPr="0097618D" w14:paraId="5AA7AB00" w14:textId="77777777" w:rsidTr="00F60519">
            <w:trPr>
              <w:trHeight w:val="970"/>
            </w:trPr>
            <w:tc>
              <w:tcPr>
                <w:tcW w:w="2766" w:type="dxa"/>
                <w:shd w:val="clear" w:color="auto" w:fill="F2F2F2"/>
                <w:vAlign w:val="center"/>
              </w:tcPr>
              <w:p w14:paraId="3F35C9B6" w14:textId="77777777" w:rsidR="00B71ECE" w:rsidRPr="0097618D" w:rsidRDefault="00B71ECE" w:rsidP="00B71ECE">
                <w:pPr>
                  <w:spacing w:before="240" w:after="240"/>
                  <w:rPr>
                    <w:rStyle w:val="BlindHyperlink"/>
                    <w:sz w:val="22"/>
                  </w:rPr>
                </w:pPr>
                <w:r w:rsidRPr="0097618D">
                  <w:rPr>
                    <w:rStyle w:val="BlindHyperlink"/>
                    <w:sz w:val="22"/>
                  </w:rPr>
                  <w:t xml:space="preserve">Applications </w:t>
                </w:r>
                <w:r>
                  <w:rPr>
                    <w:rStyle w:val="BlindHyperlink"/>
                    <w:sz w:val="22"/>
                  </w:rPr>
                  <w:t>A</w:t>
                </w:r>
                <w:r w:rsidRPr="0097618D">
                  <w:rPr>
                    <w:rStyle w:val="BlindHyperlink"/>
                    <w:sz w:val="22"/>
                  </w:rPr>
                  <w:t xml:space="preserve">re </w:t>
                </w:r>
                <w:r>
                  <w:rPr>
                    <w:rStyle w:val="BlindHyperlink"/>
                    <w:sz w:val="22"/>
                  </w:rPr>
                  <w:t>O</w:t>
                </w:r>
                <w:r w:rsidRPr="0097618D">
                  <w:rPr>
                    <w:rStyle w:val="BlindHyperlink"/>
                    <w:sz w:val="22"/>
                  </w:rPr>
                  <w:t xml:space="preserve">pen </w:t>
                </w:r>
                <w:r>
                  <w:rPr>
                    <w:rStyle w:val="BlindHyperlink"/>
                    <w:sz w:val="22"/>
                  </w:rPr>
                  <w:t>T</w:t>
                </w:r>
                <w:r w:rsidRPr="0097618D">
                  <w:rPr>
                    <w:rStyle w:val="BlindHyperlink"/>
                    <w:sz w:val="22"/>
                  </w:rPr>
                  <w:t>o:</w:t>
                </w:r>
              </w:p>
            </w:tc>
            <w:tc>
              <w:tcPr>
                <w:tcW w:w="7371" w:type="dxa"/>
                <w:vAlign w:val="center"/>
              </w:tcPr>
              <w:p w14:paraId="0D883046" w14:textId="204F0464" w:rsidR="00B71ECE" w:rsidRPr="0097618D" w:rsidRDefault="00B71ECE" w:rsidP="00B71ECE">
                <w:pPr>
                  <w:pStyle w:val="ListParagraph"/>
                  <w:spacing w:before="60"/>
                  <w:ind w:left="0"/>
                  <w:rPr>
                    <w:sz w:val="22"/>
                  </w:rPr>
                </w:pPr>
                <w:bookmarkStart w:id="2" w:name="Citizenship"/>
              </w:p>
              <w:p w14:paraId="3CB0A926" w14:textId="77777777" w:rsidR="00B71ECE" w:rsidRPr="0097618D" w:rsidRDefault="00B71ECE" w:rsidP="00B71ECE">
                <w:pPr>
                  <w:pStyle w:val="ListParagraph"/>
                  <w:ind w:left="0"/>
                  <w:rPr>
                    <w:sz w:val="22"/>
                  </w:rPr>
                </w:pPr>
                <w:r w:rsidRPr="0097618D">
                  <w:rPr>
                    <w:sz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sz w:val="22"/>
                  </w:rPr>
                  <w:instrText xml:space="preserve"> FORMCHECKBOX </w:instrText>
                </w:r>
                <w:r>
                  <w:rPr>
                    <w:sz w:val="22"/>
                  </w:rPr>
                </w:r>
                <w:r>
                  <w:rPr>
                    <w:sz w:val="22"/>
                  </w:rPr>
                  <w:fldChar w:fldCharType="separate"/>
                </w:r>
                <w:r w:rsidRPr="0097618D">
                  <w:rPr>
                    <w:sz w:val="22"/>
                  </w:rPr>
                  <w:fldChar w:fldCharType="end"/>
                </w:r>
                <w:r w:rsidRPr="0097618D">
                  <w:rPr>
                    <w:sz w:val="22"/>
                  </w:rPr>
                  <w:t xml:space="preserve">  Australian/New Zealand Citizens and Australian Permanent Residents Only</w:t>
                </w:r>
              </w:p>
              <w:bookmarkEnd w:id="2"/>
              <w:p w14:paraId="6055E7BA" w14:textId="1DE1BAE7" w:rsidR="00B71ECE" w:rsidRPr="0097618D" w:rsidRDefault="00B71ECE" w:rsidP="00B71ECE">
                <w:pPr>
                  <w:pStyle w:val="ListParagraph"/>
                  <w:numPr>
                    <w:ilvl w:val="0"/>
                    <w:numId w:val="19"/>
                  </w:numPr>
                  <w:spacing w:before="0" w:after="60" w:line="240" w:lineRule="auto"/>
                  <w:ind w:left="0" w:hanging="357"/>
                  <w:contextualSpacing w:val="0"/>
                  <w:rPr>
                    <w:sz w:val="22"/>
                  </w:rPr>
                </w:pPr>
              </w:p>
            </w:tc>
          </w:tr>
          <w:tr w:rsidR="00B71ECE" w:rsidRPr="0097618D" w14:paraId="24AC0B92" w14:textId="77777777" w:rsidTr="00F60519">
            <w:trPr>
              <w:trHeight w:val="421"/>
            </w:trPr>
            <w:tc>
              <w:tcPr>
                <w:tcW w:w="2766" w:type="dxa"/>
                <w:shd w:val="clear" w:color="auto" w:fill="F2F2F2"/>
                <w:vAlign w:val="center"/>
              </w:tcPr>
              <w:p w14:paraId="6D58166F" w14:textId="77777777" w:rsidR="00B71ECE" w:rsidRPr="0097618D" w:rsidRDefault="00B71ECE" w:rsidP="00B71ECE">
                <w:pPr>
                  <w:rPr>
                    <w:rStyle w:val="BlindHyperlink"/>
                    <w:sz w:val="22"/>
                  </w:rPr>
                </w:pPr>
                <w:r>
                  <w:rPr>
                    <w:rStyle w:val="BlindHyperlink"/>
                    <w:sz w:val="22"/>
                  </w:rPr>
                  <w:t>Percentage of</w:t>
                </w:r>
                <w:r w:rsidRPr="0097618D">
                  <w:rPr>
                    <w:rStyle w:val="BlindHyperlink"/>
                    <w:sz w:val="22"/>
                  </w:rPr>
                  <w:t xml:space="preserve"> Client Focus - Internal:</w:t>
                </w:r>
              </w:p>
            </w:tc>
            <w:tc>
              <w:tcPr>
                <w:tcW w:w="7371" w:type="dxa"/>
                <w:vAlign w:val="center"/>
              </w:tcPr>
              <w:p w14:paraId="67618EB1" w14:textId="6411090B" w:rsidR="00B71ECE" w:rsidRPr="0097618D" w:rsidRDefault="00B71ECE" w:rsidP="00B71ECE">
                <w:pPr>
                  <w:pStyle w:val="ListParagraph"/>
                  <w:ind w:left="0"/>
                  <w:rPr>
                    <w:sz w:val="22"/>
                  </w:rPr>
                </w:pPr>
                <w:r>
                  <w:rPr>
                    <w:sz w:val="22"/>
                  </w:rPr>
                  <w:t>25%</w:t>
                </w:r>
              </w:p>
            </w:tc>
          </w:tr>
          <w:tr w:rsidR="00B71ECE" w:rsidRPr="0097618D" w14:paraId="24C2C45F" w14:textId="77777777" w:rsidTr="00F60519">
            <w:trPr>
              <w:trHeight w:val="413"/>
            </w:trPr>
            <w:tc>
              <w:tcPr>
                <w:tcW w:w="2766" w:type="dxa"/>
                <w:shd w:val="clear" w:color="auto" w:fill="F2F2F2"/>
                <w:vAlign w:val="center"/>
              </w:tcPr>
              <w:p w14:paraId="7744AFC2" w14:textId="77777777" w:rsidR="00B71ECE" w:rsidRPr="0097618D" w:rsidRDefault="00B71ECE" w:rsidP="00B71ECE">
                <w:pPr>
                  <w:rPr>
                    <w:rStyle w:val="BlindHyperlink"/>
                    <w:sz w:val="22"/>
                  </w:rPr>
                </w:pPr>
                <w:r>
                  <w:rPr>
                    <w:rStyle w:val="BlindHyperlink"/>
                    <w:sz w:val="22"/>
                  </w:rPr>
                  <w:t xml:space="preserve">Percentage of </w:t>
                </w:r>
                <w:r w:rsidRPr="0097618D">
                  <w:rPr>
                    <w:rStyle w:val="BlindHyperlink"/>
                    <w:sz w:val="22"/>
                  </w:rPr>
                  <w:t>Client Focus - External:</w:t>
                </w:r>
              </w:p>
            </w:tc>
            <w:tc>
              <w:tcPr>
                <w:tcW w:w="7371" w:type="dxa"/>
                <w:vAlign w:val="center"/>
              </w:tcPr>
              <w:p w14:paraId="2117AFDF" w14:textId="7C94CE59" w:rsidR="00B71ECE" w:rsidRPr="0097618D" w:rsidRDefault="00B71ECE" w:rsidP="00B71ECE">
                <w:pPr>
                  <w:pStyle w:val="ListParagraph"/>
                  <w:ind w:left="0"/>
                  <w:rPr>
                    <w:sz w:val="22"/>
                  </w:rPr>
                </w:pPr>
                <w:r>
                  <w:rPr>
                    <w:sz w:val="22"/>
                  </w:rPr>
                  <w:t>75%</w:t>
                </w:r>
              </w:p>
            </w:tc>
          </w:tr>
          <w:tr w:rsidR="00B71ECE" w:rsidRPr="0097618D" w14:paraId="0DCA4E24" w14:textId="77777777" w:rsidTr="00F60519">
            <w:trPr>
              <w:trHeight w:val="420"/>
            </w:trPr>
            <w:tc>
              <w:tcPr>
                <w:tcW w:w="2766" w:type="dxa"/>
                <w:shd w:val="clear" w:color="auto" w:fill="F2F2F2"/>
                <w:vAlign w:val="center"/>
              </w:tcPr>
              <w:p w14:paraId="5EF4397E" w14:textId="77777777" w:rsidR="00B71ECE" w:rsidRPr="0097618D" w:rsidRDefault="00B71ECE" w:rsidP="00B71ECE">
                <w:pPr>
                  <w:rPr>
                    <w:rStyle w:val="BlindHyperlink"/>
                    <w:sz w:val="22"/>
                  </w:rPr>
                </w:pPr>
                <w:r w:rsidRPr="0097618D">
                  <w:rPr>
                    <w:rStyle w:val="BlindHyperlink"/>
                    <w:sz w:val="22"/>
                  </w:rPr>
                  <w:t>Reports to the:</w:t>
                </w:r>
              </w:p>
            </w:tc>
            <w:tc>
              <w:tcPr>
                <w:tcW w:w="7371" w:type="dxa"/>
                <w:vAlign w:val="center"/>
              </w:tcPr>
              <w:p w14:paraId="5A4E6D77" w14:textId="4D1FEA13" w:rsidR="00B71ECE" w:rsidRPr="0097618D" w:rsidRDefault="00B71ECE" w:rsidP="00B71ECE">
                <w:pPr>
                  <w:pStyle w:val="ListParagraph"/>
                  <w:ind w:left="0"/>
                  <w:rPr>
                    <w:sz w:val="22"/>
                  </w:rPr>
                </w:pPr>
                <w:r w:rsidRPr="00E270D0">
                  <w:rPr>
                    <w:sz w:val="22"/>
                  </w:rPr>
                  <w:t xml:space="preserve">Communication Manager, </w:t>
                </w:r>
                <w:r>
                  <w:rPr>
                    <w:sz w:val="22"/>
                  </w:rPr>
                  <w:t>Education &amp; Publishing</w:t>
                </w:r>
              </w:p>
            </w:tc>
          </w:tr>
          <w:tr w:rsidR="00B71ECE" w:rsidRPr="0097618D" w14:paraId="6D6A1460" w14:textId="77777777" w:rsidTr="00F60519">
            <w:trPr>
              <w:trHeight w:val="411"/>
            </w:trPr>
            <w:tc>
              <w:tcPr>
                <w:tcW w:w="2766" w:type="dxa"/>
                <w:shd w:val="clear" w:color="auto" w:fill="F2F2F2"/>
                <w:vAlign w:val="center"/>
              </w:tcPr>
              <w:p w14:paraId="252481BD" w14:textId="77777777" w:rsidR="00B71ECE" w:rsidRPr="0097618D" w:rsidRDefault="00B71ECE" w:rsidP="00B71ECE">
                <w:pPr>
                  <w:rPr>
                    <w:rStyle w:val="BlindHyperlink"/>
                    <w:sz w:val="22"/>
                  </w:rPr>
                </w:pPr>
                <w:r w:rsidRPr="0097618D">
                  <w:rPr>
                    <w:rStyle w:val="BlindHyperlink"/>
                    <w:sz w:val="22"/>
                  </w:rPr>
                  <w:t>Number of Direct Reports:</w:t>
                </w:r>
              </w:p>
            </w:tc>
            <w:tc>
              <w:tcPr>
                <w:tcW w:w="7371" w:type="dxa"/>
                <w:vAlign w:val="center"/>
              </w:tcPr>
              <w:p w14:paraId="0491EE28" w14:textId="77777777" w:rsidR="00B71ECE" w:rsidRPr="0097618D" w:rsidRDefault="00B71ECE" w:rsidP="00B71ECE">
                <w:pPr>
                  <w:pStyle w:val="ListParagraph"/>
                  <w:ind w:left="0"/>
                  <w:rPr>
                    <w:sz w:val="22"/>
                  </w:rPr>
                </w:pPr>
                <w:r>
                  <w:rPr>
                    <w:sz w:val="22"/>
                  </w:rPr>
                  <w:t>0</w:t>
                </w:r>
              </w:p>
            </w:tc>
          </w:tr>
          <w:tr w:rsidR="00B71ECE" w:rsidRPr="0097618D" w14:paraId="1A0D7E84" w14:textId="77777777" w:rsidTr="00F60519">
            <w:trPr>
              <w:trHeight w:val="411"/>
            </w:trPr>
            <w:tc>
              <w:tcPr>
                <w:tcW w:w="2766" w:type="dxa"/>
                <w:shd w:val="clear" w:color="auto" w:fill="F2F2F2"/>
                <w:vAlign w:val="center"/>
              </w:tcPr>
              <w:p w14:paraId="199C8849" w14:textId="77777777" w:rsidR="00B71ECE" w:rsidRPr="0097618D" w:rsidRDefault="00B71ECE" w:rsidP="00B71ECE">
                <w:pPr>
                  <w:rPr>
                    <w:rStyle w:val="BlindHyperlink"/>
                    <w:sz w:val="22"/>
                  </w:rPr>
                </w:pPr>
                <w:r>
                  <w:rPr>
                    <w:rStyle w:val="BlindHyperlink"/>
                    <w:sz w:val="22"/>
                  </w:rPr>
                  <w:t xml:space="preserve">Name and Contact Details </w:t>
                </w:r>
                <w:proofErr w:type="gramStart"/>
                <w:r>
                  <w:rPr>
                    <w:rStyle w:val="BlindHyperlink"/>
                    <w:sz w:val="22"/>
                  </w:rPr>
                  <w:t>For</w:t>
                </w:r>
                <w:proofErr w:type="gramEnd"/>
                <w:r>
                  <w:rPr>
                    <w:rStyle w:val="BlindHyperlink"/>
                    <w:sz w:val="22"/>
                  </w:rPr>
                  <w:t xml:space="preserve"> Applicant Enquiries:</w:t>
                </w:r>
              </w:p>
            </w:tc>
            <w:tc>
              <w:tcPr>
                <w:tcW w:w="7371" w:type="dxa"/>
                <w:vAlign w:val="center"/>
              </w:tcPr>
              <w:p w14:paraId="25251118" w14:textId="31547A63" w:rsidR="00B71ECE" w:rsidRPr="0097618D" w:rsidRDefault="00B71ECE" w:rsidP="00B71ECE">
                <w:pPr>
                  <w:pStyle w:val="ListParagraph"/>
                  <w:ind w:left="0"/>
                  <w:rPr>
                    <w:sz w:val="22"/>
                    <w:highlight w:val="yellow"/>
                  </w:rPr>
                </w:pPr>
                <w:hyperlink r:id="rId8" w:history="1">
                  <w:r>
                    <w:rPr>
                      <w:rStyle w:val="Hyperlink"/>
                      <w:sz w:val="22"/>
                    </w:rPr>
                    <w:t>lizzie.duthie@csiro.au</w:t>
                  </w:r>
                </w:hyperlink>
                <w:r w:rsidRPr="0003555E">
                  <w:rPr>
                    <w:sz w:val="22"/>
                  </w:rPr>
                  <w:t xml:space="preserve"> / </w:t>
                </w:r>
                <w:r>
                  <w:rPr>
                    <w:sz w:val="22"/>
                  </w:rPr>
                  <w:t xml:space="preserve">0409 721 821 / </w:t>
                </w:r>
                <w:r w:rsidRPr="00E270D0">
                  <w:rPr>
                    <w:sz w:val="22"/>
                  </w:rPr>
                  <w:t xml:space="preserve">Communication Manager, </w:t>
                </w:r>
                <w:r>
                  <w:rPr>
                    <w:sz w:val="22"/>
                  </w:rPr>
                  <w:t>Education &amp; Publishing</w:t>
                </w:r>
              </w:p>
            </w:tc>
          </w:tr>
          <w:tr w:rsidR="00B71ECE" w:rsidRPr="0097618D" w14:paraId="16F319B8" w14:textId="77777777" w:rsidTr="00F60519">
            <w:trPr>
              <w:trHeight w:val="411"/>
            </w:trPr>
            <w:tc>
              <w:tcPr>
                <w:tcW w:w="2766" w:type="dxa"/>
                <w:shd w:val="clear" w:color="auto" w:fill="F2F2F2"/>
                <w:vAlign w:val="center"/>
              </w:tcPr>
              <w:p w14:paraId="12BB5BA8" w14:textId="77777777" w:rsidR="00B71ECE" w:rsidRDefault="00B71ECE" w:rsidP="00B71ECE">
                <w:pPr>
                  <w:rPr>
                    <w:rStyle w:val="BlindHyperlink"/>
                    <w:sz w:val="22"/>
                  </w:rPr>
                </w:pPr>
                <w:r>
                  <w:rPr>
                    <w:rStyle w:val="BlindHyperlink"/>
                    <w:sz w:val="22"/>
                  </w:rPr>
                  <w:t xml:space="preserve">Contact Details </w:t>
                </w:r>
                <w:proofErr w:type="gramStart"/>
                <w:r>
                  <w:rPr>
                    <w:rStyle w:val="BlindHyperlink"/>
                    <w:sz w:val="22"/>
                  </w:rPr>
                  <w:t>For</w:t>
                </w:r>
                <w:proofErr w:type="gramEnd"/>
                <w:r>
                  <w:rPr>
                    <w:rStyle w:val="BlindHyperlink"/>
                    <w:sz w:val="22"/>
                  </w:rPr>
                  <w:t xml:space="preserve"> Applying:</w:t>
                </w:r>
              </w:p>
            </w:tc>
            <w:tc>
              <w:tcPr>
                <w:tcW w:w="7371" w:type="dxa"/>
                <w:vAlign w:val="center"/>
              </w:tcPr>
              <w:p w14:paraId="38B7FD5F" w14:textId="77777777" w:rsidR="00B71ECE" w:rsidRPr="00814B73" w:rsidRDefault="00B71ECE" w:rsidP="00B71ECE">
                <w:pPr>
                  <w:rPr>
                    <w:bCs/>
                    <w:sz w:val="22"/>
                  </w:rPr>
                </w:pPr>
                <w:r>
                  <w:rPr>
                    <w:bCs/>
                    <w:sz w:val="22"/>
                  </w:rPr>
                  <w:t>C</w:t>
                </w:r>
                <w:r w:rsidRPr="00814B73">
                  <w:rPr>
                    <w:bCs/>
                    <w:sz w:val="22"/>
                  </w:rPr>
                  <w:t>all 1300 984 220</w:t>
                </w:r>
                <w:r>
                  <w:rPr>
                    <w:bCs/>
                    <w:sz w:val="22"/>
                  </w:rPr>
                  <w:t xml:space="preserve"> or</w:t>
                </w:r>
                <w:r w:rsidRPr="00814B73">
                  <w:rPr>
                    <w:bCs/>
                    <w:sz w:val="22"/>
                  </w:rPr>
                  <w:t xml:space="preserve"> </w:t>
                </w:r>
                <w:r>
                  <w:rPr>
                    <w:bCs/>
                    <w:sz w:val="22"/>
                  </w:rPr>
                  <w:t xml:space="preserve">email </w:t>
                </w:r>
                <w:hyperlink r:id="rId9" w:history="1">
                  <w:r w:rsidRPr="00500F79">
                    <w:rPr>
                      <w:rStyle w:val="Hyperlink"/>
                      <w:bCs/>
                      <w:sz w:val="22"/>
                    </w:rPr>
                    <w:t>careers.online@csiro.au</w:t>
                  </w:r>
                </w:hyperlink>
                <w:r w:rsidRPr="00814B73">
                  <w:rPr>
                    <w:bCs/>
                    <w:sz w:val="22"/>
                  </w:rPr>
                  <w:t xml:space="preserve">. </w:t>
                </w:r>
              </w:p>
              <w:p w14:paraId="057FE7FA" w14:textId="77777777" w:rsidR="00B71ECE" w:rsidRPr="0097618D" w:rsidRDefault="00B71ECE" w:rsidP="00B71ECE">
                <w:pPr>
                  <w:pStyle w:val="ListParagraph"/>
                  <w:ind w:left="0"/>
                  <w:rPr>
                    <w:sz w:val="22"/>
                    <w:highlight w:val="yellow"/>
                  </w:rPr>
                </w:pPr>
              </w:p>
            </w:tc>
          </w:tr>
          <w:tr w:rsidR="00B71ECE" w:rsidRPr="0097618D" w14:paraId="11CA820D" w14:textId="77777777" w:rsidTr="00F60519">
            <w:trPr>
              <w:trHeight w:val="411"/>
            </w:trPr>
            <w:tc>
              <w:tcPr>
                <w:tcW w:w="2766" w:type="dxa"/>
                <w:shd w:val="clear" w:color="auto" w:fill="F2F2F2"/>
                <w:vAlign w:val="center"/>
              </w:tcPr>
              <w:p w14:paraId="072E6EA8" w14:textId="77777777" w:rsidR="00B71ECE" w:rsidRDefault="00B71ECE" w:rsidP="00B71ECE">
                <w:pPr>
                  <w:rPr>
                    <w:rStyle w:val="BlindHyperlink"/>
                    <w:sz w:val="22"/>
                  </w:rPr>
                </w:pPr>
                <w:r>
                  <w:rPr>
                    <w:rStyle w:val="BlindHyperlink"/>
                    <w:sz w:val="22"/>
                  </w:rPr>
                  <w:t>How to Apply:</w:t>
                </w:r>
              </w:p>
            </w:tc>
            <w:tc>
              <w:tcPr>
                <w:tcW w:w="7371" w:type="dxa"/>
                <w:vAlign w:val="center"/>
              </w:tcPr>
              <w:p w14:paraId="1B57C919" w14:textId="77777777" w:rsidR="00B71ECE" w:rsidRDefault="00B71ECE" w:rsidP="00B71ECE">
                <w:pPr>
                  <w:rPr>
                    <w:bCs/>
                    <w:sz w:val="22"/>
                  </w:rPr>
                </w:pPr>
                <w:r w:rsidRPr="002731B9">
                  <w:rPr>
                    <w:bCs/>
                    <w:sz w:val="22"/>
                  </w:rPr>
                  <w:t xml:space="preserve">Please apply online at </w:t>
                </w:r>
                <w:hyperlink r:id="rId10" w:history="1">
                  <w:r>
                    <w:rPr>
                      <w:rStyle w:val="Hyperlink"/>
                      <w:rFonts w:cs="Arial"/>
                      <w:bCs/>
                      <w:sz w:val="22"/>
                    </w:rPr>
                    <w:t>jobs.csiro.au</w:t>
                  </w:r>
                </w:hyperlink>
                <w:r w:rsidRPr="002731B9">
                  <w:rPr>
                    <w:bCs/>
                    <w:sz w:val="22"/>
                  </w:rPr>
                  <w:t xml:space="preserve"> </w:t>
                </w:r>
                <w:r w:rsidRPr="00814B73">
                  <w:rPr>
                    <w:bCs/>
                    <w:sz w:val="22"/>
                  </w:rPr>
                  <w:t xml:space="preserve">and enter </w:t>
                </w:r>
                <w:r>
                  <w:rPr>
                    <w:bCs/>
                    <w:sz w:val="22"/>
                  </w:rPr>
                  <w:t>the requisition number</w:t>
                </w:r>
                <w:r w:rsidRPr="008109BB">
                  <w:rPr>
                    <w:b/>
                    <w:bCs/>
                    <w:sz w:val="22"/>
                  </w:rPr>
                  <w:t>.</w:t>
                </w:r>
                <w:r w:rsidRPr="00814B73">
                  <w:rPr>
                    <w:bCs/>
                    <w:sz w:val="22"/>
                  </w:rPr>
                  <w:t xml:space="preserve">  Internal applicants please apply via ‘Jobs Central’ </w:t>
                </w:r>
                <w:r>
                  <w:rPr>
                    <w:bCs/>
                    <w:sz w:val="22"/>
                  </w:rPr>
                  <w:t>through</w:t>
                </w:r>
                <w:r w:rsidRPr="00814B73">
                  <w:rPr>
                    <w:bCs/>
                    <w:sz w:val="22"/>
                  </w:rPr>
                  <w:t xml:space="preserve"> </w:t>
                </w:r>
                <w:r>
                  <w:rPr>
                    <w:bCs/>
                    <w:sz w:val="22"/>
                  </w:rPr>
                  <w:t>the ‘People Hub’ icon</w:t>
                </w:r>
                <w:r w:rsidRPr="00814B73">
                  <w:rPr>
                    <w:bCs/>
                    <w:sz w:val="22"/>
                  </w:rPr>
                  <w:t xml:space="preserve">  </w:t>
                </w:r>
              </w:p>
            </w:tc>
          </w:tr>
        </w:tbl>
        <w:p w14:paraId="1543E7D9" w14:textId="05D1D94E" w:rsidR="00E270D0" w:rsidRDefault="00E270D0" w:rsidP="00E270D0">
          <w:pPr>
            <w:tabs>
              <w:tab w:val="right" w:pos="9923"/>
            </w:tabs>
            <w:rPr>
              <w:sz w:val="22"/>
            </w:rPr>
            <w:sectPr w:rsidR="00E270D0" w:rsidSect="00E270D0">
              <w:headerReference w:type="first" r:id="rId11"/>
              <w:pgSz w:w="11906" w:h="16838" w:code="9"/>
              <w:pgMar w:top="1198" w:right="1418" w:bottom="1135" w:left="1134" w:header="709" w:footer="709" w:gutter="0"/>
              <w:cols w:space="708"/>
              <w:titlePg/>
              <w:docGrid w:linePitch="360"/>
            </w:sectPr>
          </w:pPr>
        </w:p>
        <w:p w14:paraId="2FB83F4B" w14:textId="77777777" w:rsidR="00E270D0" w:rsidRPr="00DF7128" w:rsidRDefault="00E270D0" w:rsidP="00E270D0">
          <w:pPr>
            <w:pStyle w:val="Heading2"/>
            <w:rPr>
              <w:rFonts w:asciiTheme="minorHAnsi" w:hAnsiTheme="minorHAnsi" w:cstheme="minorHAnsi"/>
              <w:i/>
            </w:rPr>
          </w:pPr>
          <w:r w:rsidRPr="00DF7128">
            <w:rPr>
              <w:rFonts w:asciiTheme="minorHAnsi" w:hAnsiTheme="minorHAnsi" w:cstheme="minorHAnsi"/>
            </w:rPr>
            <w:lastRenderedPageBreak/>
            <w:t>Role Overview:</w:t>
          </w:r>
        </w:p>
        <w:p w14:paraId="137A3DD1" w14:textId="5F68BEDC" w:rsidR="00657C1D" w:rsidRDefault="00E270D0" w:rsidP="00E270D0">
          <w:pPr>
            <w:spacing w:before="180"/>
            <w:rPr>
              <w:sz w:val="22"/>
            </w:rPr>
          </w:pPr>
          <w:bookmarkStart w:id="3" w:name="_Hlk102466188"/>
          <w:r w:rsidRPr="00E270D0">
            <w:rPr>
              <w:sz w:val="22"/>
            </w:rPr>
            <w:t xml:space="preserve">We are looking for a highly skilled and innovative communication professional with strong and stakeholder engagement skills to take on the role of Communication Advisor in CSIRO, Australia’s </w:t>
          </w:r>
          <w:r w:rsidR="000C4F41">
            <w:rPr>
              <w:sz w:val="22"/>
            </w:rPr>
            <w:t>national science agency</w:t>
          </w:r>
          <w:r w:rsidRPr="00E270D0">
            <w:rPr>
              <w:sz w:val="22"/>
            </w:rPr>
            <w:t xml:space="preserve">. Working </w:t>
          </w:r>
          <w:r w:rsidR="00657C1D">
            <w:rPr>
              <w:sz w:val="22"/>
            </w:rPr>
            <w:t xml:space="preserve">with our CSIRO Education and Outreach team, you will support the Generation STEM initiative. </w:t>
          </w:r>
        </w:p>
        <w:p w14:paraId="08171B0F" w14:textId="24CEC846" w:rsidR="00657C1D" w:rsidRPr="00E737A8" w:rsidRDefault="00657C1D" w:rsidP="00E737A8">
          <w:pPr>
            <w:spacing w:before="180"/>
            <w:rPr>
              <w:sz w:val="22"/>
            </w:rPr>
          </w:pPr>
          <w:r w:rsidRPr="00E737A8">
            <w:rPr>
              <w:sz w:val="22"/>
            </w:rPr>
            <w:t>As we move into an era of fast-paced technological disruption, an innovative STEM-skilled workforce will be essential for the growth of our nation and economic prosperity.</w:t>
          </w:r>
          <w:r w:rsidR="00B771B9">
            <w:rPr>
              <w:sz w:val="22"/>
            </w:rPr>
            <w:t xml:space="preserve"> </w:t>
          </w:r>
          <w:r w:rsidR="00B771B9" w:rsidRPr="00E737A8">
            <w:rPr>
              <w:sz w:val="22"/>
            </w:rPr>
            <w:t xml:space="preserve">CSIRO is working closely with industry and the education sector to develop and deliver programs that have proven impact, with a clear focus on </w:t>
          </w:r>
          <w:r w:rsidR="00B771B9">
            <w:rPr>
              <w:sz w:val="22"/>
            </w:rPr>
            <w:t>building a pipeline of STEM talent</w:t>
          </w:r>
          <w:r w:rsidR="00B771B9" w:rsidRPr="00E737A8">
            <w:rPr>
              <w:sz w:val="22"/>
            </w:rPr>
            <w:t>.</w:t>
          </w:r>
        </w:p>
        <w:p w14:paraId="7975C598" w14:textId="4AA25F9E" w:rsidR="00657C1D" w:rsidRPr="00E737A8" w:rsidRDefault="00657C1D" w:rsidP="00E737A8">
          <w:pPr>
            <w:spacing w:before="180"/>
            <w:rPr>
              <w:sz w:val="22"/>
            </w:rPr>
          </w:pPr>
          <w:r w:rsidRPr="00E737A8">
            <w:rPr>
              <w:sz w:val="22"/>
            </w:rPr>
            <w:t xml:space="preserve">The NSW Government has made a ten-year $25 million endowment to the Science and Industry Endowment Fund (SIEF) to establish the Generation STEM initiative to attract, support, retain and train NSW students in STEM </w:t>
          </w:r>
          <w:r w:rsidR="00E737A8">
            <w:rPr>
              <w:sz w:val="22"/>
            </w:rPr>
            <w:t>through</w:t>
          </w:r>
          <w:r w:rsidR="00E737A8" w:rsidRPr="00E737A8">
            <w:rPr>
              <w:sz w:val="22"/>
            </w:rPr>
            <w:t xml:space="preserve"> </w:t>
          </w:r>
          <w:r w:rsidRPr="00E737A8">
            <w:rPr>
              <w:sz w:val="22"/>
            </w:rPr>
            <w:t>school, further education and into employment.</w:t>
          </w:r>
        </w:p>
        <w:p w14:paraId="4A60FAD6" w14:textId="4A380E74" w:rsidR="00E270D0" w:rsidRPr="00E270D0" w:rsidRDefault="00B771B9" w:rsidP="00E270D0">
          <w:pPr>
            <w:spacing w:before="180"/>
            <w:rPr>
              <w:sz w:val="22"/>
            </w:rPr>
          </w:pPr>
          <w:r w:rsidRPr="00E737A8">
            <w:rPr>
              <w:sz w:val="22"/>
            </w:rPr>
            <w:t>Generation STEM will deliver programs that attract more diverse, high‐potential high school students into NSW‐based STEM educational pathways (higher education and vocational education and training) and retain top performers in NSW‐based STEM employment and/or further education</w:t>
          </w:r>
        </w:p>
        <w:p w14:paraId="0583AE60" w14:textId="1D2BACD8" w:rsidR="00E270D0" w:rsidRPr="00E270D0" w:rsidRDefault="00E270D0" w:rsidP="00E270D0">
          <w:pPr>
            <w:spacing w:before="180"/>
            <w:rPr>
              <w:sz w:val="22"/>
            </w:rPr>
          </w:pPr>
          <w:r w:rsidRPr="00E270D0">
            <w:rPr>
              <w:sz w:val="22"/>
            </w:rPr>
            <w:t xml:space="preserve">This position is within </w:t>
          </w:r>
          <w:r w:rsidR="00E737A8">
            <w:rPr>
              <w:sz w:val="22"/>
            </w:rPr>
            <w:t xml:space="preserve">CSIRO </w:t>
          </w:r>
          <w:r w:rsidRPr="00E270D0">
            <w:rPr>
              <w:sz w:val="22"/>
            </w:rPr>
            <w:t>Corporate Affairs, working with</w:t>
          </w:r>
          <w:r w:rsidR="00B771B9">
            <w:rPr>
              <w:sz w:val="22"/>
            </w:rPr>
            <w:t xml:space="preserve"> </w:t>
          </w:r>
          <w:r w:rsidR="00E737A8">
            <w:rPr>
              <w:sz w:val="22"/>
            </w:rPr>
            <w:t xml:space="preserve">the </w:t>
          </w:r>
          <w:r w:rsidR="00B771B9">
            <w:rPr>
              <w:sz w:val="22"/>
            </w:rPr>
            <w:t xml:space="preserve">Generation STEM team to </w:t>
          </w:r>
          <w:r w:rsidR="00E737A8">
            <w:rPr>
              <w:sz w:val="22"/>
            </w:rPr>
            <w:t>lead</w:t>
          </w:r>
          <w:r w:rsidR="00B771B9" w:rsidRPr="000304AB">
            <w:rPr>
              <w:sz w:val="22"/>
            </w:rPr>
            <w:t xml:space="preserve"> the development of communication strategies to support the program and deliver high impact communication activities, working with a range of internal and external stakeholders.</w:t>
          </w:r>
          <w:r w:rsidR="00E737A8" w:rsidRPr="000304AB">
            <w:rPr>
              <w:sz w:val="22"/>
            </w:rPr>
            <w:t xml:space="preserve"> </w:t>
          </w:r>
          <w:r w:rsidRPr="00E270D0">
            <w:rPr>
              <w:sz w:val="22"/>
            </w:rPr>
            <w:t xml:space="preserve">This role will see you develop content and campaigns to cater for a range of stakeholder groups, </w:t>
          </w:r>
          <w:proofErr w:type="gramStart"/>
          <w:r w:rsidRPr="00E270D0">
            <w:rPr>
              <w:sz w:val="22"/>
            </w:rPr>
            <w:t>including:</w:t>
          </w:r>
          <w:proofErr w:type="gramEnd"/>
          <w:r w:rsidRPr="00E270D0">
            <w:rPr>
              <w:sz w:val="22"/>
            </w:rPr>
            <w:t xml:space="preserve"> staff, industry, other government agencies, media and the general public.</w:t>
          </w:r>
        </w:p>
        <w:p w14:paraId="27C5490E" w14:textId="77777777" w:rsidR="00E270D0" w:rsidRPr="00E270D0" w:rsidRDefault="00E270D0" w:rsidP="00E270D0">
          <w:pPr>
            <w:spacing w:before="180"/>
            <w:rPr>
              <w:sz w:val="22"/>
            </w:rPr>
          </w:pPr>
          <w:r w:rsidRPr="00E270D0">
            <w:rPr>
              <w:sz w:val="22"/>
            </w:rPr>
            <w:t>We will be calling on you to work independently and within small or large teams. Effective time management is essential, there will be a lot of different priorities you need to manage.</w:t>
          </w:r>
        </w:p>
        <w:p w14:paraId="5690700E" w14:textId="704AB825" w:rsidR="00E270D0" w:rsidRPr="00E270D0" w:rsidRDefault="00E270D0" w:rsidP="00E270D0">
          <w:pPr>
            <w:spacing w:before="180"/>
            <w:rPr>
              <w:sz w:val="22"/>
            </w:rPr>
          </w:pPr>
          <w:r w:rsidRPr="00E270D0">
            <w:rPr>
              <w:sz w:val="22"/>
            </w:rPr>
            <w:t>If you have a track record of design</w:t>
          </w:r>
          <w:r w:rsidR="000304AB">
            <w:rPr>
              <w:sz w:val="22"/>
            </w:rPr>
            <w:t>ing</w:t>
          </w:r>
          <w:r w:rsidRPr="00E270D0">
            <w:rPr>
              <w:sz w:val="22"/>
            </w:rPr>
            <w:t xml:space="preserve"> and deliver effective and creative communication </w:t>
          </w:r>
          <w:r w:rsidR="000304AB">
            <w:rPr>
              <w:sz w:val="22"/>
            </w:rPr>
            <w:t>activities</w:t>
          </w:r>
          <w:r w:rsidRPr="00E270D0">
            <w:rPr>
              <w:sz w:val="22"/>
            </w:rPr>
            <w:t xml:space="preserve">, including developing and implementing strategies, writing material for various channels (including social media and the web), managing issues, delivering campaign activities, building strong organisational </w:t>
          </w:r>
          <w:proofErr w:type="gramStart"/>
          <w:r w:rsidRPr="00E270D0">
            <w:rPr>
              <w:sz w:val="22"/>
            </w:rPr>
            <w:t>networks</w:t>
          </w:r>
          <w:proofErr w:type="gramEnd"/>
          <w:r w:rsidRPr="00E270D0">
            <w:rPr>
              <w:sz w:val="22"/>
            </w:rPr>
            <w:t xml:space="preserve"> and contributing to a positive change in organisational culture then this might be the role for you.</w:t>
          </w:r>
        </w:p>
        <w:bookmarkEnd w:id="3"/>
        <w:p w14:paraId="55BE406F" w14:textId="77777777" w:rsidR="00E270D0" w:rsidRPr="00DF7128" w:rsidRDefault="00E270D0" w:rsidP="00E270D0">
          <w:pPr>
            <w:pStyle w:val="Heading2"/>
            <w:rPr>
              <w:rFonts w:asciiTheme="minorHAnsi" w:hAnsiTheme="minorHAnsi" w:cstheme="minorHAnsi"/>
              <w:i/>
            </w:rPr>
          </w:pPr>
          <w:r w:rsidRPr="00DF7128">
            <w:rPr>
              <w:rFonts w:asciiTheme="minorHAnsi" w:hAnsiTheme="minorHAnsi" w:cstheme="minorHAnsi"/>
            </w:rPr>
            <w:t>Duties and Key Result Areas:</w:t>
          </w:r>
        </w:p>
        <w:p w14:paraId="1FA8AE0F" w14:textId="77777777" w:rsidR="009A55E7" w:rsidRDefault="000304AB" w:rsidP="00856E74">
          <w:pPr>
            <w:pStyle w:val="ListParagraph"/>
            <w:numPr>
              <w:ilvl w:val="0"/>
              <w:numId w:val="22"/>
            </w:numPr>
            <w:spacing w:after="60" w:line="240" w:lineRule="auto"/>
            <w:ind w:left="470" w:hanging="364"/>
            <w:contextualSpacing w:val="0"/>
            <w:rPr>
              <w:sz w:val="22"/>
            </w:rPr>
          </w:pPr>
          <w:bookmarkStart w:id="4" w:name="_Hlk102466217"/>
          <w:r w:rsidRPr="000304AB">
            <w:rPr>
              <w:sz w:val="22"/>
            </w:rPr>
            <w:t>Confidently create</w:t>
          </w:r>
          <w:r w:rsidRPr="007D18A8">
            <w:rPr>
              <w:sz w:val="22"/>
            </w:rPr>
            <w:t xml:space="preserve"> integrated, high impact and me</w:t>
          </w:r>
          <w:r w:rsidRPr="00856E74">
            <w:rPr>
              <w:sz w:val="22"/>
            </w:rPr>
            <w:t>asurable campaign</w:t>
          </w:r>
          <w:r w:rsidR="00856E74">
            <w:rPr>
              <w:sz w:val="22"/>
            </w:rPr>
            <w:t>s</w:t>
          </w:r>
          <w:r w:rsidRPr="00856E74">
            <w:rPr>
              <w:sz w:val="22"/>
            </w:rPr>
            <w:t xml:space="preserve"> for Generation STEM. </w:t>
          </w:r>
        </w:p>
        <w:p w14:paraId="1E203845" w14:textId="3FB86287" w:rsidR="000304AB" w:rsidRDefault="000304AB" w:rsidP="00856E74">
          <w:pPr>
            <w:pStyle w:val="ListParagraph"/>
            <w:numPr>
              <w:ilvl w:val="0"/>
              <w:numId w:val="22"/>
            </w:numPr>
            <w:spacing w:after="60" w:line="240" w:lineRule="auto"/>
            <w:ind w:left="470" w:hanging="364"/>
            <w:contextualSpacing w:val="0"/>
            <w:rPr>
              <w:sz w:val="22"/>
            </w:rPr>
          </w:pPr>
          <w:r>
            <w:rPr>
              <w:sz w:val="22"/>
            </w:rPr>
            <w:t xml:space="preserve">Proactively identify opportunities effectively reach key audiences across industry, government, </w:t>
          </w:r>
          <w:proofErr w:type="gramStart"/>
          <w:r>
            <w:rPr>
              <w:sz w:val="22"/>
            </w:rPr>
            <w:t>media</w:t>
          </w:r>
          <w:proofErr w:type="gramEnd"/>
          <w:r>
            <w:rPr>
              <w:sz w:val="22"/>
            </w:rPr>
            <w:t xml:space="preserve"> and stakeholders. </w:t>
          </w:r>
        </w:p>
        <w:p w14:paraId="2D01D2BC" w14:textId="677FB498" w:rsidR="000304AB" w:rsidRDefault="000304AB" w:rsidP="00856E74">
          <w:pPr>
            <w:pStyle w:val="ListParagraph"/>
            <w:numPr>
              <w:ilvl w:val="0"/>
              <w:numId w:val="22"/>
            </w:numPr>
            <w:spacing w:after="60" w:line="240" w:lineRule="auto"/>
            <w:ind w:left="470" w:hanging="364"/>
            <w:contextualSpacing w:val="0"/>
            <w:rPr>
              <w:sz w:val="22"/>
            </w:rPr>
          </w:pPr>
          <w:r>
            <w:rPr>
              <w:sz w:val="22"/>
            </w:rPr>
            <w:t xml:space="preserve">Participate enthusiastically as a part of CSIRO’s broader Corporate Affairs function, which works on an account management model, with a focus on flexibility and cooperation. </w:t>
          </w:r>
        </w:p>
        <w:p w14:paraId="29400CB4" w14:textId="24F4288D" w:rsidR="000304AB" w:rsidRDefault="000304AB" w:rsidP="00856E74">
          <w:pPr>
            <w:pStyle w:val="ListParagraph"/>
            <w:numPr>
              <w:ilvl w:val="0"/>
              <w:numId w:val="22"/>
            </w:numPr>
            <w:spacing w:after="60" w:line="240" w:lineRule="auto"/>
            <w:ind w:left="470" w:hanging="364"/>
            <w:contextualSpacing w:val="0"/>
            <w:rPr>
              <w:sz w:val="22"/>
            </w:rPr>
          </w:pPr>
          <w:r>
            <w:rPr>
              <w:sz w:val="22"/>
            </w:rPr>
            <w:t xml:space="preserve">Establish and maintain collaborative relationships internally and externally to deliver effective service and fulfil communication goals. </w:t>
          </w:r>
        </w:p>
        <w:p w14:paraId="19502EC3" w14:textId="77777777" w:rsidR="007D18A8" w:rsidRPr="000A660F" w:rsidRDefault="007D18A8" w:rsidP="00856E74">
          <w:pPr>
            <w:pStyle w:val="ListParagraph"/>
            <w:numPr>
              <w:ilvl w:val="0"/>
              <w:numId w:val="22"/>
            </w:numPr>
            <w:spacing w:after="60" w:line="240" w:lineRule="auto"/>
            <w:ind w:left="471" w:hanging="363"/>
            <w:contextualSpacing w:val="0"/>
            <w:rPr>
              <w:rFonts w:cs="Calibri"/>
              <w:sz w:val="22"/>
            </w:rPr>
          </w:pPr>
          <w:r w:rsidRPr="000A660F">
            <w:rPr>
              <w:rFonts w:cs="Calibri"/>
              <w:sz w:val="22"/>
            </w:rPr>
            <w:t xml:space="preserve">Manage constructive relationships with external agencies to deliver campaign objectives. </w:t>
          </w:r>
        </w:p>
        <w:p w14:paraId="341EB0C7" w14:textId="77777777" w:rsidR="007D18A8" w:rsidRPr="000A660F" w:rsidRDefault="007D18A8" w:rsidP="00856E74">
          <w:pPr>
            <w:pStyle w:val="ListParagraph"/>
            <w:numPr>
              <w:ilvl w:val="0"/>
              <w:numId w:val="22"/>
            </w:numPr>
            <w:spacing w:after="60" w:line="240" w:lineRule="auto"/>
            <w:ind w:left="471" w:hanging="363"/>
            <w:contextualSpacing w:val="0"/>
            <w:rPr>
              <w:rFonts w:cs="Calibri"/>
              <w:sz w:val="22"/>
            </w:rPr>
          </w:pPr>
          <w:r w:rsidRPr="000A660F">
            <w:rPr>
              <w:rFonts w:cs="Calibri"/>
              <w:sz w:val="22"/>
            </w:rPr>
            <w:t xml:space="preserve">Efficiently manage </w:t>
          </w:r>
          <w:r>
            <w:rPr>
              <w:rFonts w:cs="Calibri"/>
              <w:sz w:val="22"/>
            </w:rPr>
            <w:t xml:space="preserve">all aspects of </w:t>
          </w:r>
          <w:r w:rsidRPr="000A660F">
            <w:rPr>
              <w:rFonts w:cs="Calibri"/>
              <w:sz w:val="22"/>
            </w:rPr>
            <w:t>high</w:t>
          </w:r>
          <w:r>
            <w:rPr>
              <w:rFonts w:cs="Calibri"/>
              <w:sz w:val="22"/>
            </w:rPr>
            <w:t>-</w:t>
          </w:r>
          <w:r w:rsidRPr="000A660F">
            <w:rPr>
              <w:rFonts w:cs="Calibri"/>
              <w:sz w:val="22"/>
            </w:rPr>
            <w:t xml:space="preserve">profile integrated marketing and communication </w:t>
          </w:r>
          <w:r>
            <w:rPr>
              <w:rFonts w:cs="Calibri"/>
              <w:sz w:val="22"/>
            </w:rPr>
            <w:t>activities</w:t>
          </w:r>
          <w:r w:rsidRPr="000A660F">
            <w:rPr>
              <w:rFonts w:cs="Calibri"/>
              <w:sz w:val="22"/>
            </w:rPr>
            <w:t xml:space="preserve"> with multiple stakeholders. </w:t>
          </w:r>
        </w:p>
        <w:bookmarkEnd w:id="4"/>
        <w:p w14:paraId="2FD9AD5E" w14:textId="77777777" w:rsidR="007D18A8" w:rsidRPr="0003555E" w:rsidRDefault="007D18A8" w:rsidP="00856E74">
          <w:pPr>
            <w:pStyle w:val="ListParagraph"/>
            <w:numPr>
              <w:ilvl w:val="0"/>
              <w:numId w:val="22"/>
            </w:numPr>
            <w:spacing w:after="60" w:line="240" w:lineRule="auto"/>
            <w:ind w:left="470" w:hanging="364"/>
            <w:contextualSpacing w:val="0"/>
            <w:rPr>
              <w:sz w:val="22"/>
            </w:rPr>
          </w:pPr>
          <w:r>
            <w:rPr>
              <w:sz w:val="22"/>
            </w:rPr>
            <w:lastRenderedPageBreak/>
            <w:t>Demonstrate initiative and w</w:t>
          </w:r>
          <w:r w:rsidRPr="001A578A">
            <w:rPr>
              <w:sz w:val="22"/>
            </w:rPr>
            <w:t xml:space="preserve">ork collaboratively as a member or team leader of an often </w:t>
          </w:r>
          <w:r w:rsidRPr="0003555E">
            <w:rPr>
              <w:sz w:val="22"/>
            </w:rPr>
            <w:t>geographically dispersed team, to carry out communication tasks under limited direction.</w:t>
          </w:r>
        </w:p>
        <w:p w14:paraId="607F19E4" w14:textId="77777777" w:rsidR="007D18A8" w:rsidRPr="0003555E" w:rsidRDefault="007D18A8" w:rsidP="00856E74">
          <w:pPr>
            <w:pStyle w:val="ListParagraph"/>
            <w:numPr>
              <w:ilvl w:val="0"/>
              <w:numId w:val="22"/>
            </w:numPr>
            <w:spacing w:before="0" w:after="60" w:line="240" w:lineRule="auto"/>
            <w:ind w:left="468"/>
            <w:contextualSpacing w:val="0"/>
            <w:rPr>
              <w:sz w:val="22"/>
            </w:rPr>
          </w:pPr>
          <w:r w:rsidRPr="0003555E">
            <w:rPr>
              <w:sz w:val="22"/>
            </w:rPr>
            <w:t xml:space="preserve">Communicate openly, </w:t>
          </w:r>
          <w:proofErr w:type="gramStart"/>
          <w:r w:rsidRPr="0003555E">
            <w:rPr>
              <w:sz w:val="22"/>
            </w:rPr>
            <w:t>effectively</w:t>
          </w:r>
          <w:proofErr w:type="gramEnd"/>
          <w:r w:rsidRPr="0003555E">
            <w:rPr>
              <w:sz w:val="22"/>
            </w:rPr>
            <w:t xml:space="preserve"> and respectfully with all staff, clients and suppliers in the interests of good business practice, collaboration and enhancement of CSIRO’s reputation.</w:t>
          </w:r>
        </w:p>
        <w:p w14:paraId="428547DF" w14:textId="77777777" w:rsidR="007D18A8" w:rsidRPr="0003555E" w:rsidRDefault="007D18A8" w:rsidP="00856E74">
          <w:pPr>
            <w:pStyle w:val="ListParagraph"/>
            <w:numPr>
              <w:ilvl w:val="0"/>
              <w:numId w:val="22"/>
            </w:numPr>
            <w:spacing w:before="0" w:after="60" w:line="240" w:lineRule="auto"/>
            <w:ind w:left="468"/>
            <w:contextualSpacing w:val="0"/>
            <w:rPr>
              <w:sz w:val="22"/>
            </w:rPr>
          </w:pPr>
          <w:r w:rsidRPr="0003555E">
            <w:rPr>
              <w:sz w:val="22"/>
            </w:rPr>
            <w:t>Adhere to the spirit and practice of CSIRO’s Code of Conduct, Health, Safety and Environment plans and policies, Diversity initiatives and Zero Harm goals.</w:t>
          </w:r>
        </w:p>
        <w:p w14:paraId="5E126B36" w14:textId="77777777" w:rsidR="00E270D0" w:rsidRPr="00DF7128" w:rsidRDefault="00E270D0" w:rsidP="00E270D0">
          <w:pPr>
            <w:pStyle w:val="Heading2"/>
            <w:rPr>
              <w:rFonts w:asciiTheme="minorHAnsi" w:hAnsiTheme="minorHAnsi" w:cstheme="minorHAnsi"/>
              <w:i/>
            </w:rPr>
          </w:pPr>
          <w:r w:rsidRPr="00DF7128">
            <w:rPr>
              <w:rFonts w:asciiTheme="minorHAnsi" w:hAnsiTheme="minorHAnsi" w:cstheme="minorHAnsi"/>
            </w:rPr>
            <w:t>CSIRO Competencies:</w:t>
          </w:r>
          <w:r>
            <w:rPr>
              <w:rFonts w:asciiTheme="minorHAnsi" w:hAnsiTheme="minorHAnsi" w:cstheme="minorHAnsi"/>
            </w:rPr>
            <w:t xml:space="preserve"> </w:t>
          </w:r>
        </w:p>
        <w:p w14:paraId="03A7E477" w14:textId="77777777" w:rsidR="00E270D0" w:rsidRPr="004C386A" w:rsidRDefault="00E270D0" w:rsidP="00E270D0">
          <w:pPr>
            <w:pStyle w:val="ListParagraph"/>
            <w:numPr>
              <w:ilvl w:val="0"/>
              <w:numId w:val="21"/>
            </w:numPr>
            <w:spacing w:before="0" w:after="60" w:line="240" w:lineRule="auto"/>
            <w:contextualSpacing w:val="0"/>
            <w:rPr>
              <w:rStyle w:val="Strong"/>
              <w:rFonts w:cs="Arial"/>
              <w:b w:val="0"/>
            </w:rPr>
          </w:pPr>
          <w:r w:rsidRPr="004B7A95">
            <w:rPr>
              <w:rStyle w:val="Strong"/>
              <w:sz w:val="22"/>
            </w:rPr>
            <w:t>Teamwork and Collaboration</w:t>
          </w:r>
          <w:r>
            <w:rPr>
              <w:rStyle w:val="Strong"/>
              <w:sz w:val="22"/>
            </w:rPr>
            <w:t xml:space="preserve">: </w:t>
          </w:r>
          <w:r w:rsidRPr="00E270D0">
            <w:rPr>
              <w:rStyle w:val="Strong"/>
              <w:b w:val="0"/>
              <w:bCs/>
              <w:sz w:val="22"/>
            </w:rPr>
            <w:t xml:space="preserve">Cooperates with others to achieve organisational objectives and may share team resources </w:t>
          </w:r>
          <w:proofErr w:type="gramStart"/>
          <w:r w:rsidRPr="00E270D0">
            <w:rPr>
              <w:rStyle w:val="Strong"/>
              <w:b w:val="0"/>
              <w:bCs/>
              <w:sz w:val="22"/>
            </w:rPr>
            <w:t>in order to</w:t>
          </w:r>
          <w:proofErr w:type="gramEnd"/>
          <w:r w:rsidRPr="00E270D0">
            <w:rPr>
              <w:rStyle w:val="Strong"/>
              <w:b w:val="0"/>
              <w:bCs/>
              <w:sz w:val="22"/>
            </w:rPr>
            <w:t xml:space="preserve"> do this. Collaborates with other teams as well as industry colleagues.</w:t>
          </w:r>
        </w:p>
        <w:p w14:paraId="5AF467A5" w14:textId="77777777" w:rsidR="00E270D0" w:rsidRPr="008154BF" w:rsidRDefault="00E270D0" w:rsidP="00E270D0">
          <w:pPr>
            <w:pStyle w:val="ListParagraph"/>
            <w:numPr>
              <w:ilvl w:val="0"/>
              <w:numId w:val="21"/>
            </w:numPr>
            <w:spacing w:before="0" w:after="60" w:line="240" w:lineRule="auto"/>
            <w:contextualSpacing w:val="0"/>
            <w:rPr>
              <w:rStyle w:val="Strong"/>
              <w:rFonts w:cs="Arial"/>
              <w:b w:val="0"/>
            </w:rPr>
          </w:pPr>
          <w:r>
            <w:rPr>
              <w:rStyle w:val="Strong"/>
              <w:sz w:val="22"/>
            </w:rPr>
            <w:t xml:space="preserve">Influence and Communication: </w:t>
          </w:r>
          <w:r w:rsidRPr="00E270D0">
            <w:rPr>
              <w:rStyle w:val="Strong"/>
              <w:b w:val="0"/>
              <w:bCs/>
              <w:sz w:val="22"/>
            </w:rPr>
            <w:t xml:space="preserve">Uses knowledge of other party's priorities and adapts presentations or discussions to appeal to the interests and level of the audience. Anticipates and prepares for </w:t>
          </w:r>
          <w:proofErr w:type="gramStart"/>
          <w:r w:rsidRPr="00E270D0">
            <w:rPr>
              <w:rStyle w:val="Strong"/>
              <w:b w:val="0"/>
              <w:bCs/>
              <w:sz w:val="22"/>
            </w:rPr>
            <w:t>others</w:t>
          </w:r>
          <w:proofErr w:type="gramEnd"/>
          <w:r w:rsidRPr="00E270D0">
            <w:rPr>
              <w:rStyle w:val="Strong"/>
              <w:b w:val="0"/>
              <w:bCs/>
              <w:sz w:val="22"/>
            </w:rPr>
            <w:t xml:space="preserve"> reactions.</w:t>
          </w:r>
        </w:p>
        <w:p w14:paraId="6D390A8B" w14:textId="77777777" w:rsidR="00E270D0" w:rsidRPr="004B7A95" w:rsidRDefault="00E270D0" w:rsidP="00E270D0">
          <w:pPr>
            <w:pStyle w:val="ListParagraph"/>
            <w:numPr>
              <w:ilvl w:val="0"/>
              <w:numId w:val="21"/>
            </w:numPr>
            <w:spacing w:before="0" w:after="60" w:line="240" w:lineRule="auto"/>
            <w:contextualSpacing w:val="0"/>
            <w:rPr>
              <w:rStyle w:val="Strong"/>
              <w:b w:val="0"/>
              <w:sz w:val="22"/>
            </w:rPr>
          </w:pPr>
          <w:r>
            <w:rPr>
              <w:rStyle w:val="Strong"/>
              <w:sz w:val="22"/>
            </w:rPr>
            <w:t xml:space="preserve">Resource Management/Leadership: </w:t>
          </w:r>
          <w:r w:rsidRPr="00E270D0">
            <w:rPr>
              <w:rStyle w:val="Strong"/>
              <w:b w:val="0"/>
              <w:bCs/>
              <w:sz w:val="22"/>
            </w:rPr>
            <w:t>Allocates activities, directs tasks and manages resources to meet objectives. Provides coaching and on the job training, recognises and supports staff achievements and fosters open communication in the team.</w:t>
          </w:r>
        </w:p>
        <w:p w14:paraId="40565C06" w14:textId="77777777" w:rsidR="00E270D0" w:rsidRDefault="00E270D0" w:rsidP="00E270D0">
          <w:pPr>
            <w:pStyle w:val="ListParagraph"/>
            <w:numPr>
              <w:ilvl w:val="0"/>
              <w:numId w:val="21"/>
            </w:numPr>
            <w:spacing w:before="0" w:after="60" w:line="240" w:lineRule="auto"/>
            <w:contextualSpacing w:val="0"/>
            <w:rPr>
              <w:sz w:val="22"/>
            </w:rPr>
          </w:pPr>
          <w:r w:rsidRPr="004C386A">
            <w:rPr>
              <w:rStyle w:val="Strong"/>
              <w:sz w:val="22"/>
            </w:rPr>
            <w:t xml:space="preserve">Judgement and Problem Solving:  </w:t>
          </w:r>
          <w:r w:rsidRPr="007938E6">
            <w:rPr>
              <w:sz w:val="22"/>
            </w:rPr>
            <w:t>Investigates underlying issues of complex and ill-defined problems and develops appropriate response by adapting/creating and testing alternative solutions.</w:t>
          </w:r>
        </w:p>
        <w:p w14:paraId="4C1530D0" w14:textId="77777777" w:rsidR="00E270D0" w:rsidRPr="00E270D0" w:rsidRDefault="00E270D0" w:rsidP="00E270D0">
          <w:pPr>
            <w:pStyle w:val="ListParagraph"/>
            <w:numPr>
              <w:ilvl w:val="0"/>
              <w:numId w:val="21"/>
            </w:numPr>
            <w:spacing w:before="0" w:after="60" w:line="240" w:lineRule="auto"/>
            <w:contextualSpacing w:val="0"/>
            <w:rPr>
              <w:rStyle w:val="Strong"/>
              <w:rFonts w:cs="Arial"/>
              <w:b w:val="0"/>
              <w:bCs/>
              <w:sz w:val="22"/>
            </w:rPr>
          </w:pPr>
          <w:r w:rsidRPr="004C386A">
            <w:rPr>
              <w:rStyle w:val="Strong"/>
              <w:sz w:val="22"/>
            </w:rPr>
            <w:t xml:space="preserve">Independence: </w:t>
          </w:r>
          <w:r w:rsidRPr="00E270D0">
            <w:rPr>
              <w:rStyle w:val="Strong"/>
              <w:b w:val="0"/>
              <w:bCs/>
              <w:sz w:val="22"/>
            </w:rPr>
            <w:t>Recognise and makes immediate changes to improve performance (faster, better, lower cost, more efficiently, better quality, improved client satisfaction).</w:t>
          </w:r>
        </w:p>
        <w:p w14:paraId="63FE8536" w14:textId="77777777" w:rsidR="00E270D0" w:rsidRPr="004B7A95" w:rsidRDefault="00E270D0" w:rsidP="00E270D0">
          <w:pPr>
            <w:pStyle w:val="ListParagraph"/>
            <w:numPr>
              <w:ilvl w:val="0"/>
              <w:numId w:val="21"/>
            </w:numPr>
            <w:spacing w:before="0" w:after="60" w:line="240" w:lineRule="auto"/>
            <w:contextualSpacing w:val="0"/>
            <w:rPr>
              <w:rStyle w:val="Strong"/>
              <w:b w:val="0"/>
              <w:sz w:val="22"/>
            </w:rPr>
          </w:pPr>
          <w:r w:rsidRPr="004B7A95">
            <w:rPr>
              <w:rStyle w:val="Strong"/>
              <w:sz w:val="22"/>
            </w:rPr>
            <w:t xml:space="preserve">Adaptability:  </w:t>
          </w:r>
          <w:r w:rsidRPr="007938E6">
            <w:rPr>
              <w:sz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sz w:val="22"/>
            </w:rPr>
            <w:t>as a result of</w:t>
          </w:r>
          <w:proofErr w:type="gramEnd"/>
          <w:r w:rsidRPr="007938E6">
            <w:rPr>
              <w:sz w:val="22"/>
            </w:rPr>
            <w:t xml:space="preserve"> changes.</w:t>
          </w:r>
        </w:p>
        <w:p w14:paraId="364946CE" w14:textId="77777777" w:rsidR="00E270D0" w:rsidRDefault="00E270D0" w:rsidP="00E270D0">
          <w:pPr>
            <w:jc w:val="both"/>
            <w:rPr>
              <w:b/>
              <w:bCs/>
              <w:i/>
              <w:iCs/>
              <w:sz w:val="22"/>
            </w:rPr>
          </w:pPr>
        </w:p>
        <w:p w14:paraId="342E0CAD" w14:textId="77777777" w:rsidR="00E270D0" w:rsidRPr="00DF7128" w:rsidRDefault="00E270D0" w:rsidP="00E270D0">
          <w:pPr>
            <w:pStyle w:val="Heading2"/>
            <w:rPr>
              <w:rFonts w:asciiTheme="minorHAnsi" w:hAnsiTheme="minorHAnsi" w:cstheme="minorHAnsi"/>
              <w:i/>
            </w:rPr>
          </w:pPr>
          <w:r>
            <w:rPr>
              <w:rFonts w:asciiTheme="minorHAnsi" w:hAnsiTheme="minorHAnsi" w:cstheme="minorHAnsi"/>
            </w:rPr>
            <w:t>Selection</w:t>
          </w:r>
          <w:r w:rsidRPr="00DF7128">
            <w:rPr>
              <w:rFonts w:asciiTheme="minorHAnsi" w:hAnsiTheme="minorHAnsi" w:cstheme="minorHAnsi"/>
            </w:rPr>
            <w:t xml:space="preserve"> Criteria:</w:t>
          </w:r>
        </w:p>
        <w:p w14:paraId="65A91965" w14:textId="77777777" w:rsidR="00E270D0" w:rsidRPr="00D21A30" w:rsidRDefault="00E270D0" w:rsidP="00E270D0">
          <w:pPr>
            <w:jc w:val="both"/>
            <w:rPr>
              <w:i/>
              <w:iCs/>
              <w:sz w:val="22"/>
            </w:rPr>
          </w:pPr>
          <w:r w:rsidRPr="00A0498D">
            <w:rPr>
              <w:i/>
              <w:iCs/>
              <w:sz w:val="22"/>
            </w:rPr>
            <w:t xml:space="preserve">Under CSIRO policy only those who meet all </w:t>
          </w:r>
          <w:r>
            <w:rPr>
              <w:i/>
              <w:iCs/>
              <w:sz w:val="22"/>
            </w:rPr>
            <w:t>selection criteria can be appointed</w:t>
          </w:r>
        </w:p>
        <w:p w14:paraId="23401BA6" w14:textId="77777777" w:rsidR="00E270D0" w:rsidRPr="005A0FD7" w:rsidRDefault="00E270D0" w:rsidP="00E270D0">
          <w:pPr>
            <w:numPr>
              <w:ilvl w:val="0"/>
              <w:numId w:val="20"/>
            </w:numPr>
            <w:tabs>
              <w:tab w:val="clear" w:pos="720"/>
              <w:tab w:val="num" w:pos="6"/>
            </w:tabs>
            <w:spacing w:before="0" w:after="60" w:line="240" w:lineRule="auto"/>
            <w:ind w:left="318" w:hanging="284"/>
            <w:rPr>
              <w:i/>
              <w:iCs/>
              <w:sz w:val="22"/>
            </w:rPr>
          </w:pPr>
          <w:bookmarkStart w:id="5" w:name="_Hlk102466236"/>
          <w:r w:rsidRPr="005A0FD7">
            <w:rPr>
              <w:bCs/>
              <w:iCs/>
              <w:sz w:val="22"/>
            </w:rPr>
            <w:t>A relevant tertiary qualification and relevant experience in communications – PR, marketing, digital, media or journalism.</w:t>
          </w:r>
        </w:p>
        <w:p w14:paraId="6D716E9E" w14:textId="77777777" w:rsidR="00E270D0" w:rsidRDefault="00E270D0" w:rsidP="00E270D0">
          <w:pPr>
            <w:numPr>
              <w:ilvl w:val="0"/>
              <w:numId w:val="20"/>
            </w:numPr>
            <w:tabs>
              <w:tab w:val="clear" w:pos="720"/>
              <w:tab w:val="num" w:pos="6"/>
            </w:tabs>
            <w:spacing w:before="0" w:after="60" w:line="240" w:lineRule="auto"/>
            <w:ind w:left="318" w:hanging="284"/>
            <w:rPr>
              <w:i/>
              <w:iCs/>
              <w:sz w:val="22"/>
            </w:rPr>
          </w:pPr>
          <w:r>
            <w:rPr>
              <w:bCs/>
              <w:iCs/>
              <w:sz w:val="22"/>
            </w:rPr>
            <w:t>Demonstrated</w:t>
          </w:r>
          <w:r w:rsidRPr="00F44159">
            <w:rPr>
              <w:bCs/>
              <w:iCs/>
              <w:sz w:val="22"/>
            </w:rPr>
            <w:t xml:space="preserve"> experience developing and implementing communication strategies</w:t>
          </w:r>
          <w:r>
            <w:rPr>
              <w:bCs/>
              <w:iCs/>
              <w:sz w:val="22"/>
            </w:rPr>
            <w:t>.</w:t>
          </w:r>
        </w:p>
        <w:p w14:paraId="33AD8FE5" w14:textId="77777777" w:rsidR="00E270D0" w:rsidRPr="00F44159" w:rsidRDefault="00E270D0" w:rsidP="00E270D0">
          <w:pPr>
            <w:numPr>
              <w:ilvl w:val="0"/>
              <w:numId w:val="20"/>
            </w:numPr>
            <w:tabs>
              <w:tab w:val="clear" w:pos="720"/>
              <w:tab w:val="num" w:pos="6"/>
            </w:tabs>
            <w:spacing w:before="0" w:after="60" w:line="240" w:lineRule="auto"/>
            <w:ind w:left="318" w:hanging="284"/>
            <w:rPr>
              <w:i/>
              <w:iCs/>
              <w:sz w:val="22"/>
            </w:rPr>
          </w:pPr>
          <w:r>
            <w:rPr>
              <w:rFonts w:cs="Calibri"/>
              <w:sz w:val="22"/>
            </w:rPr>
            <w:t>Demonstrated e</w:t>
          </w:r>
          <w:r w:rsidRPr="00F44159">
            <w:rPr>
              <w:rFonts w:cs="Calibri"/>
              <w:color w:val="1C1C1C"/>
              <w:sz w:val="22"/>
            </w:rPr>
            <w:t xml:space="preserve">xperience managing integrated and creative communication campaigns, especially in employee </w:t>
          </w:r>
          <w:r>
            <w:rPr>
              <w:rFonts w:cs="Calibri"/>
              <w:color w:val="1C1C1C"/>
              <w:sz w:val="22"/>
            </w:rPr>
            <w:t xml:space="preserve">engagement </w:t>
          </w:r>
          <w:r w:rsidRPr="00F44159">
            <w:rPr>
              <w:rFonts w:cs="Calibri"/>
              <w:color w:val="1C1C1C"/>
              <w:sz w:val="22"/>
            </w:rPr>
            <w:t>or internal communication</w:t>
          </w:r>
          <w:r>
            <w:rPr>
              <w:rFonts w:cs="Calibri"/>
              <w:color w:val="1C1C1C"/>
              <w:sz w:val="22"/>
            </w:rPr>
            <w:t>.</w:t>
          </w:r>
        </w:p>
        <w:p w14:paraId="24761EA2" w14:textId="77777777" w:rsidR="00E270D0" w:rsidRDefault="00E270D0" w:rsidP="00E270D0">
          <w:pPr>
            <w:numPr>
              <w:ilvl w:val="0"/>
              <w:numId w:val="20"/>
            </w:numPr>
            <w:tabs>
              <w:tab w:val="clear" w:pos="720"/>
              <w:tab w:val="num" w:pos="6"/>
            </w:tabs>
            <w:spacing w:before="0" w:after="60" w:line="240" w:lineRule="auto"/>
            <w:ind w:left="318" w:hanging="284"/>
            <w:rPr>
              <w:i/>
              <w:iCs/>
              <w:sz w:val="22"/>
            </w:rPr>
          </w:pPr>
          <w:r>
            <w:rPr>
              <w:rFonts w:cs="Calibri"/>
              <w:color w:val="1C1C1C"/>
              <w:sz w:val="22"/>
            </w:rPr>
            <w:t>Demonstrated e</w:t>
          </w:r>
          <w:r w:rsidRPr="00F44159">
            <w:rPr>
              <w:rFonts w:cs="Calibri"/>
              <w:color w:val="1C1C1C"/>
              <w:sz w:val="22"/>
            </w:rPr>
            <w:t>xperience creating content for digital audiences.</w:t>
          </w:r>
        </w:p>
        <w:p w14:paraId="6281E98B" w14:textId="77777777" w:rsidR="00E270D0" w:rsidRPr="00F44159" w:rsidRDefault="00E270D0" w:rsidP="00E270D0">
          <w:pPr>
            <w:numPr>
              <w:ilvl w:val="0"/>
              <w:numId w:val="20"/>
            </w:numPr>
            <w:tabs>
              <w:tab w:val="clear" w:pos="720"/>
              <w:tab w:val="num" w:pos="6"/>
            </w:tabs>
            <w:spacing w:before="0" w:after="60" w:line="240" w:lineRule="auto"/>
            <w:ind w:left="318" w:hanging="284"/>
            <w:rPr>
              <w:i/>
              <w:iCs/>
              <w:sz w:val="22"/>
            </w:rPr>
          </w:pPr>
          <w:r w:rsidRPr="00F44159">
            <w:rPr>
              <w:rFonts w:cs="Calibri"/>
              <w:color w:val="1C1C1C"/>
              <w:sz w:val="22"/>
            </w:rPr>
            <w:t>Strong interpersonal and communication skills, both written and verbal with demonstrated ability to communicate complex data</w:t>
          </w:r>
          <w:r>
            <w:rPr>
              <w:rFonts w:cs="Calibri"/>
              <w:color w:val="1C1C1C"/>
              <w:sz w:val="22"/>
            </w:rPr>
            <w:t>.</w:t>
          </w:r>
        </w:p>
        <w:p w14:paraId="2CE95848" w14:textId="1405F3D3" w:rsidR="00E270D0" w:rsidRDefault="00E270D0" w:rsidP="00E270D0">
          <w:pPr>
            <w:numPr>
              <w:ilvl w:val="0"/>
              <w:numId w:val="20"/>
            </w:numPr>
            <w:tabs>
              <w:tab w:val="clear" w:pos="720"/>
              <w:tab w:val="num" w:pos="6"/>
            </w:tabs>
            <w:spacing w:before="0" w:after="60" w:line="240" w:lineRule="auto"/>
            <w:ind w:left="318" w:hanging="284"/>
            <w:rPr>
              <w:i/>
              <w:iCs/>
              <w:sz w:val="22"/>
            </w:rPr>
          </w:pPr>
          <w:r w:rsidRPr="00F44159">
            <w:rPr>
              <w:rFonts w:cs="Calibri"/>
              <w:color w:val="1C1C1C"/>
              <w:sz w:val="22"/>
            </w:rPr>
            <w:t xml:space="preserve">The ability to manage multiple deadlines </w:t>
          </w:r>
          <w:r>
            <w:rPr>
              <w:rFonts w:cs="Calibri"/>
              <w:color w:val="1C1C1C"/>
              <w:sz w:val="22"/>
            </w:rPr>
            <w:t xml:space="preserve">whilst maintaining excellent attention to detail and quality focus </w:t>
          </w:r>
          <w:r w:rsidRPr="00F44159">
            <w:rPr>
              <w:rFonts w:cs="Calibri"/>
              <w:color w:val="1C1C1C"/>
              <w:sz w:val="22"/>
            </w:rPr>
            <w:t xml:space="preserve">and operate well in an often complex, </w:t>
          </w:r>
          <w:proofErr w:type="gramStart"/>
          <w:r w:rsidRPr="00F44159">
            <w:rPr>
              <w:rFonts w:cs="Calibri"/>
              <w:color w:val="1C1C1C"/>
              <w:sz w:val="22"/>
            </w:rPr>
            <w:t>ambiguous</w:t>
          </w:r>
          <w:proofErr w:type="gramEnd"/>
          <w:r w:rsidRPr="00F44159">
            <w:rPr>
              <w:rFonts w:cs="Calibri"/>
              <w:color w:val="1C1C1C"/>
              <w:sz w:val="22"/>
            </w:rPr>
            <w:t xml:space="preserve"> and fast-moving environment.</w:t>
          </w:r>
        </w:p>
        <w:p w14:paraId="0EEC9362" w14:textId="77777777" w:rsidR="00E270D0" w:rsidRPr="00103EA5" w:rsidRDefault="00E270D0" w:rsidP="00E270D0">
          <w:pPr>
            <w:numPr>
              <w:ilvl w:val="0"/>
              <w:numId w:val="20"/>
            </w:numPr>
            <w:tabs>
              <w:tab w:val="clear" w:pos="720"/>
              <w:tab w:val="num" w:pos="6"/>
            </w:tabs>
            <w:spacing w:before="0" w:after="60" w:line="240" w:lineRule="auto"/>
            <w:ind w:left="318" w:hanging="284"/>
            <w:rPr>
              <w:i/>
              <w:iCs/>
              <w:sz w:val="22"/>
            </w:rPr>
          </w:pPr>
          <w:r w:rsidRPr="00103EA5">
            <w:rPr>
              <w:sz w:val="22"/>
            </w:rPr>
            <w:t xml:space="preserve">The ability to work effectively independently </w:t>
          </w:r>
          <w:proofErr w:type="gramStart"/>
          <w:r w:rsidRPr="00103EA5">
            <w:rPr>
              <w:sz w:val="22"/>
            </w:rPr>
            <w:t>and also</w:t>
          </w:r>
          <w:proofErr w:type="gramEnd"/>
          <w:r w:rsidRPr="00103EA5">
            <w:rPr>
              <w:sz w:val="22"/>
            </w:rPr>
            <w:t xml:space="preserve"> as a member of a team, collaborate widely both internally and externally, and provide guidance to </w:t>
          </w:r>
          <w:r w:rsidRPr="00103EA5">
            <w:rPr>
              <w:rStyle w:val="Emphasis"/>
              <w:rFonts w:cs="Arial"/>
              <w:iCs/>
              <w:sz w:val="22"/>
            </w:rPr>
            <w:t>managers</w:t>
          </w:r>
          <w:r w:rsidRPr="00103EA5">
            <w:rPr>
              <w:sz w:val="22"/>
            </w:rPr>
            <w:t xml:space="preserve"> and staff. </w:t>
          </w:r>
        </w:p>
        <w:p w14:paraId="24DEC62F" w14:textId="77777777" w:rsidR="00E270D0" w:rsidRDefault="00E270D0" w:rsidP="00E270D0">
          <w:pPr>
            <w:jc w:val="both"/>
            <w:rPr>
              <w:rStyle w:val="Emphasis"/>
              <w:rFonts w:cs="Arial"/>
              <w:b/>
              <w:iCs/>
              <w:sz w:val="22"/>
            </w:rPr>
          </w:pPr>
        </w:p>
        <w:p w14:paraId="1165B9AA" w14:textId="77777777" w:rsidR="00E270D0" w:rsidRPr="00DF7128" w:rsidRDefault="00E270D0" w:rsidP="00E270D0">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14:paraId="06907844" w14:textId="0BF3D641" w:rsidR="00E270D0" w:rsidRPr="00A3405A" w:rsidRDefault="00E270D0" w:rsidP="00E270D0">
          <w:pPr>
            <w:pStyle w:val="ListParagraph"/>
            <w:numPr>
              <w:ilvl w:val="0"/>
              <w:numId w:val="24"/>
            </w:numPr>
            <w:tabs>
              <w:tab w:val="num" w:pos="363"/>
            </w:tabs>
            <w:spacing w:before="0" w:after="60" w:line="240" w:lineRule="auto"/>
            <w:contextualSpacing w:val="0"/>
            <w:rPr>
              <w:rFonts w:cs="Calibri"/>
              <w:color w:val="1C1C1C"/>
              <w:sz w:val="22"/>
            </w:rPr>
          </w:pPr>
          <w:r w:rsidRPr="00A3405A">
            <w:rPr>
              <w:rFonts w:cs="Calibri"/>
              <w:color w:val="1C1C1C"/>
              <w:sz w:val="22"/>
            </w:rPr>
            <w:t xml:space="preserve">Demonstrated experience </w:t>
          </w:r>
          <w:r w:rsidR="009A55E7">
            <w:rPr>
              <w:rFonts w:cs="Calibri"/>
              <w:color w:val="1C1C1C"/>
              <w:sz w:val="22"/>
            </w:rPr>
            <w:t>working with large, complex organisations, including research agencies</w:t>
          </w:r>
          <w:r w:rsidRPr="00A3405A">
            <w:rPr>
              <w:rFonts w:cs="Calibri"/>
              <w:color w:val="1C1C1C"/>
              <w:sz w:val="22"/>
            </w:rPr>
            <w:t>.</w:t>
          </w:r>
        </w:p>
        <w:bookmarkEnd w:id="5"/>
        <w:p w14:paraId="6F628372" w14:textId="77777777" w:rsidR="00E270D0" w:rsidRDefault="00E270D0" w:rsidP="00E270D0">
          <w:pPr>
            <w:rPr>
              <w:b/>
              <w:bCs/>
              <w:sz w:val="22"/>
            </w:rPr>
          </w:pPr>
        </w:p>
        <w:p w14:paraId="315995D7" w14:textId="77777777" w:rsidR="00E270D0" w:rsidRPr="00DF7128" w:rsidRDefault="00E270D0" w:rsidP="00E270D0">
          <w:pPr>
            <w:pStyle w:val="Heading2"/>
            <w:rPr>
              <w:rFonts w:asciiTheme="minorHAnsi" w:hAnsiTheme="minorHAnsi" w:cstheme="minorHAnsi"/>
              <w:i/>
            </w:rPr>
          </w:pPr>
          <w:r w:rsidRPr="00DF7128">
            <w:rPr>
              <w:rFonts w:asciiTheme="minorHAnsi" w:hAnsiTheme="minorHAnsi" w:cstheme="minorHAnsi"/>
            </w:rPr>
            <w:t>About CSIRO:</w:t>
          </w:r>
        </w:p>
        <w:p w14:paraId="54D62276" w14:textId="77777777" w:rsidR="00E270D0" w:rsidRDefault="00E270D0" w:rsidP="00E270D0">
          <w:pPr>
            <w:rPr>
              <w:bCs/>
              <w:sz w:val="22"/>
            </w:rPr>
          </w:pPr>
          <w:r w:rsidRPr="008109BB">
            <w:rPr>
              <w:bCs/>
              <w:sz w:val="22"/>
            </w:rPr>
            <w:t>We imagine. We collaborate. We innovate.</w:t>
          </w:r>
          <w:r>
            <w:rPr>
              <w:bCs/>
              <w:sz w:val="22"/>
            </w:rPr>
            <w:t xml:space="preserve"> To find out more visit us </w:t>
          </w:r>
          <w:hyperlink r:id="rId12" w:history="1">
            <w:r w:rsidRPr="00E06B65">
              <w:rPr>
                <w:rStyle w:val="Hyperlink"/>
                <w:rFonts w:cs="Arial"/>
                <w:bCs/>
                <w:sz w:val="22"/>
              </w:rPr>
              <w:t>online</w:t>
            </w:r>
          </w:hyperlink>
          <w:r>
            <w:rPr>
              <w:bCs/>
              <w:sz w:val="22"/>
            </w:rPr>
            <w:t xml:space="preserve">! </w:t>
          </w:r>
        </w:p>
        <w:p w14:paraId="35F4DC0A" w14:textId="77777777" w:rsidR="00E270D0" w:rsidRPr="00E641DA" w:rsidRDefault="00E270D0" w:rsidP="00E270D0">
          <w:pPr>
            <w:jc w:val="both"/>
            <w:rPr>
              <w:sz w:val="22"/>
            </w:rPr>
          </w:pPr>
        </w:p>
        <w:p w14:paraId="0DAA36F0" w14:textId="77777777" w:rsidR="00E270D0" w:rsidRPr="00E641DA" w:rsidRDefault="00E270D0" w:rsidP="00E270D0">
          <w:pPr>
            <w:rPr>
              <w:sz w:val="22"/>
            </w:rPr>
          </w:pPr>
        </w:p>
        <w:p w14:paraId="3FA9651D" w14:textId="2CDFC426" w:rsidR="000F3130" w:rsidRPr="00E270D0" w:rsidRDefault="00014EB7" w:rsidP="00E270D0">
          <w:pPr>
            <w:spacing w:before="0" w:after="0" w:line="240" w:lineRule="auto"/>
            <w:rPr>
              <w:rFonts w:cs="Arial"/>
              <w:bCs/>
              <w:noProof/>
              <w:color w:val="757579" w:themeColor="accent3"/>
              <w:kern w:val="32"/>
              <w:sz w:val="44"/>
              <w:szCs w:val="44"/>
            </w:rPr>
          </w:pPr>
        </w:p>
      </w:sdtContent>
    </w:sdt>
    <w:bookmarkEnd w:id="0" w:displacedByCustomXml="prev"/>
    <w:sectPr w:rsidR="000F3130" w:rsidRPr="00E270D0" w:rsidSect="00246B35">
      <w:footerReference w:type="defaul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54A6" w14:textId="77777777" w:rsidR="00E270D0" w:rsidRDefault="00E270D0" w:rsidP="000A377A">
      <w:r>
        <w:separator/>
      </w:r>
    </w:p>
  </w:endnote>
  <w:endnote w:type="continuationSeparator" w:id="0">
    <w:p w14:paraId="6E826384" w14:textId="77777777" w:rsidR="00E270D0" w:rsidRDefault="00E270D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556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EBB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7F61" w14:textId="77777777" w:rsidR="00E270D0" w:rsidRDefault="00E270D0" w:rsidP="000A377A">
      <w:r>
        <w:separator/>
      </w:r>
    </w:p>
  </w:footnote>
  <w:footnote w:type="continuationSeparator" w:id="0">
    <w:p w14:paraId="20366B2B" w14:textId="77777777" w:rsidR="00E270D0" w:rsidRDefault="00E270D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5DB8" w14:textId="77ABC873" w:rsidR="00E270D0" w:rsidRPr="00360760" w:rsidRDefault="00E270D0" w:rsidP="00D21954">
    <w:pPr>
      <w:pStyle w:val="Header"/>
      <w:tabs>
        <w:tab w:val="center" w:pos="4677"/>
      </w:tabs>
      <w:spacing w:before="60"/>
      <w:rPr>
        <w:rFonts w:cs="Calibri"/>
        <w:b/>
        <w:color w:val="FFFFFF"/>
        <w:sz w:val="22"/>
      </w:rPr>
    </w:pPr>
    <w:r>
      <w:rPr>
        <w:rFonts w:cs="Calibri"/>
        <w:color w:val="FFFFFF"/>
        <w:sz w:val="18"/>
      </w:rPr>
      <w:tab/>
    </w:r>
    <w:r w:rsidRPr="00360760">
      <w:rPr>
        <w:rFonts w:cs="Calibri"/>
        <w:color w:val="FFFFFF"/>
        <w:sz w:val="18"/>
      </w:rPr>
      <w:br/>
    </w:r>
  </w:p>
  <w:p w14:paraId="66BA2F16" w14:textId="77777777" w:rsidR="00E270D0" w:rsidRPr="0045749F" w:rsidRDefault="00E270D0" w:rsidP="00D21954">
    <w:pPr>
      <w:pStyle w:val="Header"/>
    </w:pPr>
  </w:p>
  <w:p w14:paraId="0FAD57A1" w14:textId="77777777" w:rsidR="00E270D0" w:rsidRPr="00D21954" w:rsidRDefault="00E270D0" w:rsidP="00D2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6244989"/>
    <w:multiLevelType w:val="hybridMultilevel"/>
    <w:tmpl w:val="985CA5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3"/>
  </w:num>
  <w:num w:numId="14">
    <w:abstractNumId w:val="20"/>
  </w:num>
  <w:num w:numId="15">
    <w:abstractNumId w:val="22"/>
  </w:num>
  <w:num w:numId="16">
    <w:abstractNumId w:val="21"/>
  </w:num>
  <w:num w:numId="17">
    <w:abstractNumId w:val="15"/>
  </w:num>
  <w:num w:numId="18">
    <w:abstractNumId w:val="17"/>
  </w:num>
  <w:num w:numId="19">
    <w:abstractNumId w:val="19"/>
  </w:num>
  <w:num w:numId="20">
    <w:abstractNumId w:val="12"/>
  </w:num>
  <w:num w:numId="21">
    <w:abstractNumId w:val="11"/>
  </w:num>
  <w:num w:numId="22">
    <w:abstractNumId w:val="10"/>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D0"/>
    <w:rsid w:val="0000019E"/>
    <w:rsid w:val="00000611"/>
    <w:rsid w:val="00001727"/>
    <w:rsid w:val="0000300B"/>
    <w:rsid w:val="00004479"/>
    <w:rsid w:val="00004608"/>
    <w:rsid w:val="00005554"/>
    <w:rsid w:val="000072A2"/>
    <w:rsid w:val="00012B21"/>
    <w:rsid w:val="00014EB7"/>
    <w:rsid w:val="00014F95"/>
    <w:rsid w:val="00015AC3"/>
    <w:rsid w:val="00015D9B"/>
    <w:rsid w:val="000166E8"/>
    <w:rsid w:val="00020528"/>
    <w:rsid w:val="00020EB5"/>
    <w:rsid w:val="00024E64"/>
    <w:rsid w:val="00025950"/>
    <w:rsid w:val="00025A1E"/>
    <w:rsid w:val="00027644"/>
    <w:rsid w:val="000278EE"/>
    <w:rsid w:val="000304AB"/>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4F4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55AEF"/>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C1D"/>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8A8"/>
    <w:rsid w:val="007D2BE3"/>
    <w:rsid w:val="007D410E"/>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E7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269"/>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5E7"/>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0D1"/>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1ECE"/>
    <w:rsid w:val="00B740B2"/>
    <w:rsid w:val="00B74227"/>
    <w:rsid w:val="00B75066"/>
    <w:rsid w:val="00B757C7"/>
    <w:rsid w:val="00B771B9"/>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4758"/>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C6D3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0D0"/>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7A8"/>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D7A025"/>
  <w15:docId w15:val="{ED711DA8-8681-49E8-A71F-1701F93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Strong">
    <w:name w:val="Strong"/>
    <w:qFormat/>
    <w:rsid w:val="00E270D0"/>
    <w:rPr>
      <w:rFonts w:cs="Times New Roman"/>
      <w:b/>
    </w:rPr>
  </w:style>
  <w:style w:type="character" w:styleId="Emphasis">
    <w:name w:val="Emphasis"/>
    <w:qFormat/>
    <w:rsid w:val="00E270D0"/>
    <w:rPr>
      <w:rFonts w:cs="Times New Roman"/>
      <w:i/>
    </w:rPr>
  </w:style>
  <w:style w:type="character" w:customStyle="1" w:styleId="BlindHyperlink">
    <w:name w:val="Blind Hyperlink"/>
    <w:uiPriority w:val="1"/>
    <w:qFormat/>
    <w:rsid w:val="00E270D0"/>
    <w:rPr>
      <w:rFonts w:cs="Times New Roman"/>
      <w:b/>
      <w:color w:val="auto"/>
      <w:u w:val="none"/>
    </w:rPr>
  </w:style>
  <w:style w:type="paragraph" w:styleId="NormalWeb">
    <w:name w:val="Normal (Web)"/>
    <w:basedOn w:val="Normal"/>
    <w:uiPriority w:val="99"/>
    <w:semiHidden/>
    <w:unhideWhenUsed/>
    <w:rsid w:val="00657C1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05977">
      <w:bodyDiv w:val="1"/>
      <w:marLeft w:val="0"/>
      <w:marRight w:val="0"/>
      <w:marTop w:val="0"/>
      <w:marBottom w:val="0"/>
      <w:divBdr>
        <w:top w:val="none" w:sz="0" w:space="0" w:color="auto"/>
        <w:left w:val="none" w:sz="0" w:space="0" w:color="auto"/>
        <w:bottom w:val="none" w:sz="0" w:space="0" w:color="auto"/>
        <w:right w:val="none" w:sz="0" w:space="0" w:color="auto"/>
      </w:divBdr>
    </w:div>
    <w:div w:id="18198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erbs@csiro.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988</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7300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Erbs, Cass (CorpAffairs, Dutton Park)</dc:creator>
  <cp:lastModifiedBy>Barker, Wade (Talent, St. Lucia)</cp:lastModifiedBy>
  <cp:revision>2</cp:revision>
  <cp:lastPrinted>2012-02-01T05:32:00Z</cp:lastPrinted>
  <dcterms:created xsi:type="dcterms:W3CDTF">2022-05-03T00:49:00Z</dcterms:created>
  <dcterms:modified xsi:type="dcterms:W3CDTF">2022-05-03T00:49:00Z</dcterms:modified>
</cp:coreProperties>
</file>