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29CE7DE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29CE7DE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40CF82D5" w:rsidR="00CC201B" w:rsidRPr="0093721B" w:rsidRDefault="00316DC8" w:rsidP="29CE7DE1">
            <w:pPr>
              <w:pStyle w:val="TableText"/>
              <w:cnfStyle w:val="000000100000" w:firstRow="0" w:lastRow="0" w:firstColumn="0" w:lastColumn="0" w:oddVBand="0" w:evenVBand="0" w:oddHBand="1" w:evenHBand="0" w:firstRowFirstColumn="0" w:firstRowLastColumn="0" w:lastRowFirstColumn="0" w:lastRowLastColumn="0"/>
              <w:rPr>
                <w:sz w:val="22"/>
              </w:rPr>
            </w:pPr>
            <w:r w:rsidRPr="29CE7DE1">
              <w:rPr>
                <w:sz w:val="22"/>
              </w:rPr>
              <w:t>C</w:t>
            </w:r>
            <w:r w:rsidR="00846C4F">
              <w:rPr>
                <w:sz w:val="22"/>
              </w:rPr>
              <w:t>SIRO</w:t>
            </w:r>
            <w:r w:rsidRPr="29CE7DE1">
              <w:rPr>
                <w:sz w:val="22"/>
              </w:rPr>
              <w:t xml:space="preserve"> </w:t>
            </w:r>
            <w:r w:rsidR="0014404A" w:rsidRPr="29CE7DE1">
              <w:rPr>
                <w:sz w:val="22"/>
              </w:rPr>
              <w:t xml:space="preserve">Postdoctoral </w:t>
            </w:r>
            <w:r w:rsidR="002F3653" w:rsidRPr="29CE7DE1">
              <w:rPr>
                <w:sz w:val="22"/>
              </w:rPr>
              <w:t xml:space="preserve">Fellowship in </w:t>
            </w:r>
            <w:r w:rsidR="00846C4F">
              <w:rPr>
                <w:sz w:val="22"/>
              </w:rPr>
              <w:t>M</w:t>
            </w:r>
            <w:r w:rsidR="00AF255A">
              <w:rPr>
                <w:sz w:val="22"/>
              </w:rPr>
              <w:t>ulti-</w:t>
            </w:r>
            <w:r w:rsidR="00846C4F">
              <w:rPr>
                <w:sz w:val="22"/>
              </w:rPr>
              <w:t>C</w:t>
            </w:r>
            <w:r w:rsidR="00AF255A">
              <w:rPr>
                <w:sz w:val="22"/>
              </w:rPr>
              <w:t xml:space="preserve">loud </w:t>
            </w:r>
            <w:r w:rsidR="00846C4F">
              <w:rPr>
                <w:sz w:val="22"/>
              </w:rPr>
              <w:t>G</w:t>
            </w:r>
            <w:r w:rsidR="00AF255A">
              <w:rPr>
                <w:sz w:val="22"/>
              </w:rPr>
              <w:t>enomic</w:t>
            </w:r>
            <w:r w:rsidR="00846C4F">
              <w:rPr>
                <w:sz w:val="22"/>
              </w:rPr>
              <w:t>s</w:t>
            </w:r>
          </w:p>
        </w:tc>
      </w:tr>
      <w:tr w:rsidR="00CC201B" w:rsidRPr="0093721B" w14:paraId="74C6E79D" w14:textId="77777777" w:rsidTr="29CE7DE1">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04686E32" w:rsidR="00CC201B" w:rsidRPr="0093721B" w:rsidRDefault="00846C4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85167</w:t>
            </w:r>
          </w:p>
        </w:tc>
      </w:tr>
      <w:tr w:rsidR="00C45886" w:rsidRPr="0093721B" w14:paraId="06273AE6" w14:textId="77777777" w:rsidTr="29CE7DE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3D9C629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or </w:t>
            </w:r>
            <w:r>
              <w:rPr>
                <w:sz w:val="22"/>
              </w:rPr>
              <w:t>P</w:t>
            </w:r>
            <w:r w:rsidR="005379CE" w:rsidRPr="0093721B">
              <w:rPr>
                <w:sz w:val="22"/>
              </w:rPr>
              <w:t>art-time</w:t>
            </w:r>
          </w:p>
        </w:tc>
      </w:tr>
      <w:tr w:rsidR="00C45886" w:rsidRPr="0093721B" w14:paraId="59BA627F" w14:textId="77777777" w:rsidTr="29CE7DE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7BA3620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5B548E">
              <w:rPr>
                <w:sz w:val="22"/>
              </w:rPr>
              <w:t>89,926</w:t>
            </w:r>
            <w:r w:rsidR="00FF0874" w:rsidRPr="0093721B">
              <w:rPr>
                <w:sz w:val="22"/>
              </w:rPr>
              <w:t xml:space="preserve"> </w:t>
            </w:r>
            <w:r w:rsidRPr="0093721B">
              <w:rPr>
                <w:sz w:val="22"/>
              </w:rPr>
              <w:t>to AU$</w:t>
            </w:r>
            <w:r w:rsidR="005B548E">
              <w:rPr>
                <w:sz w:val="22"/>
              </w:rPr>
              <w:t>98,504</w:t>
            </w:r>
            <w:r w:rsidRPr="0093721B">
              <w:rPr>
                <w:sz w:val="22"/>
              </w:rPr>
              <w:t xml:space="preserve"> pa (pro-rata for part-time) + up to 15.4% superannuation</w:t>
            </w:r>
          </w:p>
        </w:tc>
      </w:tr>
      <w:tr w:rsidR="00926BE4" w:rsidRPr="0093721B" w14:paraId="26DA2CD7" w14:textId="77777777" w:rsidTr="29CE7DE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0A20FE86" w:rsidR="00926BE4" w:rsidRPr="00846C4F" w:rsidRDefault="00846C4F" w:rsidP="00846C4F">
            <w:pPr>
              <w:pStyle w:val="TableBullet"/>
              <w:ind w:left="0"/>
              <w:cnfStyle w:val="000000100000" w:firstRow="0" w:lastRow="0" w:firstColumn="0" w:lastColumn="0" w:oddVBand="0" w:evenVBand="0" w:oddHBand="1" w:evenHBand="0" w:firstRowFirstColumn="0" w:firstRowLastColumn="0" w:lastRowFirstColumn="0" w:lastRowLastColumn="0"/>
            </w:pPr>
            <w:r w:rsidRPr="008858A1">
              <w:rPr>
                <w:rFonts w:cs="Calibri"/>
                <w:color w:val="000000" w:themeColor="text2"/>
                <w:sz w:val="22"/>
              </w:rPr>
              <w:t>Sydney</w:t>
            </w:r>
            <w:r>
              <w:rPr>
                <w:rFonts w:cs="Calibri"/>
                <w:color w:val="000000" w:themeColor="text2"/>
                <w:sz w:val="22"/>
              </w:rPr>
              <w:t>,</w:t>
            </w:r>
            <w:r w:rsidRPr="008858A1">
              <w:rPr>
                <w:rFonts w:cs="Calibri"/>
                <w:color w:val="000000" w:themeColor="text2"/>
                <w:sz w:val="22"/>
              </w:rPr>
              <w:t xml:space="preserve"> NSW</w:t>
            </w:r>
            <w:r>
              <w:rPr>
                <w:rFonts w:cs="Calibri"/>
                <w:color w:val="000000" w:themeColor="text2"/>
                <w:sz w:val="22"/>
              </w:rPr>
              <w:t xml:space="preserve">; </w:t>
            </w:r>
            <w:r w:rsidRPr="008858A1">
              <w:rPr>
                <w:rFonts w:cs="Calibri"/>
                <w:color w:val="000000" w:themeColor="text2"/>
                <w:sz w:val="22"/>
              </w:rPr>
              <w:t>Adelaide</w:t>
            </w:r>
            <w:r>
              <w:rPr>
                <w:rFonts w:cs="Calibri"/>
                <w:color w:val="000000" w:themeColor="text2"/>
                <w:sz w:val="22"/>
              </w:rPr>
              <w:t xml:space="preserve">, </w:t>
            </w:r>
            <w:r w:rsidRPr="008858A1">
              <w:rPr>
                <w:rFonts w:cs="Calibri"/>
                <w:color w:val="000000" w:themeColor="text2"/>
                <w:sz w:val="22"/>
              </w:rPr>
              <w:t>SA</w:t>
            </w:r>
            <w:r>
              <w:rPr>
                <w:rFonts w:cs="Calibri"/>
                <w:color w:val="000000" w:themeColor="text2"/>
                <w:sz w:val="22"/>
              </w:rPr>
              <w:t xml:space="preserve">; </w:t>
            </w:r>
            <w:r w:rsidRPr="008858A1">
              <w:rPr>
                <w:rFonts w:cs="Calibri"/>
                <w:color w:val="000000" w:themeColor="text2"/>
                <w:sz w:val="22"/>
              </w:rPr>
              <w:t>Brisbane</w:t>
            </w:r>
            <w:r>
              <w:rPr>
                <w:rFonts w:cs="Calibri"/>
                <w:color w:val="000000" w:themeColor="text2"/>
                <w:sz w:val="22"/>
              </w:rPr>
              <w:t>,</w:t>
            </w:r>
            <w:r w:rsidRPr="008858A1">
              <w:rPr>
                <w:rFonts w:cs="Calibri"/>
                <w:color w:val="000000" w:themeColor="text2"/>
                <w:sz w:val="22"/>
              </w:rPr>
              <w:t xml:space="preserve"> QLD</w:t>
            </w:r>
            <w:r>
              <w:rPr>
                <w:rFonts w:cs="Calibri"/>
                <w:color w:val="000000" w:themeColor="text2"/>
                <w:sz w:val="22"/>
              </w:rPr>
              <w:t xml:space="preserve">; </w:t>
            </w:r>
            <w:r w:rsidRPr="008858A1">
              <w:rPr>
                <w:rFonts w:cs="Calibri"/>
                <w:color w:val="000000" w:themeColor="text2"/>
                <w:sz w:val="22"/>
              </w:rPr>
              <w:t>Canberra</w:t>
            </w:r>
            <w:r>
              <w:rPr>
                <w:rFonts w:cs="Calibri"/>
                <w:color w:val="000000" w:themeColor="text2"/>
                <w:sz w:val="22"/>
              </w:rPr>
              <w:t>,</w:t>
            </w:r>
            <w:r w:rsidRPr="008858A1">
              <w:rPr>
                <w:rFonts w:cs="Calibri"/>
                <w:color w:val="000000" w:themeColor="text2"/>
                <w:sz w:val="22"/>
              </w:rPr>
              <w:t xml:space="preserve"> ACT</w:t>
            </w:r>
            <w:r>
              <w:rPr>
                <w:rFonts w:cs="Calibri"/>
                <w:color w:val="000000" w:themeColor="text2"/>
                <w:sz w:val="22"/>
              </w:rPr>
              <w:t>;</w:t>
            </w:r>
            <w:r w:rsidRPr="008858A1">
              <w:rPr>
                <w:rFonts w:cs="Calibri"/>
                <w:color w:val="000000" w:themeColor="text2"/>
                <w:sz w:val="22"/>
              </w:rPr>
              <w:t xml:space="preserve"> or Melbourne</w:t>
            </w:r>
            <w:r>
              <w:rPr>
                <w:rFonts w:cs="Calibri"/>
                <w:color w:val="000000" w:themeColor="text2"/>
                <w:sz w:val="22"/>
              </w:rPr>
              <w:t>,</w:t>
            </w:r>
            <w:r w:rsidRPr="008858A1">
              <w:rPr>
                <w:rFonts w:cs="Calibri"/>
                <w:color w:val="000000" w:themeColor="text2"/>
                <w:sz w:val="22"/>
              </w:rPr>
              <w:t xml:space="preserve"> VIC</w:t>
            </w:r>
          </w:p>
        </w:tc>
      </w:tr>
      <w:tr w:rsidR="00926BE4" w:rsidRPr="0093721B" w14:paraId="0556D62F" w14:textId="77777777" w:rsidTr="29CE7DE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29CE7DE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1F8F5C37" w:rsidR="0006388B" w:rsidRPr="00935C37" w:rsidRDefault="56AE2877" w:rsidP="00846C4F">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cs="Calibri"/>
                <w:color w:val="000000" w:themeColor="text2"/>
                <w:sz w:val="22"/>
              </w:rPr>
            </w:pPr>
            <w:r w:rsidRPr="29CE7DE1">
              <w:rPr>
                <w:rFonts w:cs="Calibri"/>
                <w:color w:val="000000" w:themeColor="text2"/>
                <w:sz w:val="22"/>
              </w:rPr>
              <w:t>All Candidates</w:t>
            </w:r>
          </w:p>
        </w:tc>
      </w:tr>
      <w:tr w:rsidR="00C45886" w:rsidRPr="0093721B" w14:paraId="276CCA26" w14:textId="77777777" w:rsidTr="29CE7DE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1E450972" w:rsidR="00C45886" w:rsidRPr="00846C4F" w:rsidRDefault="418FC16E" w:rsidP="29CE7DE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2"/>
                <w:szCs w:val="18"/>
              </w:rPr>
            </w:pPr>
            <w:r w:rsidRPr="00846C4F">
              <w:rPr>
                <w:sz w:val="22"/>
              </w:rPr>
              <w:t>Natalie Twine</w:t>
            </w:r>
          </w:p>
        </w:tc>
      </w:tr>
      <w:tr w:rsidR="00926BE4" w:rsidRPr="0093721B" w14:paraId="18203EEC" w14:textId="77777777" w:rsidTr="29CE7DE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F94B61">
            <w:pPr>
              <w:pStyle w:val="TableText"/>
              <w:rPr>
                <w:sz w:val="22"/>
              </w:rPr>
            </w:pPr>
            <w:r w:rsidRPr="0093721B">
              <w:rPr>
                <w:sz w:val="22"/>
              </w:rPr>
              <w:t>Client Focus – Internal</w:t>
            </w:r>
          </w:p>
        </w:tc>
        <w:tc>
          <w:tcPr>
            <w:tcW w:w="2965" w:type="pct"/>
          </w:tcPr>
          <w:p w14:paraId="2BFCB108" w14:textId="338ACC92" w:rsidR="00926BE4" w:rsidRPr="00846C4F" w:rsidRDefault="37B59CC7" w:rsidP="29CE7DE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46C4F">
              <w:rPr>
                <w:sz w:val="22"/>
              </w:rPr>
              <w:t>6</w:t>
            </w:r>
            <w:r w:rsidR="37EEC34B" w:rsidRPr="00846C4F">
              <w:rPr>
                <w:sz w:val="22"/>
              </w:rPr>
              <w:t>0</w:t>
            </w:r>
            <w:r w:rsidR="00F54F83" w:rsidRPr="00846C4F">
              <w:rPr>
                <w:sz w:val="22"/>
              </w:rPr>
              <w:t>%</w:t>
            </w:r>
          </w:p>
        </w:tc>
      </w:tr>
      <w:tr w:rsidR="00926BE4" w:rsidRPr="0093721B" w14:paraId="64A10BBD" w14:textId="77777777" w:rsidTr="29CE7DE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F94B61">
            <w:pPr>
              <w:pStyle w:val="TableText"/>
              <w:rPr>
                <w:sz w:val="22"/>
              </w:rPr>
            </w:pPr>
            <w:r w:rsidRPr="0093721B">
              <w:rPr>
                <w:sz w:val="22"/>
              </w:rPr>
              <w:t>Client Focus – External</w:t>
            </w:r>
          </w:p>
        </w:tc>
        <w:tc>
          <w:tcPr>
            <w:tcW w:w="2965" w:type="pct"/>
          </w:tcPr>
          <w:p w14:paraId="2385F1FC" w14:textId="48D16AEE" w:rsidR="00926BE4" w:rsidRPr="00846C4F" w:rsidRDefault="5AC71808" w:rsidP="29CE7DE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6C4F">
              <w:rPr>
                <w:sz w:val="22"/>
              </w:rPr>
              <w:t>4</w:t>
            </w:r>
            <w:r w:rsidR="14EF6CF6" w:rsidRPr="00846C4F">
              <w:rPr>
                <w:sz w:val="22"/>
              </w:rPr>
              <w:t>0</w:t>
            </w:r>
            <w:r w:rsidR="00F54F83" w:rsidRPr="00846C4F">
              <w:rPr>
                <w:sz w:val="22"/>
              </w:rPr>
              <w:t>%</w:t>
            </w:r>
          </w:p>
        </w:tc>
      </w:tr>
      <w:tr w:rsidR="00194B1C" w:rsidRPr="0093721B" w14:paraId="051D449B" w14:textId="77777777" w:rsidTr="29CE7DE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F94B61">
            <w:pPr>
              <w:pStyle w:val="TableText"/>
              <w:rPr>
                <w:sz w:val="22"/>
              </w:rPr>
            </w:pPr>
            <w:r w:rsidRPr="0093721B">
              <w:rPr>
                <w:sz w:val="22"/>
              </w:rPr>
              <w:t>Number of Direct Reports</w:t>
            </w:r>
          </w:p>
        </w:tc>
        <w:tc>
          <w:tcPr>
            <w:tcW w:w="2965" w:type="pct"/>
          </w:tcPr>
          <w:p w14:paraId="3507BE53" w14:textId="77777777" w:rsidR="00194B1C" w:rsidRPr="00846C4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46C4F">
              <w:rPr>
                <w:sz w:val="22"/>
              </w:rPr>
              <w:t>0</w:t>
            </w:r>
          </w:p>
        </w:tc>
      </w:tr>
      <w:tr w:rsidR="00194B1C" w:rsidRPr="0093721B" w14:paraId="37489CBE" w14:textId="77777777" w:rsidTr="29CE7DE1">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F94B61">
            <w:pPr>
              <w:pStyle w:val="TableText"/>
              <w:rPr>
                <w:sz w:val="22"/>
              </w:rPr>
            </w:pPr>
            <w:r w:rsidRPr="0093721B">
              <w:rPr>
                <w:sz w:val="22"/>
              </w:rPr>
              <w:t>Enquire about this job</w:t>
            </w:r>
          </w:p>
        </w:tc>
        <w:tc>
          <w:tcPr>
            <w:tcW w:w="2965" w:type="pct"/>
          </w:tcPr>
          <w:p w14:paraId="289A01ED" w14:textId="63788418" w:rsidR="00194B1C" w:rsidRPr="00846C4F" w:rsidRDefault="00F54F83" w:rsidP="29CE7DE1">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6C4F">
              <w:rPr>
                <w:sz w:val="22"/>
              </w:rPr>
              <w:t xml:space="preserve">Contact </w:t>
            </w:r>
            <w:r w:rsidR="6BB64605" w:rsidRPr="00846C4F">
              <w:rPr>
                <w:sz w:val="22"/>
              </w:rPr>
              <w:t xml:space="preserve">Natalie Twine </w:t>
            </w:r>
            <w:r w:rsidRPr="00846C4F">
              <w:rPr>
                <w:sz w:val="22"/>
              </w:rPr>
              <w:t xml:space="preserve">via email at </w:t>
            </w:r>
            <w:r w:rsidR="00846C4F" w:rsidRPr="00846C4F">
              <w:rPr>
                <w:sz w:val="22"/>
              </w:rPr>
              <w:t>N</w:t>
            </w:r>
            <w:r w:rsidR="6C6FDCC0" w:rsidRPr="00846C4F">
              <w:rPr>
                <w:sz w:val="22"/>
              </w:rPr>
              <w:t>atalie.</w:t>
            </w:r>
            <w:r w:rsidR="00846C4F" w:rsidRPr="00846C4F">
              <w:rPr>
                <w:sz w:val="22"/>
              </w:rPr>
              <w:t>T</w:t>
            </w:r>
            <w:r w:rsidR="6C6FDCC0" w:rsidRPr="00846C4F">
              <w:rPr>
                <w:sz w:val="22"/>
              </w:rPr>
              <w:t>win</w:t>
            </w:r>
            <w:r w:rsidRPr="00846C4F">
              <w:rPr>
                <w:sz w:val="22"/>
              </w:rPr>
              <w:t xml:space="preserve">e@csiro.au </w:t>
            </w:r>
          </w:p>
        </w:tc>
      </w:tr>
      <w:tr w:rsidR="00194B1C" w:rsidRPr="0093721B" w14:paraId="57AAD410" w14:textId="77777777" w:rsidTr="29CE7DE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F94B61">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19262D0" w14:textId="1E521495" w:rsidR="00C97F03" w:rsidRPr="00C97F03" w:rsidRDefault="00C97F03" w:rsidP="00C97F03">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77E593C9" w14:textId="77777777" w:rsidR="00C97F03" w:rsidRPr="00C97F03" w:rsidRDefault="00C97F03" w:rsidP="00846C4F">
      <w:pPr>
        <w:pStyle w:val="paragraph"/>
        <w:spacing w:before="120" w:beforeAutospacing="0" w:after="120" w:afterAutospacing="0" w:line="264" w:lineRule="auto"/>
        <w:textAlignment w:val="baseline"/>
        <w:rPr>
          <w:rFonts w:asciiTheme="majorHAnsi" w:hAnsiTheme="majorHAnsi" w:cstheme="majorHAnsi"/>
        </w:rPr>
      </w:pPr>
      <w:r w:rsidRPr="00C97F03">
        <w:rPr>
          <w:rStyle w:val="normaltextrun"/>
          <w:rFonts w:asciiTheme="majorHAnsi" w:eastAsia="Calibri" w:hAnsiTheme="majorHAnsi" w:cstheme="majorHAnsi"/>
        </w:rPr>
        <w:t xml:space="preserve">CSIRO acknowledges the Traditional Owners of the land, </w:t>
      </w:r>
      <w:proofErr w:type="gramStart"/>
      <w:r w:rsidRPr="00C97F03">
        <w:rPr>
          <w:rStyle w:val="normaltextrun"/>
          <w:rFonts w:asciiTheme="majorHAnsi" w:eastAsia="Calibri" w:hAnsiTheme="majorHAnsi" w:cstheme="majorHAnsi"/>
        </w:rPr>
        <w:t>sea</w:t>
      </w:r>
      <w:proofErr w:type="gramEnd"/>
      <w:r w:rsidRPr="00C97F03">
        <w:rPr>
          <w:rStyle w:val="normaltextrun"/>
          <w:rFonts w:asciiTheme="majorHAnsi" w:eastAsia="Calibri" w:hAnsiTheme="majorHAnsi" w:cstheme="majorHAnsi"/>
        </w:rPr>
        <w:t xml:space="preserve"> and waters, of the area that we live and work on across Australia. We acknowledge their continuing connection to their culture and pay our respects to their Elders past and present. View our </w:t>
      </w:r>
      <w:hyperlink r:id="rId13" w:tgtFrame="_blank" w:history="1">
        <w:r w:rsidRPr="00926A4C">
          <w:rPr>
            <w:rStyle w:val="normaltextrun"/>
            <w:rFonts w:asciiTheme="majorHAnsi" w:eastAsia="Calibri" w:hAnsiTheme="majorHAnsi" w:cstheme="majorHAnsi"/>
          </w:rPr>
          <w:t>vision towards reconciliation</w:t>
        </w:r>
      </w:hyperlink>
      <w:r w:rsidRPr="00C97F03">
        <w:rPr>
          <w:rStyle w:val="normaltextrun"/>
          <w:rFonts w:asciiTheme="majorHAnsi" w:eastAsia="Calibri" w:hAnsiTheme="majorHAnsi" w:cstheme="majorHAnsi"/>
        </w:rPr>
        <w:t>.</w:t>
      </w:r>
    </w:p>
    <w:bookmarkEnd w:id="1"/>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7"/>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7"/>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7"/>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7"/>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6CAD8BD4" w:rsidR="002F3653" w:rsidRPr="002F3653" w:rsidRDefault="002F3653" w:rsidP="002F3653">
      <w:pPr>
        <w:spacing w:after="180"/>
        <w:jc w:val="both"/>
        <w:rPr>
          <w:i/>
        </w:rPr>
      </w:pPr>
      <w:r>
        <w:t xml:space="preserve">CERC Fellows </w:t>
      </w:r>
      <w:r w:rsidRPr="29CE7DE1">
        <w:rPr>
          <w:b/>
          <w:bCs/>
        </w:rPr>
        <w:t xml:space="preserve">are appointed for three years </w:t>
      </w:r>
      <w:r w:rsidR="00534F96" w:rsidRPr="29CE7DE1">
        <w:rPr>
          <w:b/>
          <w:bCs/>
        </w:rPr>
        <w:t>full-</w:t>
      </w:r>
      <w:r w:rsidRPr="29CE7DE1">
        <w:rPr>
          <w:b/>
          <w:bCs/>
        </w:rPr>
        <w:t xml:space="preserve">time </w:t>
      </w:r>
      <w:r w:rsidR="00534F96" w:rsidRPr="29CE7DE1">
        <w:rPr>
          <w:b/>
          <w:bCs/>
        </w:rPr>
        <w:t xml:space="preserve">or </w:t>
      </w:r>
      <w:r w:rsidRPr="29CE7DE1">
        <w:rPr>
          <w:b/>
          <w:bCs/>
        </w:rPr>
        <w:t xml:space="preserve">equivalent. </w:t>
      </w:r>
    </w:p>
    <w:p w14:paraId="1F0655FD" w14:textId="430C2782" w:rsidR="6B5413E1" w:rsidRDefault="6B5413E1" w:rsidP="29CE7DE1">
      <w:pPr>
        <w:rPr>
          <w:rFonts w:cs="Calibri"/>
          <w:color w:val="000000" w:themeColor="text2"/>
          <w:szCs w:val="24"/>
        </w:rPr>
      </w:pPr>
      <w:r w:rsidRPr="29CE7DE1">
        <w:rPr>
          <w:rFonts w:cs="Calibri"/>
          <w:color w:val="000000" w:themeColor="text2"/>
          <w:szCs w:val="24"/>
        </w:rPr>
        <w:t>The Australian e-health research centre (AEHRC) is CSIRO’s digital health research unit delivering innovation to the health system. It is the largest eHealth research group in Australia with more than 100 research scientists working with clinicians and industry to identify the clinical and/or health challenges. AEHRC is worldwide and unique in covering the full value chain from basic science through to clinical application and assessing their impacts on Australian and international health systems.</w:t>
      </w:r>
    </w:p>
    <w:p w14:paraId="22192471" w14:textId="0B6B3FC1" w:rsidR="6B5413E1" w:rsidRDefault="6B5413E1" w:rsidP="29CE7DE1">
      <w:pPr>
        <w:rPr>
          <w:rFonts w:cs="Calibri"/>
          <w:color w:val="000000" w:themeColor="text2"/>
          <w:szCs w:val="24"/>
        </w:rPr>
      </w:pPr>
      <w:r w:rsidRPr="29CE7DE1">
        <w:rPr>
          <w:rFonts w:cs="Calibri"/>
          <w:color w:val="000000" w:themeColor="text2"/>
          <w:szCs w:val="24"/>
        </w:rPr>
        <w:t xml:space="preserve">Within the AEHRC, the charter of the Transformational Bioinformatics Group is to develop novel bioinformatics solutions for research and industry using the latest in cloud and </w:t>
      </w:r>
      <w:proofErr w:type="spellStart"/>
      <w:r w:rsidRPr="29CE7DE1">
        <w:rPr>
          <w:rFonts w:cs="Calibri"/>
          <w:color w:val="000000" w:themeColor="text2"/>
          <w:szCs w:val="24"/>
        </w:rPr>
        <w:t>BigData</w:t>
      </w:r>
      <w:proofErr w:type="spellEnd"/>
      <w:r w:rsidRPr="29CE7DE1">
        <w:rPr>
          <w:rFonts w:cs="Calibri"/>
          <w:color w:val="000000" w:themeColor="text2"/>
          <w:szCs w:val="24"/>
        </w:rPr>
        <w:t xml:space="preserve"> infrastructure. </w:t>
      </w:r>
    </w:p>
    <w:p w14:paraId="2AA5DDFA" w14:textId="338E24C8" w:rsidR="6B5413E1" w:rsidRDefault="6B5413E1" w:rsidP="29CE7DE1">
      <w:pPr>
        <w:rPr>
          <w:rFonts w:cs="Calibri"/>
          <w:color w:val="000000" w:themeColor="text2"/>
          <w:szCs w:val="24"/>
        </w:rPr>
      </w:pPr>
      <w:r w:rsidRPr="29CE7DE1">
        <w:rPr>
          <w:rFonts w:cs="Calibri"/>
          <w:color w:val="000000" w:themeColor="text2"/>
          <w:szCs w:val="24"/>
        </w:rPr>
        <w:t>The Postdoctoral Fellow will join AEHRC and collaborate closely with external collaborators (</w:t>
      </w:r>
      <w:r w:rsidR="2D263052" w:rsidRPr="29CE7DE1">
        <w:rPr>
          <w:rFonts w:cs="Calibri"/>
          <w:color w:val="000000" w:themeColor="text2"/>
          <w:szCs w:val="24"/>
        </w:rPr>
        <w:t xml:space="preserve">including the </w:t>
      </w:r>
      <w:r w:rsidR="006534DF">
        <w:rPr>
          <w:rFonts w:cs="Calibri"/>
          <w:color w:val="000000" w:themeColor="text2"/>
          <w:szCs w:val="24"/>
        </w:rPr>
        <w:t>Australian Genomics Health Alliances, and Melbourne Genomics</w:t>
      </w:r>
      <w:r w:rsidR="0C78A2EB" w:rsidRPr="29CE7DE1">
        <w:rPr>
          <w:rFonts w:cs="Calibri"/>
          <w:color w:val="000000" w:themeColor="text2"/>
          <w:szCs w:val="24"/>
        </w:rPr>
        <w:t>)</w:t>
      </w:r>
      <w:r w:rsidRPr="29CE7DE1">
        <w:rPr>
          <w:rFonts w:cs="Calibri"/>
          <w:color w:val="000000" w:themeColor="text2"/>
          <w:szCs w:val="24"/>
        </w:rPr>
        <w:t xml:space="preserve"> </w:t>
      </w:r>
      <w:r w:rsidR="160B67F4" w:rsidRPr="29CE7DE1">
        <w:rPr>
          <w:rFonts w:cs="Calibri"/>
          <w:color w:val="000000" w:themeColor="text2"/>
          <w:szCs w:val="24"/>
        </w:rPr>
        <w:t xml:space="preserve">to </w:t>
      </w:r>
      <w:r w:rsidR="6486A3D9" w:rsidRPr="29CE7DE1">
        <w:rPr>
          <w:rFonts w:cs="Calibri"/>
          <w:color w:val="000000" w:themeColor="text2"/>
          <w:szCs w:val="24"/>
        </w:rPr>
        <w:t>innovate new technology for</w:t>
      </w:r>
      <w:r w:rsidR="006534DF">
        <w:rPr>
          <w:rFonts w:cs="Calibri"/>
          <w:color w:val="000000" w:themeColor="text2"/>
          <w:szCs w:val="24"/>
        </w:rPr>
        <w:t xml:space="preserve"> federated multi-cloud access to genomic and medical data</w:t>
      </w:r>
      <w:r w:rsidR="005B4A76">
        <w:rPr>
          <w:rFonts w:cs="Calibri"/>
          <w:color w:val="000000" w:themeColor="text2"/>
          <w:szCs w:val="24"/>
        </w:rPr>
        <w:t xml:space="preserve">, </w:t>
      </w:r>
      <w:proofErr w:type="gramStart"/>
      <w:r w:rsidR="005B4A76">
        <w:rPr>
          <w:rFonts w:cs="Calibri"/>
          <w:color w:val="000000" w:themeColor="text2"/>
          <w:szCs w:val="24"/>
        </w:rPr>
        <w:t>e.g.</w:t>
      </w:r>
      <w:proofErr w:type="gramEnd"/>
      <w:r w:rsidR="005B4A76">
        <w:rPr>
          <w:rFonts w:cs="Calibri"/>
          <w:color w:val="000000" w:themeColor="text2"/>
          <w:szCs w:val="24"/>
        </w:rPr>
        <w:t xml:space="preserve"> expanding </w:t>
      </w:r>
      <w:proofErr w:type="spellStart"/>
      <w:r w:rsidR="005B4A76">
        <w:t>seqr</w:t>
      </w:r>
      <w:proofErr w:type="spellEnd"/>
      <w:r w:rsidR="160B67F4" w:rsidRPr="29CE7DE1">
        <w:rPr>
          <w:rFonts w:cs="Calibri"/>
          <w:color w:val="000000" w:themeColor="text2"/>
          <w:szCs w:val="24"/>
        </w:rPr>
        <w:t xml:space="preserve">. </w:t>
      </w:r>
      <w:r w:rsidR="00A321E7" w:rsidRPr="00A321E7">
        <w:rPr>
          <w:rFonts w:cs="Calibri"/>
          <w:color w:val="000000" w:themeColor="text2"/>
          <w:szCs w:val="24"/>
        </w:rPr>
        <w:t xml:space="preserve">Australia’s Genomics initiatives are currently distributed across all three major cloud providers. This multi-cloud tenancy will likely persist over the foreseeable future, requiring </w:t>
      </w:r>
      <w:r w:rsidR="004F209B">
        <w:rPr>
          <w:rFonts w:cs="Calibri"/>
          <w:color w:val="000000" w:themeColor="text2"/>
          <w:szCs w:val="24"/>
        </w:rPr>
        <w:t xml:space="preserve">the creation of virtual cohorts </w:t>
      </w:r>
      <w:r w:rsidR="00FB0993">
        <w:rPr>
          <w:rFonts w:cs="Calibri"/>
          <w:color w:val="000000" w:themeColor="text2"/>
          <w:szCs w:val="24"/>
        </w:rPr>
        <w:t xml:space="preserve">capable of </w:t>
      </w:r>
      <w:r w:rsidR="00366CCC">
        <w:rPr>
          <w:rFonts w:cs="Calibri"/>
          <w:color w:val="000000" w:themeColor="text2"/>
          <w:szCs w:val="24"/>
        </w:rPr>
        <w:t xml:space="preserve">handling </w:t>
      </w:r>
      <w:r w:rsidR="00FB0993">
        <w:rPr>
          <w:rFonts w:cs="Calibri"/>
          <w:color w:val="000000" w:themeColor="text2"/>
          <w:szCs w:val="24"/>
        </w:rPr>
        <w:t xml:space="preserve">date </w:t>
      </w:r>
      <w:r w:rsidR="00366CCC">
        <w:rPr>
          <w:rFonts w:cs="Calibri"/>
          <w:color w:val="000000" w:themeColor="text2"/>
          <w:szCs w:val="24"/>
        </w:rPr>
        <w:t>in its original place</w:t>
      </w:r>
      <w:r w:rsidR="00A321E7" w:rsidRPr="00A321E7">
        <w:rPr>
          <w:rFonts w:cs="Calibri"/>
          <w:color w:val="000000" w:themeColor="text2"/>
          <w:szCs w:val="24"/>
        </w:rPr>
        <w:t xml:space="preserve">. </w:t>
      </w:r>
      <w:r w:rsidR="1BAC4AED" w:rsidRPr="29CE7DE1">
        <w:rPr>
          <w:rFonts w:cs="Calibri"/>
          <w:color w:val="000000" w:themeColor="text2"/>
          <w:szCs w:val="24"/>
        </w:rPr>
        <w:t xml:space="preserve"> The </w:t>
      </w:r>
      <w:r w:rsidR="00846C4F">
        <w:rPr>
          <w:rFonts w:cs="Calibri"/>
          <w:color w:val="000000" w:themeColor="text2"/>
          <w:szCs w:val="24"/>
        </w:rPr>
        <w:t>CERC Fellow</w:t>
      </w:r>
      <w:r w:rsidR="1BAC4AED" w:rsidRPr="29CE7DE1">
        <w:rPr>
          <w:rFonts w:cs="Calibri"/>
          <w:color w:val="000000" w:themeColor="text2"/>
          <w:szCs w:val="24"/>
        </w:rPr>
        <w:t xml:space="preserve"> will invent technical solutions to consolidate disp</w:t>
      </w:r>
      <w:r w:rsidR="47054517" w:rsidRPr="29CE7DE1">
        <w:rPr>
          <w:rFonts w:cs="Calibri"/>
          <w:color w:val="000000" w:themeColor="text2"/>
          <w:szCs w:val="24"/>
        </w:rPr>
        <w:t xml:space="preserve">arate medical data on scalable cloud infrastructure, as well as develop novel machine learning approaches to </w:t>
      </w:r>
      <w:r w:rsidR="00CF5CE8">
        <w:rPr>
          <w:rFonts w:cs="Calibri"/>
          <w:color w:val="000000" w:themeColor="text2"/>
          <w:szCs w:val="24"/>
        </w:rPr>
        <w:t>cater for data not leaving its original environment</w:t>
      </w:r>
      <w:r w:rsidR="47054517" w:rsidRPr="29CE7DE1">
        <w:rPr>
          <w:rFonts w:cs="Calibri"/>
          <w:color w:val="000000" w:themeColor="text2"/>
          <w:szCs w:val="24"/>
        </w:rPr>
        <w:t xml:space="preserve">. </w:t>
      </w:r>
      <w:r w:rsidR="0C567F2A" w:rsidRPr="29CE7DE1">
        <w:rPr>
          <w:rFonts w:cs="Calibri"/>
          <w:color w:val="000000" w:themeColor="text2"/>
          <w:szCs w:val="24"/>
        </w:rPr>
        <w:t xml:space="preserve">This work will lead to the creation of a scalable fit-for-purpose platform that supports </w:t>
      </w:r>
      <w:r w:rsidR="002832BD">
        <w:rPr>
          <w:rFonts w:cs="Calibri"/>
          <w:color w:val="000000" w:themeColor="text2"/>
          <w:szCs w:val="24"/>
        </w:rPr>
        <w:t>both</w:t>
      </w:r>
      <w:r w:rsidR="0C567F2A" w:rsidRPr="29CE7DE1">
        <w:rPr>
          <w:rFonts w:cs="Calibri"/>
          <w:color w:val="000000" w:themeColor="text2"/>
          <w:szCs w:val="24"/>
        </w:rPr>
        <w:t xml:space="preserve"> clinic</w:t>
      </w:r>
      <w:r w:rsidR="23E74090" w:rsidRPr="29CE7DE1">
        <w:rPr>
          <w:rFonts w:cs="Calibri"/>
          <w:color w:val="000000" w:themeColor="text2"/>
          <w:szCs w:val="24"/>
        </w:rPr>
        <w:t>al</w:t>
      </w:r>
      <w:r w:rsidR="002832BD">
        <w:rPr>
          <w:rFonts w:cs="Calibri"/>
          <w:color w:val="000000" w:themeColor="text2"/>
          <w:szCs w:val="24"/>
        </w:rPr>
        <w:t xml:space="preserve"> and research applications across</w:t>
      </w:r>
      <w:r w:rsidR="23E74090" w:rsidRPr="29CE7DE1">
        <w:rPr>
          <w:rFonts w:cs="Calibri"/>
          <w:color w:val="000000" w:themeColor="text2"/>
          <w:szCs w:val="24"/>
        </w:rPr>
        <w:t xml:space="preserve"> Australia.</w:t>
      </w:r>
    </w:p>
    <w:p w14:paraId="3FA80015" w14:textId="0E71416E" w:rsidR="29CE7DE1" w:rsidRDefault="29CE7DE1" w:rsidP="29CE7DE1">
      <w:pPr>
        <w:pStyle w:val="BodyText"/>
        <w:rPr>
          <w:color w:val="000000" w:themeColor="text2"/>
          <w:szCs w:val="24"/>
        </w:rPr>
      </w:pPr>
    </w:p>
    <w:p w14:paraId="241FE752" w14:textId="77777777" w:rsidR="00B50C20" w:rsidRPr="00B50C20" w:rsidRDefault="00B50C20" w:rsidP="29CE7DE1">
      <w:pPr>
        <w:pStyle w:val="Heading3"/>
      </w:pPr>
      <w:r>
        <w:t>Duties and Key Result Areas:</w:t>
      </w:r>
      <w:r w:rsidR="003E5564">
        <w:t xml:space="preserve">  </w:t>
      </w:r>
    </w:p>
    <w:p w14:paraId="001261E1" w14:textId="294116B5" w:rsidR="00780FD0" w:rsidRPr="00780FD0" w:rsidRDefault="00780FD0" w:rsidP="00780FD0">
      <w:pPr>
        <w:spacing w:after="60" w:line="240" w:lineRule="auto"/>
        <w:rPr>
          <w:szCs w:val="24"/>
        </w:rPr>
      </w:pPr>
      <w:r w:rsidRPr="00780FD0">
        <w:rPr>
          <w:szCs w:val="24"/>
        </w:rPr>
        <w:t>Under the direction of senior research scientists and engineers, CERC Fellows:</w:t>
      </w:r>
    </w:p>
    <w:p w14:paraId="5C419CF9" w14:textId="77777777" w:rsidR="00780FD0" w:rsidRPr="00780FD0" w:rsidRDefault="00780FD0" w:rsidP="00780FD0">
      <w:pPr>
        <w:pStyle w:val="ListParagraph"/>
        <w:numPr>
          <w:ilvl w:val="1"/>
          <w:numId w:val="38"/>
        </w:numPr>
        <w:spacing w:after="60" w:line="240" w:lineRule="auto"/>
        <w:ind w:left="360"/>
        <w:contextualSpacing w:val="0"/>
      </w:pPr>
      <w:r>
        <w:t xml:space="preserve">Carry out innovative, impactful research of strategic importance to CSIRO that will, where possible, lead to novel and important scientific outcomes. </w:t>
      </w:r>
    </w:p>
    <w:p w14:paraId="197CE82B" w14:textId="7115B121" w:rsidR="607D893B" w:rsidRDefault="607D893B" w:rsidP="29CE7DE1">
      <w:pPr>
        <w:pStyle w:val="ListParagraph"/>
        <w:numPr>
          <w:ilvl w:val="1"/>
          <w:numId w:val="38"/>
        </w:numPr>
        <w:spacing w:after="60" w:line="240" w:lineRule="auto"/>
        <w:ind w:left="360"/>
        <w:rPr>
          <w:rStyle w:val="Emphasis"/>
          <w:rFonts w:cs="Calibri"/>
          <w:i w:val="0"/>
          <w:color w:val="000000" w:themeColor="text2"/>
          <w:szCs w:val="24"/>
        </w:rPr>
      </w:pPr>
      <w:r w:rsidRPr="29CE7DE1">
        <w:rPr>
          <w:rStyle w:val="Emphasis"/>
          <w:rFonts w:cs="Calibri"/>
          <w:i w:val="0"/>
          <w:color w:val="000000" w:themeColor="text2"/>
          <w:szCs w:val="24"/>
        </w:rPr>
        <w:lastRenderedPageBreak/>
        <w:t xml:space="preserve">Develop innovative concepts, theories, </w:t>
      </w:r>
      <w:proofErr w:type="gramStart"/>
      <w:r w:rsidRPr="29CE7DE1">
        <w:rPr>
          <w:rStyle w:val="Emphasis"/>
          <w:rFonts w:cs="Calibri"/>
          <w:i w:val="0"/>
          <w:color w:val="000000" w:themeColor="text2"/>
          <w:szCs w:val="24"/>
        </w:rPr>
        <w:t>tools</w:t>
      </w:r>
      <w:proofErr w:type="gramEnd"/>
      <w:r w:rsidRPr="29CE7DE1">
        <w:rPr>
          <w:rStyle w:val="Emphasis"/>
          <w:rFonts w:cs="Calibri"/>
          <w:i w:val="0"/>
          <w:color w:val="000000" w:themeColor="text2"/>
          <w:szCs w:val="24"/>
        </w:rPr>
        <w:t xml:space="preserve"> and techniques related to phage therapy and phage host interaction.</w:t>
      </w:r>
    </w:p>
    <w:p w14:paraId="21BB9DC7" w14:textId="4F3F1DFB" w:rsidR="607D893B" w:rsidRDefault="607D893B" w:rsidP="29CE7DE1">
      <w:pPr>
        <w:pStyle w:val="ListParagraph"/>
        <w:numPr>
          <w:ilvl w:val="1"/>
          <w:numId w:val="38"/>
        </w:numPr>
        <w:spacing w:after="60" w:line="240" w:lineRule="auto"/>
        <w:ind w:left="360"/>
      </w:pPr>
      <w:r w:rsidRPr="00926A4C">
        <w:rPr>
          <w:rFonts w:asciiTheme="minorHAnsi" w:hAnsiTheme="minorHAnsi" w:cstheme="minorBidi"/>
        </w:rPr>
        <w:t>Produce high quality scientific and/or engineering papers suitable for publication in peer-reviewed journals, client reports, blog posts, and granting of patents</w:t>
      </w:r>
      <w:r w:rsidRPr="29CE7DE1">
        <w:rPr>
          <w:rFonts w:ascii="Arial" w:eastAsia="Arial" w:hAnsi="Arial" w:cs="Arial"/>
          <w:color w:val="0078D4"/>
          <w:szCs w:val="24"/>
          <w:u w:val="single"/>
        </w:rPr>
        <w:t xml:space="preserve"> </w:t>
      </w:r>
    </w:p>
    <w:p w14:paraId="5C2FEB0D" w14:textId="77777777" w:rsidR="00780FD0" w:rsidRPr="00780FD0" w:rsidRDefault="00780FD0" w:rsidP="29CE7DE1">
      <w:pPr>
        <w:pStyle w:val="ListParagraph"/>
        <w:numPr>
          <w:ilvl w:val="1"/>
          <w:numId w:val="38"/>
        </w:numPr>
        <w:spacing w:before="0" w:after="0" w:line="240" w:lineRule="auto"/>
        <w:ind w:left="360"/>
        <w:contextualSpacing w:val="0"/>
        <w:jc w:val="both"/>
        <w:rPr>
          <w:rFonts w:asciiTheme="minorHAnsi" w:hAnsiTheme="minorHAnsi" w:cstheme="minorBidi"/>
        </w:rPr>
      </w:pPr>
      <w:r w:rsidRPr="29CE7DE1">
        <w:rPr>
          <w:rFonts w:asciiTheme="minorHAnsi" w:hAnsiTheme="minorHAnsi" w:cstheme="minorBidi"/>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29CE7DE1">
      <w:pPr>
        <w:pStyle w:val="ListParagraph"/>
        <w:numPr>
          <w:ilvl w:val="1"/>
          <w:numId w:val="38"/>
        </w:numPr>
        <w:spacing w:before="0" w:after="0" w:line="240" w:lineRule="auto"/>
        <w:ind w:left="360"/>
        <w:contextualSpacing w:val="0"/>
        <w:jc w:val="both"/>
        <w:rPr>
          <w:rFonts w:asciiTheme="minorHAnsi" w:hAnsiTheme="minorHAnsi" w:cstheme="minorBidi"/>
        </w:rPr>
      </w:pPr>
      <w:r w:rsidRPr="29CE7DE1">
        <w:rPr>
          <w:rFonts w:asciiTheme="minorHAnsi" w:hAnsiTheme="minorHAnsi" w:cstheme="minorBidi"/>
        </w:rPr>
        <w:t>Utilise design thinking methodology to plan and prepare research proposals, and apply non-academic impact methodology to research projects</w:t>
      </w:r>
    </w:p>
    <w:p w14:paraId="3B89A6B9" w14:textId="77777777" w:rsidR="00780FD0" w:rsidRPr="00780FD0" w:rsidRDefault="00780FD0" w:rsidP="29CE7DE1">
      <w:pPr>
        <w:pStyle w:val="ListParagraph"/>
        <w:numPr>
          <w:ilvl w:val="1"/>
          <w:numId w:val="38"/>
        </w:numPr>
        <w:spacing w:before="0" w:after="0" w:line="240" w:lineRule="auto"/>
        <w:ind w:left="360"/>
        <w:contextualSpacing w:val="0"/>
        <w:jc w:val="both"/>
        <w:rPr>
          <w:rFonts w:asciiTheme="minorHAnsi" w:hAnsiTheme="minorHAnsi" w:cstheme="minorBidi"/>
        </w:rPr>
      </w:pPr>
      <w:r w:rsidRPr="29CE7DE1">
        <w:rPr>
          <w:rFonts w:asciiTheme="minorHAnsi" w:hAnsiTheme="minorHAnsi" w:cstheme="minorBidi"/>
        </w:rPr>
        <w:t xml:space="preserve">Carry out research investigations requiring originality, </w:t>
      </w:r>
      <w:proofErr w:type="gramStart"/>
      <w:r w:rsidRPr="29CE7DE1">
        <w:rPr>
          <w:rFonts w:asciiTheme="minorHAnsi" w:hAnsiTheme="minorHAnsi" w:cstheme="minorBidi"/>
        </w:rPr>
        <w:t>creativity</w:t>
      </w:r>
      <w:proofErr w:type="gramEnd"/>
      <w:r w:rsidRPr="29CE7DE1">
        <w:rPr>
          <w:rFonts w:asciiTheme="minorHAnsi" w:hAnsiTheme="minorHAnsi" w:cstheme="minorBidi"/>
        </w:rPr>
        <w:t xml:space="preserve"> and innovation</w:t>
      </w:r>
    </w:p>
    <w:p w14:paraId="2ACDDB5A" w14:textId="77777777" w:rsidR="00780FD0" w:rsidRPr="00780FD0" w:rsidRDefault="00780FD0" w:rsidP="29CE7DE1">
      <w:pPr>
        <w:pStyle w:val="ListParagraph"/>
        <w:numPr>
          <w:ilvl w:val="1"/>
          <w:numId w:val="38"/>
        </w:numPr>
        <w:spacing w:before="0" w:after="0" w:line="240" w:lineRule="auto"/>
        <w:ind w:left="360"/>
        <w:contextualSpacing w:val="0"/>
        <w:jc w:val="both"/>
        <w:rPr>
          <w:rFonts w:asciiTheme="minorHAnsi" w:hAnsiTheme="minorHAnsi" w:cstheme="minorBidi"/>
        </w:rPr>
      </w:pPr>
      <w:r w:rsidRPr="29CE7DE1">
        <w:rPr>
          <w:rFonts w:asciiTheme="minorHAnsi" w:hAnsiTheme="minorHAnsi" w:cstheme="minorBidi"/>
        </w:rPr>
        <w:t>Record, manage, and analyse data/information using relevant domain data science techniques.</w:t>
      </w:r>
    </w:p>
    <w:p w14:paraId="3664E4DC" w14:textId="77777777" w:rsidR="00595830" w:rsidRDefault="00780FD0" w:rsidP="29CE7DE1">
      <w:pPr>
        <w:pStyle w:val="ListParagraph"/>
        <w:numPr>
          <w:ilvl w:val="1"/>
          <w:numId w:val="38"/>
        </w:numPr>
        <w:spacing w:before="0" w:after="0" w:line="240" w:lineRule="auto"/>
        <w:ind w:left="360"/>
        <w:contextualSpacing w:val="0"/>
        <w:jc w:val="both"/>
        <w:rPr>
          <w:rFonts w:asciiTheme="minorHAnsi" w:hAnsiTheme="minorHAnsi" w:cstheme="minorBidi"/>
        </w:rPr>
      </w:pPr>
      <w:r w:rsidRPr="29CE7DE1">
        <w:rPr>
          <w:rFonts w:asciiTheme="minorHAnsi" w:hAnsiTheme="minorHAnsi" w:cstheme="minorBidi"/>
        </w:rPr>
        <w:t>Proactively undertake development to grow effective researcher capabilities to support career goals</w:t>
      </w:r>
      <w:r w:rsidR="00595830" w:rsidRPr="29CE7DE1">
        <w:rPr>
          <w:rFonts w:asciiTheme="minorHAnsi" w:hAnsiTheme="minorHAnsi" w:cstheme="minorBidi"/>
        </w:rPr>
        <w:t>.</w:t>
      </w:r>
    </w:p>
    <w:p w14:paraId="57ACAB9B" w14:textId="77777777" w:rsidR="00595830" w:rsidRPr="00595830" w:rsidRDefault="00595830" w:rsidP="29CE7DE1">
      <w:pPr>
        <w:pStyle w:val="ListParagraph"/>
        <w:numPr>
          <w:ilvl w:val="1"/>
          <w:numId w:val="38"/>
        </w:numPr>
        <w:spacing w:before="0" w:after="0" w:line="240" w:lineRule="auto"/>
        <w:ind w:left="360"/>
        <w:contextualSpacing w:val="0"/>
        <w:jc w:val="both"/>
        <w:rPr>
          <w:rFonts w:asciiTheme="minorHAnsi" w:hAnsiTheme="minorHAnsi" w:cstheme="minorBidi"/>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6"/>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7"/>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7"/>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7"/>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7"/>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7"/>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31"/>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31"/>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31"/>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31"/>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31"/>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31"/>
            </w:numPr>
            <w:rPr>
              <w:bCs/>
              <w:iCs/>
              <w:szCs w:val="24"/>
            </w:rPr>
          </w:pPr>
          <w:r w:rsidRPr="007D4D92">
            <w:rPr>
              <w:b/>
              <w:szCs w:val="24"/>
            </w:rPr>
            <w:t>Adaptability:</w:t>
          </w:r>
          <w:r w:rsidRPr="007D4D92">
            <w:rPr>
              <w:b/>
              <w:bCs/>
              <w:i/>
              <w:iCs/>
              <w:szCs w:val="24"/>
            </w:rPr>
            <w:t xml:space="preserve"> </w:t>
          </w:r>
          <w:r w:rsidR="007D4D92" w:rsidRPr="007D4D92">
            <w:rPr>
              <w:bCs/>
              <w:iCs/>
              <w:szCs w:val="24"/>
            </w:rPr>
            <w:t xml:space="preserve">Copes with ambiguity or situations that lack clarity. Adapts readily to changing circumstances and new responsibilities (which may include activities outside own preferences) </w:t>
          </w:r>
          <w:r w:rsidR="007D4D92" w:rsidRPr="007D4D92">
            <w:rPr>
              <w:bCs/>
              <w:iCs/>
              <w:szCs w:val="24"/>
            </w:rPr>
            <w:lastRenderedPageBreak/>
            <w:t>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64DD73BC" w:rsidR="005C2DA3" w:rsidRPr="00FF0874" w:rsidRDefault="005C2DA3" w:rsidP="29CE7DE1">
      <w:pPr>
        <w:numPr>
          <w:ilvl w:val="0"/>
          <w:numId w:val="29"/>
        </w:numPr>
        <w:spacing w:before="0" w:after="60" w:line="240" w:lineRule="auto"/>
        <w:rPr>
          <w:rFonts w:asciiTheme="minorHAnsi" w:hAnsiTheme="minorHAnsi" w:cstheme="minorBidi"/>
        </w:rPr>
      </w:pPr>
      <w:r w:rsidRPr="29CE7DE1">
        <w:rPr>
          <w:rFonts w:asciiTheme="minorHAnsi" w:hAnsiTheme="minorHAnsi" w:cstheme="minorBidi"/>
        </w:rPr>
        <w:t>A doctorate (or will shortly satisfy the requirements of a PhD)</w:t>
      </w:r>
      <w:r w:rsidR="0023463D" w:rsidRPr="29CE7DE1">
        <w:rPr>
          <w:rFonts w:asciiTheme="minorHAnsi" w:eastAsia="Times New Roman" w:hAnsiTheme="minorHAnsi" w:cstheme="minorBidi"/>
        </w:rPr>
        <w:t xml:space="preserve">. The doctorate must be </w:t>
      </w:r>
      <w:r w:rsidRPr="29CE7DE1">
        <w:rPr>
          <w:rFonts w:asciiTheme="minorHAnsi" w:hAnsiTheme="minorHAnsi" w:cstheme="minorBidi"/>
        </w:rPr>
        <w:t xml:space="preserve">in a relevant discipline area, such </w:t>
      </w:r>
      <w:r w:rsidRPr="00846C4F">
        <w:rPr>
          <w:rFonts w:asciiTheme="minorHAnsi" w:hAnsiTheme="minorHAnsi" w:cstheme="minorBidi"/>
        </w:rPr>
        <w:t xml:space="preserve">as </w:t>
      </w:r>
      <w:bookmarkStart w:id="3" w:name="_Hlk81836016"/>
      <w:r w:rsidR="0BF55DE6" w:rsidRPr="00846C4F">
        <w:rPr>
          <w:rFonts w:asciiTheme="minorHAnsi" w:hAnsiTheme="minorHAnsi" w:cstheme="minorBidi"/>
        </w:rPr>
        <w:t>bioinformatics</w:t>
      </w:r>
      <w:r w:rsidR="005B6623">
        <w:rPr>
          <w:rFonts w:asciiTheme="minorHAnsi" w:hAnsiTheme="minorHAnsi" w:cstheme="minorBidi"/>
        </w:rPr>
        <w:t>,</w:t>
      </w:r>
      <w:r w:rsidR="0BF55DE6" w:rsidRPr="00846C4F">
        <w:rPr>
          <w:rFonts w:asciiTheme="minorHAnsi" w:hAnsiTheme="minorHAnsi" w:cstheme="minorBidi"/>
        </w:rPr>
        <w:t xml:space="preserve"> </w:t>
      </w:r>
      <w:r w:rsidR="4B8D53E5" w:rsidRPr="00846C4F">
        <w:rPr>
          <w:rFonts w:asciiTheme="minorHAnsi" w:hAnsiTheme="minorHAnsi" w:cstheme="minorBidi"/>
        </w:rPr>
        <w:t>data science</w:t>
      </w:r>
      <w:bookmarkEnd w:id="3"/>
      <w:r w:rsidR="005B6623">
        <w:rPr>
          <w:rFonts w:asciiTheme="minorHAnsi" w:hAnsiTheme="minorHAnsi" w:cstheme="minorBidi"/>
        </w:rPr>
        <w:t>, or similar.</w:t>
      </w:r>
    </w:p>
    <w:p w14:paraId="662EF4E5" w14:textId="54875CFE" w:rsidR="005C2DA3" w:rsidRPr="00FF0874" w:rsidRDefault="005C2DA3" w:rsidP="29CE7DE1">
      <w:pPr>
        <w:spacing w:before="0" w:after="60" w:line="240" w:lineRule="auto"/>
        <w:ind w:left="360"/>
        <w:rPr>
          <w:rFonts w:asciiTheme="minorHAnsi" w:hAnsiTheme="minorHAnsi" w:cstheme="minorBidi"/>
        </w:rPr>
      </w:pPr>
      <w:bookmarkStart w:id="4" w:name="_Hlk81836050"/>
      <w:r w:rsidRPr="29CE7DE1">
        <w:rPr>
          <w:rFonts w:asciiTheme="minorHAnsi" w:hAnsiTheme="minorHAnsi" w:cstheme="minorBidi"/>
        </w:rPr>
        <w:t xml:space="preserve">Please note: To be eligible for this role you must have </w:t>
      </w:r>
      <w:r w:rsidRPr="29CE7DE1">
        <w:rPr>
          <w:rFonts w:asciiTheme="minorHAnsi" w:hAnsiTheme="minorHAnsi" w:cstheme="minorBidi"/>
          <w:b/>
          <w:bCs/>
        </w:rPr>
        <w:t>no more than 3 years</w:t>
      </w:r>
      <w:r w:rsidRPr="29CE7DE1">
        <w:rPr>
          <w:rFonts w:asciiTheme="minorHAnsi" w:hAnsiTheme="minorHAnsi" w:cstheme="minorBidi"/>
        </w:rPr>
        <w:t xml:space="preserve"> (</w:t>
      </w:r>
      <w:r w:rsidR="007D44D6" w:rsidRPr="29CE7DE1">
        <w:rPr>
          <w:rFonts w:asciiTheme="minorHAnsi" w:hAnsiTheme="minorHAnsi" w:cstheme="minorBidi"/>
        </w:rPr>
        <w:t>full</w:t>
      </w:r>
      <w:r w:rsidR="00677F4E" w:rsidRPr="29CE7DE1">
        <w:rPr>
          <w:rFonts w:asciiTheme="minorHAnsi" w:hAnsiTheme="minorHAnsi" w:cstheme="minorBidi"/>
        </w:rPr>
        <w:t>-</w:t>
      </w:r>
      <w:r w:rsidRPr="29CE7DE1">
        <w:rPr>
          <w:rFonts w:asciiTheme="minorHAnsi" w:hAnsiTheme="minorHAnsi" w:cstheme="minorBidi"/>
        </w:rPr>
        <w:t xml:space="preserve">time equivalent) of </w:t>
      </w:r>
      <w:r w:rsidR="008036AD" w:rsidRPr="29CE7DE1">
        <w:rPr>
          <w:rFonts w:asciiTheme="minorHAnsi" w:hAnsiTheme="minorHAnsi" w:cstheme="minorBidi"/>
        </w:rPr>
        <w:t xml:space="preserve">relevant </w:t>
      </w:r>
      <w:r w:rsidRPr="29CE7DE1">
        <w:rPr>
          <w:rFonts w:asciiTheme="minorHAnsi" w:hAnsiTheme="minorHAnsi" w:cstheme="minorBidi"/>
        </w:rPr>
        <w:t>research experience.</w:t>
      </w:r>
      <w:bookmarkEnd w:id="4"/>
    </w:p>
    <w:p w14:paraId="522FD05F" w14:textId="2FB979D4" w:rsidR="00E4553D" w:rsidRPr="00E4553D" w:rsidRDefault="00E4553D" w:rsidP="00E4553D">
      <w:pPr>
        <w:pStyle w:val="ListParagraph"/>
        <w:numPr>
          <w:ilvl w:val="0"/>
          <w:numId w:val="29"/>
        </w:numPr>
        <w:spacing w:after="60" w:line="240" w:lineRule="auto"/>
        <w:rPr>
          <w:rStyle w:val="Emphasis"/>
          <w:rFonts w:cs="Calibri"/>
        </w:rPr>
      </w:pPr>
      <w:r w:rsidRPr="29CE7DE1">
        <w:rPr>
          <w:rStyle w:val="Emphasis"/>
          <w:rFonts w:cs="Calibri"/>
          <w:i w:val="0"/>
          <w:color w:val="000000" w:themeColor="text2"/>
          <w:szCs w:val="24"/>
        </w:rPr>
        <w:t xml:space="preserve">Proven impact from developing solutions on public cloud infrastructure (AWS, Azure, GCP, Alibaba cloud) or advanced high-performance compute (HPC) with demonstrated software engineering practices (use of repositories, deployment standards, efficiency analysis). </w:t>
      </w:r>
    </w:p>
    <w:p w14:paraId="39CFB733" w14:textId="73EFD0F2" w:rsidR="2FCF19F2" w:rsidRDefault="2FCF19F2" w:rsidP="29CE7DE1">
      <w:pPr>
        <w:numPr>
          <w:ilvl w:val="0"/>
          <w:numId w:val="29"/>
        </w:numPr>
        <w:spacing w:before="0" w:after="60" w:line="240" w:lineRule="auto"/>
        <w:rPr>
          <w:rFonts w:cs="Calibri"/>
          <w:color w:val="000000" w:themeColor="text2"/>
          <w:szCs w:val="24"/>
        </w:rPr>
      </w:pPr>
      <w:r w:rsidRPr="29CE7DE1">
        <w:rPr>
          <w:rStyle w:val="Emphasis"/>
          <w:rFonts w:cs="Calibri"/>
          <w:i w:val="0"/>
          <w:color w:val="000000" w:themeColor="text2"/>
          <w:szCs w:val="24"/>
        </w:rPr>
        <w:t>Experience/familiarity with the principles of machine learning</w:t>
      </w:r>
      <w:r w:rsidR="7E74E105" w:rsidRPr="29CE7DE1">
        <w:rPr>
          <w:rStyle w:val="Emphasis"/>
          <w:rFonts w:cs="Calibri"/>
          <w:i w:val="0"/>
          <w:color w:val="000000" w:themeColor="text2"/>
          <w:szCs w:val="24"/>
        </w:rPr>
        <w:t>.</w:t>
      </w:r>
    </w:p>
    <w:p w14:paraId="6F761A0F" w14:textId="677F3728" w:rsidR="7E74E105" w:rsidRDefault="7E74E105" w:rsidP="29CE7DE1">
      <w:pPr>
        <w:numPr>
          <w:ilvl w:val="0"/>
          <w:numId w:val="29"/>
        </w:numPr>
        <w:spacing w:before="0" w:after="60" w:line="240" w:lineRule="auto"/>
        <w:rPr>
          <w:rStyle w:val="Emphasis"/>
          <w:i w:val="0"/>
          <w:color w:val="000000" w:themeColor="text2"/>
          <w:szCs w:val="24"/>
          <w:u w:val="single"/>
        </w:rPr>
      </w:pPr>
      <w:r w:rsidRPr="29CE7DE1">
        <w:rPr>
          <w:rStyle w:val="Emphasis"/>
          <w:rFonts w:cs="Calibri"/>
          <w:i w:val="0"/>
          <w:color w:val="000000" w:themeColor="text2"/>
          <w:szCs w:val="24"/>
        </w:rPr>
        <w:t xml:space="preserve">Practical experience with </w:t>
      </w:r>
      <w:r w:rsidRPr="00846C4F">
        <w:rPr>
          <w:rStyle w:val="Emphasis"/>
          <w:rFonts w:cs="Calibri"/>
          <w:i w:val="0"/>
          <w:color w:val="auto"/>
          <w:szCs w:val="24"/>
        </w:rPr>
        <w:t xml:space="preserve">genome analytics </w:t>
      </w:r>
      <w:r w:rsidRPr="29CE7DE1">
        <w:rPr>
          <w:rStyle w:val="Emphasis"/>
          <w:rFonts w:cs="Calibri"/>
          <w:i w:val="0"/>
          <w:color w:val="000000" w:themeColor="text2"/>
          <w:szCs w:val="24"/>
        </w:rPr>
        <w:t>of WGS</w:t>
      </w:r>
      <w:r w:rsidR="224E9D12" w:rsidRPr="29CE7DE1">
        <w:rPr>
          <w:rStyle w:val="Emphasis"/>
          <w:rFonts w:cs="Calibri"/>
          <w:i w:val="0"/>
          <w:color w:val="000000" w:themeColor="text2"/>
          <w:szCs w:val="24"/>
        </w:rPr>
        <w:t xml:space="preserve"> </w:t>
      </w:r>
      <w:r w:rsidRPr="29CE7DE1">
        <w:rPr>
          <w:rStyle w:val="Emphasis"/>
          <w:rFonts w:cs="Calibri"/>
          <w:i w:val="0"/>
          <w:color w:val="000000" w:themeColor="text2"/>
          <w:szCs w:val="24"/>
        </w:rPr>
        <w:t>and other ‘omics data types.</w:t>
      </w:r>
    </w:p>
    <w:p w14:paraId="6D5FB205" w14:textId="23A362D8" w:rsidR="2FCF19F2" w:rsidRDefault="2FCF19F2" w:rsidP="29CE7DE1">
      <w:pPr>
        <w:pStyle w:val="ListParagraph"/>
        <w:numPr>
          <w:ilvl w:val="0"/>
          <w:numId w:val="29"/>
        </w:numPr>
        <w:spacing w:after="60" w:line="240" w:lineRule="auto"/>
        <w:rPr>
          <w:rFonts w:cs="Calibri"/>
          <w:color w:val="000000" w:themeColor="text2"/>
          <w:szCs w:val="24"/>
        </w:rPr>
      </w:pPr>
      <w:r w:rsidRPr="29CE7DE1">
        <w:rPr>
          <w:rStyle w:val="Emphasis"/>
          <w:rFonts w:cs="Calibri"/>
          <w:i w:val="0"/>
          <w:color w:val="000000" w:themeColor="text2"/>
          <w:szCs w:val="24"/>
        </w:rPr>
        <w:t>Evidence of advanced data analytics and programming capabilities in more than one language relevant for bioinformatics (</w:t>
      </w:r>
      <w:proofErr w:type="gramStart"/>
      <w:r w:rsidRPr="29CE7DE1">
        <w:rPr>
          <w:rStyle w:val="Emphasis"/>
          <w:rFonts w:cs="Calibri"/>
          <w:i w:val="0"/>
          <w:color w:val="000000" w:themeColor="text2"/>
          <w:szCs w:val="24"/>
        </w:rPr>
        <w:t>e.g.</w:t>
      </w:r>
      <w:proofErr w:type="gramEnd"/>
      <w:r w:rsidRPr="29CE7DE1">
        <w:rPr>
          <w:rStyle w:val="Emphasis"/>
          <w:rFonts w:cs="Calibri"/>
          <w:i w:val="0"/>
          <w:color w:val="000000" w:themeColor="text2"/>
          <w:szCs w:val="24"/>
        </w:rPr>
        <w:t xml:space="preserve"> Python, Java, C++, Scala, BASH, R, Julia).</w:t>
      </w:r>
    </w:p>
    <w:p w14:paraId="0D9BFB20" w14:textId="4804B1A0" w:rsidR="2FCF19F2" w:rsidRDefault="2FCF19F2" w:rsidP="29CE7DE1">
      <w:pPr>
        <w:pStyle w:val="ListParagraph"/>
        <w:numPr>
          <w:ilvl w:val="0"/>
          <w:numId w:val="29"/>
        </w:numPr>
        <w:spacing w:after="60" w:line="240" w:lineRule="auto"/>
        <w:rPr>
          <w:rFonts w:cs="Calibri"/>
          <w:color w:val="000000" w:themeColor="text2"/>
          <w:szCs w:val="24"/>
        </w:rPr>
      </w:pPr>
      <w:r w:rsidRPr="29CE7DE1">
        <w:rPr>
          <w:rStyle w:val="Emphasis"/>
          <w:rFonts w:cs="Calibri"/>
          <w:i w:val="0"/>
          <w:color w:val="000000" w:themeColor="text2"/>
          <w:szCs w:val="24"/>
        </w:rPr>
        <w:t>The ability to work effectively as part of a multi-disciplinary, regionally dispersed research team, plus the motivation and discipline to carry out autonomous research.</w:t>
      </w:r>
    </w:p>
    <w:p w14:paraId="61A77D91" w14:textId="77777777" w:rsidR="005C2DA3" w:rsidRPr="005C2DA3" w:rsidRDefault="005C2DA3" w:rsidP="29CE7DE1">
      <w:pPr>
        <w:numPr>
          <w:ilvl w:val="0"/>
          <w:numId w:val="29"/>
        </w:numPr>
        <w:spacing w:before="0" w:after="60" w:line="240" w:lineRule="auto"/>
        <w:rPr>
          <w:rStyle w:val="Emphasis"/>
          <w:rFonts w:cs="Arial"/>
          <w:i w:val="0"/>
        </w:rPr>
      </w:pPr>
      <w:r w:rsidRPr="29CE7DE1">
        <w:rPr>
          <w:rStyle w:val="Emphasis"/>
          <w:rFonts w:cs="Arial"/>
          <w:i w:val="0"/>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29CE7DE1">
      <w:pPr>
        <w:numPr>
          <w:ilvl w:val="0"/>
          <w:numId w:val="29"/>
        </w:numPr>
        <w:spacing w:before="0" w:after="60" w:line="240" w:lineRule="auto"/>
        <w:rPr>
          <w:rStyle w:val="Emphasis"/>
          <w:rFonts w:cs="Arial"/>
          <w:i w:val="0"/>
        </w:rPr>
      </w:pPr>
      <w:r w:rsidRPr="29CE7DE1">
        <w:rPr>
          <w:rStyle w:val="Emphasis"/>
          <w:rFonts w:cs="Arial"/>
          <w:i w:val="0"/>
        </w:rPr>
        <w:t>A sound history of publication in peer reviewed journals and/or authorship of scientific papers, reports, grant applications or patents.</w:t>
      </w:r>
    </w:p>
    <w:p w14:paraId="2F8F4155" w14:textId="77777777" w:rsidR="005C2DA3" w:rsidRPr="005C2DA3" w:rsidRDefault="005C2DA3" w:rsidP="29CE7DE1">
      <w:pPr>
        <w:numPr>
          <w:ilvl w:val="0"/>
          <w:numId w:val="29"/>
        </w:numPr>
        <w:spacing w:before="0" w:after="60" w:line="240" w:lineRule="auto"/>
        <w:rPr>
          <w:rStyle w:val="Emphasis"/>
          <w:rFonts w:cs="Arial"/>
          <w:i w:val="0"/>
        </w:rPr>
      </w:pPr>
      <w:r w:rsidRPr="29CE7DE1">
        <w:rPr>
          <w:rStyle w:val="Emphasis"/>
          <w:rFonts w:cs="Arial"/>
          <w:i w:val="0"/>
        </w:rPr>
        <w:t>A record of science innovation and creativity, including the ability &amp; willingness to incorporate novel ideas and approaches into scientific investigations.</w:t>
      </w:r>
    </w:p>
    <w:p w14:paraId="3AF2102C" w14:textId="788A47A4" w:rsidR="29CE7DE1" w:rsidRDefault="29CE7DE1" w:rsidP="29CE7DE1">
      <w:pPr>
        <w:spacing w:before="0" w:after="60" w:line="240" w:lineRule="auto"/>
        <w:rPr>
          <w:rStyle w:val="Emphasis"/>
          <w:i w:val="0"/>
          <w:color w:val="000000" w:themeColor="text2"/>
          <w:szCs w:val="24"/>
        </w:rPr>
      </w:pPr>
    </w:p>
    <w:p w14:paraId="25CA306C" w14:textId="77777777" w:rsidR="00B50C20" w:rsidRPr="000B3207" w:rsidRDefault="00B50C20" w:rsidP="29CE7DE1">
      <w:pPr>
        <w:pStyle w:val="Heading2"/>
        <w:rPr>
          <w:rFonts w:asciiTheme="majorHAnsi" w:eastAsiaTheme="majorEastAsia" w:hAnsiTheme="majorHAnsi" w:cstheme="majorBidi"/>
          <w:b/>
          <w:color w:val="757579" w:themeColor="accent3"/>
          <w:sz w:val="24"/>
          <w:szCs w:val="22"/>
        </w:rPr>
      </w:pPr>
      <w:r w:rsidRPr="29CE7DE1">
        <w:rPr>
          <w:rFonts w:asciiTheme="majorHAnsi" w:eastAsiaTheme="majorEastAsia" w:hAnsiTheme="majorHAnsi" w:cstheme="majorBidi"/>
          <w:b/>
          <w:color w:val="757579" w:themeColor="accent3"/>
          <w:sz w:val="24"/>
          <w:szCs w:val="24"/>
        </w:rPr>
        <w:t>Desirable:</w:t>
      </w:r>
    </w:p>
    <w:p w14:paraId="3070C252" w14:textId="77777777" w:rsidR="00846C4F" w:rsidRDefault="00E4553D" w:rsidP="00846C4F">
      <w:pPr>
        <w:numPr>
          <w:ilvl w:val="0"/>
          <w:numId w:val="2"/>
        </w:numPr>
        <w:spacing w:before="0" w:after="0"/>
        <w:ind w:left="357" w:hanging="357"/>
        <w:rPr>
          <w:rStyle w:val="Emphasis"/>
          <w:i w:val="0"/>
          <w:color w:val="000000" w:themeColor="text2"/>
          <w:szCs w:val="24"/>
          <w:u w:val="single"/>
        </w:rPr>
      </w:pPr>
      <w:r w:rsidRPr="29CE7DE1">
        <w:rPr>
          <w:rStyle w:val="Emphasis"/>
          <w:rFonts w:cs="Calibri"/>
          <w:i w:val="0"/>
          <w:color w:val="000000" w:themeColor="text2"/>
          <w:szCs w:val="24"/>
        </w:rPr>
        <w:t xml:space="preserve">Practical experience with </w:t>
      </w:r>
      <w:r w:rsidRPr="00E55FE8">
        <w:rPr>
          <w:rStyle w:val="Emphasis"/>
          <w:rFonts w:cs="Calibri"/>
          <w:i w:val="0"/>
          <w:color w:val="000000" w:themeColor="text2"/>
          <w:szCs w:val="24"/>
        </w:rPr>
        <w:t>genome analytics</w:t>
      </w:r>
      <w:r w:rsidRPr="29CE7DE1">
        <w:rPr>
          <w:rStyle w:val="Emphasis"/>
          <w:rFonts w:cs="Calibri"/>
          <w:i w:val="0"/>
          <w:color w:val="000000" w:themeColor="text2"/>
          <w:szCs w:val="24"/>
        </w:rPr>
        <w:t xml:space="preserve"> of WGS and other ‘omics data types.</w:t>
      </w:r>
    </w:p>
    <w:p w14:paraId="57818BEB" w14:textId="77777777" w:rsidR="00846C4F" w:rsidRDefault="649CB2AC" w:rsidP="00846C4F">
      <w:pPr>
        <w:numPr>
          <w:ilvl w:val="0"/>
          <w:numId w:val="2"/>
        </w:numPr>
        <w:spacing w:before="0" w:after="0"/>
        <w:ind w:left="357" w:hanging="357"/>
        <w:rPr>
          <w:rStyle w:val="Emphasis"/>
          <w:i w:val="0"/>
          <w:color w:val="000000" w:themeColor="text2"/>
          <w:szCs w:val="24"/>
          <w:u w:val="single"/>
        </w:rPr>
      </w:pPr>
      <w:r w:rsidRPr="00846C4F">
        <w:rPr>
          <w:rStyle w:val="Emphasis"/>
          <w:rFonts w:cs="Calibri"/>
          <w:i w:val="0"/>
          <w:color w:val="000000" w:themeColor="text2"/>
          <w:szCs w:val="24"/>
        </w:rPr>
        <w:t>Experience in communicating research findings to a diverse audience (Blog, Twitter, YouTube).</w:t>
      </w:r>
    </w:p>
    <w:p w14:paraId="16666AA2" w14:textId="53ED73D5" w:rsidR="00AFDDA2" w:rsidRPr="00846C4F" w:rsidRDefault="00AFDDA2" w:rsidP="00846C4F">
      <w:pPr>
        <w:numPr>
          <w:ilvl w:val="0"/>
          <w:numId w:val="2"/>
        </w:numPr>
        <w:spacing w:before="0" w:after="0"/>
        <w:ind w:left="357" w:hanging="357"/>
        <w:rPr>
          <w:rStyle w:val="Emphasis"/>
          <w:i w:val="0"/>
          <w:color w:val="000000" w:themeColor="text2"/>
          <w:szCs w:val="24"/>
          <w:u w:val="single"/>
        </w:rPr>
      </w:pPr>
      <w:r w:rsidRPr="00846C4F">
        <w:rPr>
          <w:rStyle w:val="Emphasis"/>
          <w:rFonts w:cs="Calibri"/>
          <w:i w:val="0"/>
          <w:color w:val="000000" w:themeColor="text2"/>
          <w:szCs w:val="24"/>
        </w:rPr>
        <w:t xml:space="preserve">Experience in </w:t>
      </w:r>
      <w:r w:rsidR="00E4553D" w:rsidRPr="00846C4F">
        <w:rPr>
          <w:rStyle w:val="Emphasis"/>
          <w:rFonts w:cs="Calibri"/>
          <w:i w:val="0"/>
          <w:color w:val="000000" w:themeColor="text2"/>
          <w:szCs w:val="24"/>
        </w:rPr>
        <w:t>clinical genomics</w:t>
      </w:r>
      <w:r w:rsidR="649CB2AC" w:rsidRPr="00846C4F">
        <w:rPr>
          <w:rStyle w:val="Emphasis"/>
          <w:rFonts w:cs="Calibri"/>
          <w:i w:val="0"/>
          <w:color w:val="000000" w:themeColor="text2"/>
          <w:szCs w:val="24"/>
        </w:rPr>
        <w:t>.</w:t>
      </w:r>
    </w:p>
    <w:p w14:paraId="6449E875" w14:textId="3005F471" w:rsidR="29CE7DE1" w:rsidRDefault="29CE7DE1" w:rsidP="29CE7DE1">
      <w:pPr>
        <w:spacing w:before="0" w:after="60" w:line="240" w:lineRule="auto"/>
        <w:rPr>
          <w:color w:val="000000" w:themeColor="text2"/>
          <w:szCs w:val="24"/>
        </w:rPr>
      </w:pPr>
    </w:p>
    <w:p w14:paraId="797D2F6F" w14:textId="2179C7C0" w:rsidR="29CE7DE1" w:rsidRDefault="29CE7DE1" w:rsidP="29CE7DE1">
      <w:pPr>
        <w:spacing w:before="0" w:after="60" w:line="240" w:lineRule="auto"/>
        <w:rPr>
          <w:color w:val="000000" w:themeColor="text2"/>
          <w:szCs w:val="24"/>
        </w:rPr>
      </w:pPr>
    </w:p>
    <w:p w14:paraId="410E2FF8" w14:textId="11FE2FDD" w:rsidR="00A860D9" w:rsidRDefault="00846C4F" w:rsidP="00846C4F">
      <w:pPr>
        <w:jc w:val="both"/>
      </w:pPr>
      <w:r w:rsidRPr="00523A22">
        <w:t>To be appointed to this CERC Fellowship role within CSIRO, candidates will be expected to commence employment by 31 December 2022</w:t>
      </w:r>
      <w:r w:rsidR="00C91082">
        <w:t xml:space="preserve">. </w:t>
      </w:r>
      <w:r w:rsidR="005C2DA3" w:rsidRPr="005C2DA3">
        <w:t xml:space="preserve">To be appointed as a CERC Fellow within CSIRO, candidates are required to have </w:t>
      </w:r>
      <w:r w:rsidR="005C2DA3" w:rsidRPr="005C2DA3">
        <w:rPr>
          <w:b/>
          <w:bCs/>
        </w:rPr>
        <w:t>submitted</w:t>
      </w:r>
      <w:r w:rsidR="005C2DA3" w:rsidRPr="005C2DA3">
        <w:t xml:space="preserve"> 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CSOF4-1</w:t>
      </w:r>
      <w:r w:rsidR="00FA682B" w:rsidRPr="00C65C05">
        <w:t xml:space="preserve"> (</w:t>
      </w:r>
      <w:r>
        <w:t>AU</w:t>
      </w:r>
      <w:r w:rsidR="00FA682B" w:rsidRPr="00C65C05">
        <w:t>$</w:t>
      </w:r>
      <w:r w:rsidR="00C65C05" w:rsidRPr="00C65C05">
        <w:t>87,068</w:t>
      </w:r>
      <w:r w:rsidR="00FA682B" w:rsidRPr="00C65C05">
        <w:t>)</w:t>
      </w:r>
      <w:r w:rsidR="00460824" w:rsidRPr="00C65C05">
        <w:t>.</w:t>
      </w:r>
      <w:r w:rsidR="005C2DA3" w:rsidRPr="005C2DA3">
        <w:rPr>
          <w:iCs/>
        </w:rPr>
        <w:t xml:space="preserve"> </w:t>
      </w:r>
      <w:r w:rsidR="005C2DA3" w:rsidRPr="005C2DA3">
        <w:t xml:space="preserve">Upon CSIRO receiving written confirmation that 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lastRenderedPageBreak/>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77777777" w:rsidR="00814ACE" w:rsidRPr="00846C4F" w:rsidRDefault="00E673A0" w:rsidP="00E673A0">
      <w:pPr>
        <w:pStyle w:val="Boxedlistbullet"/>
        <w:spacing w:before="100" w:beforeAutospacing="1" w:after="100" w:afterAutospacing="1"/>
      </w:pPr>
      <w:r w:rsidRPr="00846C4F">
        <w:t>The successful candidate will</w:t>
      </w:r>
      <w:r w:rsidR="00814ACE" w:rsidRPr="00846C4F">
        <w:t xml:space="preserve"> be asked to </w:t>
      </w:r>
      <w:r w:rsidR="00D476E9" w:rsidRPr="00846C4F">
        <w:t xml:space="preserve">obtain and provide evidence of a </w:t>
      </w:r>
      <w:r w:rsidR="00814ACE" w:rsidRPr="00846C4F">
        <w:t xml:space="preserve">National </w:t>
      </w:r>
      <w:r w:rsidR="00D476E9" w:rsidRPr="00846C4F">
        <w:t>P</w:t>
      </w:r>
      <w:r w:rsidR="00814ACE" w:rsidRPr="00846C4F">
        <w:t xml:space="preserve">olice </w:t>
      </w:r>
      <w:r w:rsidR="00D476E9" w:rsidRPr="00846C4F">
        <w:t>C</w:t>
      </w:r>
      <w:r w:rsidR="00814ACE" w:rsidRPr="00846C4F">
        <w:t>heck</w:t>
      </w:r>
      <w:r w:rsidR="00D476E9" w:rsidRPr="00846C4F">
        <w:t xml:space="preserve"> or equivalent</w:t>
      </w:r>
      <w:r w:rsidR="00814ACE" w:rsidRPr="00846C4F">
        <w:t>. Please note that people with criminal records are not automatically deemed ineligible. Each application will be considered on its merits.</w:t>
      </w:r>
      <w:r w:rsidRPr="00846C4F">
        <w:t xml:space="preserve"> </w:t>
      </w:r>
    </w:p>
    <w:p w14:paraId="6403D18A" w14:textId="77777777" w:rsidR="00E673A0" w:rsidRPr="00846C4F" w:rsidRDefault="00036D29" w:rsidP="00E673A0">
      <w:pPr>
        <w:pStyle w:val="Boxedlistbullet"/>
        <w:spacing w:before="100" w:beforeAutospacing="1" w:after="100" w:afterAutospacing="1"/>
      </w:pPr>
      <w:r w:rsidRPr="00846C4F">
        <w:t xml:space="preserve">If the successful candidate is not an Australian Citizen or Permanent Resident, they </w:t>
      </w:r>
      <w:r w:rsidR="00E673A0" w:rsidRPr="00846C4F">
        <w:t>may be required to undergo additional security clearances, which may include medical examinations and an international standardised test of English language proficiency (i.e. IELTS test</w:t>
      </w:r>
      <w:proofErr w:type="gramStart"/>
      <w:r w:rsidR="00E673A0" w:rsidRPr="00846C4F">
        <w:t>).-</w:t>
      </w:r>
      <w:proofErr w:type="gramEnd"/>
      <w:r w:rsidR="00E673A0" w:rsidRPr="00846C4F">
        <w:t xml:space="preserve"> https://ielts.com.au/ </w:t>
      </w:r>
    </w:p>
    <w:bookmarkEnd w:id="2"/>
    <w:p w14:paraId="52E25924" w14:textId="77777777" w:rsidR="00846C4F" w:rsidRDefault="00846C4F" w:rsidP="00846C4F">
      <w:pPr>
        <w:rPr>
          <w:rFonts w:cs="Calibri"/>
          <w:b/>
          <w:bCs/>
          <w:color w:val="000000" w:themeColor="text2"/>
          <w:sz w:val="26"/>
          <w:szCs w:val="26"/>
        </w:rPr>
      </w:pPr>
    </w:p>
    <w:p w14:paraId="58C0D937" w14:textId="59CAC487" w:rsidR="00846C4F" w:rsidRDefault="00846C4F" w:rsidP="00846C4F">
      <w:r w:rsidRPr="369E131A">
        <w:rPr>
          <w:rFonts w:cs="Calibri"/>
          <w:b/>
          <w:bCs/>
          <w:color w:val="000000" w:themeColor="text2"/>
          <w:sz w:val="26"/>
          <w:szCs w:val="26"/>
        </w:rPr>
        <w:t xml:space="preserve">Our value </w:t>
      </w:r>
      <w:proofErr w:type="gramStart"/>
      <w:r w:rsidRPr="369E131A">
        <w:rPr>
          <w:rFonts w:cs="Calibri"/>
          <w:b/>
          <w:bCs/>
          <w:color w:val="000000" w:themeColor="text2"/>
          <w:sz w:val="26"/>
          <w:szCs w:val="26"/>
        </w:rPr>
        <w:t>proposition</w:t>
      </w:r>
      <w:proofErr w:type="gramEnd"/>
    </w:p>
    <w:p w14:paraId="7959E732" w14:textId="77777777" w:rsidR="00846C4F" w:rsidRDefault="00846C4F" w:rsidP="00846C4F">
      <w:r w:rsidRPr="369E131A">
        <w:rPr>
          <w:rFonts w:cs="Calibri"/>
          <w:color w:val="000000" w:themeColor="text2"/>
          <w:szCs w:val="24"/>
          <w:lang w:val="en"/>
        </w:rPr>
        <w:t xml:space="preserve">We want CERC Fellows to join our world class science, </w:t>
      </w:r>
      <w:proofErr w:type="gramStart"/>
      <w:r w:rsidRPr="369E131A">
        <w:rPr>
          <w:rFonts w:cs="Calibri"/>
          <w:color w:val="000000" w:themeColor="text2"/>
          <w:szCs w:val="24"/>
          <w:lang w:val="en"/>
        </w:rPr>
        <w:t>engineering</w:t>
      </w:r>
      <w:proofErr w:type="gramEnd"/>
      <w:r w:rsidRPr="369E131A">
        <w:rPr>
          <w:rFonts w:cs="Calibri"/>
          <w:color w:val="000000" w:themeColor="text2"/>
          <w:szCs w:val="24"/>
          <w:lang w:val="en"/>
        </w:rPr>
        <w:t xml:space="preserve"> and digital teams to solve big, complex problems that make a real difference to the future of Australia and the world.</w:t>
      </w:r>
    </w:p>
    <w:p w14:paraId="09076FAA" w14:textId="77777777" w:rsidR="00846C4F" w:rsidRDefault="00846C4F" w:rsidP="00846C4F">
      <w:r w:rsidRPr="369E131A">
        <w:rPr>
          <w:rFonts w:cs="Calibri"/>
          <w:color w:val="000000" w:themeColor="text2"/>
          <w:szCs w:val="24"/>
          <w:lang w:val="en"/>
        </w:rPr>
        <w:t xml:space="preserve">You'll get to work with some of the most talented minds in their fields, not just in Australia, but in the world. At CSIRO, we spark off each other, learn from each other, trust </w:t>
      </w:r>
      <w:proofErr w:type="gramStart"/>
      <w:r w:rsidRPr="369E131A">
        <w:rPr>
          <w:rFonts w:cs="Calibri"/>
          <w:color w:val="000000" w:themeColor="text2"/>
          <w:szCs w:val="24"/>
          <w:lang w:val="en"/>
        </w:rPr>
        <w:t>each other</w:t>
      </w:r>
      <w:proofErr w:type="gramEnd"/>
      <w:r w:rsidRPr="369E131A">
        <w:rPr>
          <w:rFonts w:cs="Calibri"/>
          <w:color w:val="000000" w:themeColor="text2"/>
          <w:szCs w:val="24"/>
          <w:lang w:val="en"/>
        </w:rPr>
        <w:t xml:space="preserve"> and collaborate closely to achieve more than we could individually.</w:t>
      </w:r>
    </w:p>
    <w:p w14:paraId="7D538207" w14:textId="77777777" w:rsidR="00846C4F" w:rsidRDefault="00846C4F" w:rsidP="00846C4F">
      <w:r w:rsidRPr="369E131A">
        <w:rPr>
          <w:rFonts w:cs="Calibri"/>
          <w:color w:val="000000" w:themeColor="text2"/>
          <w:szCs w:val="24"/>
          <w:lang w:val="en"/>
        </w:rPr>
        <w:t xml:space="preserve">Find out more about our CSIRO Early Research Career (CERC) Fellow Experience Employee Value Proposition (EVP) </w:t>
      </w:r>
      <w:hyperlink r:id="rId14">
        <w:r w:rsidRPr="369E131A">
          <w:rPr>
            <w:rStyle w:val="Hyperlink"/>
            <w:rFonts w:cs="Calibri"/>
            <w:szCs w:val="24"/>
            <w:lang w:val="en"/>
          </w:rPr>
          <w:t>here</w:t>
        </w:r>
      </w:hyperlink>
      <w:r w:rsidRPr="369E131A">
        <w:rPr>
          <w:rFonts w:cs="Calibri"/>
          <w:color w:val="000000" w:themeColor="text2"/>
          <w:szCs w:val="24"/>
          <w:lang w:val="en"/>
        </w:rPr>
        <w:t>.</w:t>
      </w:r>
    </w:p>
    <w:p w14:paraId="07B04C5E" w14:textId="77777777" w:rsidR="00846C4F" w:rsidRDefault="00846C4F" w:rsidP="00846C4F">
      <w:pPr>
        <w:pStyle w:val="Heading2"/>
      </w:pPr>
      <w:r w:rsidRPr="369E131A">
        <w:rPr>
          <w:rFonts w:cs="Calibri"/>
          <w:b/>
          <w:sz w:val="26"/>
          <w:szCs w:val="26"/>
        </w:rPr>
        <w:t>About CSIRO</w:t>
      </w:r>
    </w:p>
    <w:p w14:paraId="116E7583" w14:textId="77777777" w:rsidR="00846C4F" w:rsidRDefault="00846C4F" w:rsidP="00846C4F">
      <w:r w:rsidRPr="369E131A">
        <w:rPr>
          <w:rFonts w:cs="Calibri"/>
          <w:color w:val="000000" w:themeColor="text2"/>
          <w:szCs w:val="24"/>
        </w:rPr>
        <w:t xml:space="preserve">We solve the greatest challenges through innovative science and technology. Visit </w:t>
      </w:r>
      <w:hyperlink r:id="rId15">
        <w:r w:rsidRPr="369E131A">
          <w:rPr>
            <w:rStyle w:val="Hyperlink"/>
            <w:rFonts w:cs="Calibri"/>
            <w:szCs w:val="24"/>
          </w:rPr>
          <w:t>CSIRO Online</w:t>
        </w:r>
      </w:hyperlink>
      <w:r w:rsidRPr="369E131A">
        <w:rPr>
          <w:rFonts w:cs="Calibri"/>
          <w:color w:val="000000" w:themeColor="text2"/>
          <w:szCs w:val="24"/>
        </w:rPr>
        <w:t xml:space="preserve"> and </w:t>
      </w:r>
      <w:hyperlink r:id="rId16">
        <w:r w:rsidRPr="369E131A">
          <w:rPr>
            <w:rStyle w:val="Hyperlink"/>
            <w:rFonts w:cs="Calibri"/>
            <w:szCs w:val="24"/>
          </w:rPr>
          <w:t>Heath and Biosecurity</w:t>
        </w:r>
      </w:hyperlink>
      <w:r w:rsidRPr="369E131A">
        <w:rPr>
          <w:rFonts w:cs="Calibri"/>
          <w:color w:val="000000" w:themeColor="text2"/>
          <w:szCs w:val="24"/>
        </w:rPr>
        <w:t xml:space="preserve"> for more information.</w:t>
      </w:r>
    </w:p>
    <w:p w14:paraId="559EE161" w14:textId="77777777" w:rsidR="00846C4F" w:rsidRDefault="00846C4F" w:rsidP="00846C4F">
      <w:r w:rsidRPr="369E131A">
        <w:rPr>
          <w:rFonts w:cs="Calibri"/>
          <w:color w:val="000000" w:themeColor="text2"/>
          <w:szCs w:val="24"/>
        </w:rPr>
        <w:t>CSIRO is a values-based organisation.  In your application and at interview you will need to demonstrate behaviours aligned to our values of:</w:t>
      </w:r>
    </w:p>
    <w:p w14:paraId="4B392852" w14:textId="77777777" w:rsidR="00846C4F" w:rsidRDefault="00846C4F" w:rsidP="00846C4F">
      <w:pPr>
        <w:numPr>
          <w:ilvl w:val="1"/>
          <w:numId w:val="41"/>
        </w:numPr>
        <w:spacing w:before="0" w:after="0" w:line="252" w:lineRule="auto"/>
        <w:ind w:hanging="360"/>
        <w:jc w:val="both"/>
        <w:rPr>
          <w:rFonts w:eastAsia="Times New Roman"/>
          <w:szCs w:val="24"/>
        </w:rPr>
      </w:pPr>
      <w:r>
        <w:rPr>
          <w:rFonts w:eastAsia="Times New Roman"/>
        </w:rPr>
        <w:t xml:space="preserve">People First  </w:t>
      </w:r>
    </w:p>
    <w:p w14:paraId="6ACCA2B6" w14:textId="77777777" w:rsidR="00846C4F" w:rsidRDefault="00846C4F" w:rsidP="00846C4F">
      <w:pPr>
        <w:numPr>
          <w:ilvl w:val="1"/>
          <w:numId w:val="41"/>
        </w:numPr>
        <w:spacing w:before="0" w:after="0" w:line="252" w:lineRule="auto"/>
        <w:ind w:hanging="360"/>
        <w:jc w:val="both"/>
        <w:rPr>
          <w:rFonts w:eastAsia="Times New Roman"/>
          <w:sz w:val="22"/>
        </w:rPr>
      </w:pPr>
      <w:r>
        <w:rPr>
          <w:rFonts w:eastAsia="Times New Roman"/>
        </w:rPr>
        <w:t xml:space="preserve">Further Together  </w:t>
      </w:r>
    </w:p>
    <w:p w14:paraId="478B008D" w14:textId="77777777" w:rsidR="00846C4F" w:rsidRDefault="00846C4F" w:rsidP="00846C4F">
      <w:pPr>
        <w:numPr>
          <w:ilvl w:val="1"/>
          <w:numId w:val="41"/>
        </w:numPr>
        <w:spacing w:before="0" w:after="0" w:line="252" w:lineRule="auto"/>
        <w:ind w:hanging="360"/>
        <w:jc w:val="both"/>
        <w:rPr>
          <w:rFonts w:eastAsia="Times New Roman"/>
        </w:rPr>
      </w:pPr>
      <w:r>
        <w:rPr>
          <w:rFonts w:eastAsia="Times New Roman"/>
        </w:rPr>
        <w:t xml:space="preserve">Making it Real  </w:t>
      </w:r>
    </w:p>
    <w:p w14:paraId="3AA0F25F" w14:textId="77777777" w:rsidR="00846C4F" w:rsidRPr="00EF0DA6" w:rsidRDefault="00846C4F" w:rsidP="00846C4F">
      <w:pPr>
        <w:numPr>
          <w:ilvl w:val="1"/>
          <w:numId w:val="41"/>
        </w:numPr>
        <w:spacing w:before="0" w:after="0" w:line="252" w:lineRule="auto"/>
        <w:ind w:hanging="360"/>
        <w:jc w:val="both"/>
        <w:rPr>
          <w:rFonts w:eastAsia="Times New Roman"/>
        </w:rPr>
      </w:pPr>
      <w:r w:rsidRPr="00A808A1">
        <w:rPr>
          <w:rFonts w:eastAsia="Times New Roman"/>
        </w:rPr>
        <w:t xml:space="preserve">Trusted </w:t>
      </w:r>
    </w:p>
    <w:p w14:paraId="2B0466EF" w14:textId="2BF81583" w:rsidR="00B50C20" w:rsidRPr="00B3003F" w:rsidRDefault="00B50C20" w:rsidP="00F94B61">
      <w:pPr>
        <w:spacing w:after="180"/>
        <w:rPr>
          <w:bCs/>
          <w:color w:val="D9D9D9" w:themeColor="background1" w:themeShade="D9"/>
          <w:szCs w:val="24"/>
        </w:rPr>
      </w:pPr>
    </w:p>
    <w:sectPr w:rsidR="00B50C20" w:rsidRPr="00B3003F"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CFDB3" w14:textId="77777777" w:rsidR="003F4ED8" w:rsidRDefault="003F4ED8" w:rsidP="000A377A">
      <w:r>
        <w:separator/>
      </w:r>
    </w:p>
  </w:endnote>
  <w:endnote w:type="continuationSeparator" w:id="0">
    <w:p w14:paraId="6BB2F980" w14:textId="77777777" w:rsidR="003F4ED8" w:rsidRDefault="003F4ED8" w:rsidP="000A377A">
      <w:r>
        <w:continuationSeparator/>
      </w:r>
    </w:p>
  </w:endnote>
  <w:endnote w:type="continuationNotice" w:id="1">
    <w:p w14:paraId="35042258" w14:textId="77777777" w:rsidR="003F4ED8" w:rsidRDefault="003F4ED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202FB" w14:textId="77777777" w:rsidR="003F4ED8" w:rsidRDefault="003F4ED8" w:rsidP="000A377A">
      <w:r>
        <w:separator/>
      </w:r>
    </w:p>
  </w:footnote>
  <w:footnote w:type="continuationSeparator" w:id="0">
    <w:p w14:paraId="4FE55831" w14:textId="77777777" w:rsidR="003F4ED8" w:rsidRDefault="003F4ED8" w:rsidP="000A377A">
      <w:r>
        <w:continuationSeparator/>
      </w:r>
    </w:p>
  </w:footnote>
  <w:footnote w:type="continuationNotice" w:id="1">
    <w:p w14:paraId="29718039" w14:textId="77777777" w:rsidR="003F4ED8" w:rsidRDefault="003F4ED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BFA3573"/>
    <w:multiLevelType w:val="hybridMultilevel"/>
    <w:tmpl w:val="5630D37E"/>
    <w:lvl w:ilvl="0" w:tplc="2612DBFE">
      <w:start w:val="1"/>
      <w:numFmt w:val="decimal"/>
      <w:lvlText w:val="%1."/>
      <w:lvlJc w:val="left"/>
      <w:pPr>
        <w:ind w:left="360" w:hanging="360"/>
      </w:pPr>
    </w:lvl>
    <w:lvl w:ilvl="1" w:tplc="3362A758">
      <w:start w:val="1"/>
      <w:numFmt w:val="lowerLetter"/>
      <w:lvlText w:val="%2."/>
      <w:lvlJc w:val="left"/>
      <w:pPr>
        <w:ind w:left="1080" w:hanging="360"/>
      </w:pPr>
    </w:lvl>
    <w:lvl w:ilvl="2" w:tplc="7244259E">
      <w:start w:val="1"/>
      <w:numFmt w:val="lowerRoman"/>
      <w:lvlText w:val="%3."/>
      <w:lvlJc w:val="right"/>
      <w:pPr>
        <w:ind w:left="1800" w:hanging="180"/>
      </w:pPr>
    </w:lvl>
    <w:lvl w:ilvl="3" w:tplc="658C0E02">
      <w:start w:val="1"/>
      <w:numFmt w:val="decimal"/>
      <w:lvlText w:val="%4."/>
      <w:lvlJc w:val="left"/>
      <w:pPr>
        <w:ind w:left="2520" w:hanging="360"/>
      </w:pPr>
    </w:lvl>
    <w:lvl w:ilvl="4" w:tplc="DBF61104">
      <w:start w:val="1"/>
      <w:numFmt w:val="lowerLetter"/>
      <w:lvlText w:val="%5."/>
      <w:lvlJc w:val="left"/>
      <w:pPr>
        <w:ind w:left="3240" w:hanging="360"/>
      </w:pPr>
    </w:lvl>
    <w:lvl w:ilvl="5" w:tplc="37E0F7C8">
      <w:start w:val="1"/>
      <w:numFmt w:val="lowerRoman"/>
      <w:lvlText w:val="%6."/>
      <w:lvlJc w:val="right"/>
      <w:pPr>
        <w:ind w:left="3960" w:hanging="180"/>
      </w:pPr>
    </w:lvl>
    <w:lvl w:ilvl="6" w:tplc="6ABC13FE">
      <w:start w:val="1"/>
      <w:numFmt w:val="decimal"/>
      <w:lvlText w:val="%7."/>
      <w:lvlJc w:val="left"/>
      <w:pPr>
        <w:ind w:left="4680" w:hanging="360"/>
      </w:pPr>
    </w:lvl>
    <w:lvl w:ilvl="7" w:tplc="5A50257C">
      <w:start w:val="1"/>
      <w:numFmt w:val="lowerLetter"/>
      <w:lvlText w:val="%8."/>
      <w:lvlJc w:val="left"/>
      <w:pPr>
        <w:ind w:left="5400" w:hanging="360"/>
      </w:pPr>
    </w:lvl>
    <w:lvl w:ilvl="8" w:tplc="7E92169E">
      <w:start w:val="1"/>
      <w:numFmt w:val="lowerRoman"/>
      <w:lvlText w:val="%9."/>
      <w:lvlJc w:val="right"/>
      <w:pPr>
        <w:ind w:left="6120" w:hanging="180"/>
      </w:p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160522"/>
    <w:multiLevelType w:val="hybridMultilevel"/>
    <w:tmpl w:val="489E4BAE"/>
    <w:lvl w:ilvl="0" w:tplc="A44208CE">
      <w:start w:val="1"/>
      <w:numFmt w:val="bullet"/>
      <w:lvlText w:val=""/>
      <w:lvlJc w:val="left"/>
      <w:pPr>
        <w:ind w:left="720" w:hanging="360"/>
      </w:pPr>
      <w:rPr>
        <w:rFonts w:ascii="Symbol" w:hAnsi="Symbol" w:hint="default"/>
      </w:rPr>
    </w:lvl>
    <w:lvl w:ilvl="1" w:tplc="2806D6E8">
      <w:start w:val="1"/>
      <w:numFmt w:val="bullet"/>
      <w:lvlText w:val="o"/>
      <w:lvlJc w:val="left"/>
      <w:pPr>
        <w:ind w:left="1440" w:hanging="360"/>
      </w:pPr>
      <w:rPr>
        <w:rFonts w:ascii="Courier New" w:hAnsi="Courier New" w:hint="default"/>
      </w:rPr>
    </w:lvl>
    <w:lvl w:ilvl="2" w:tplc="171CFF46">
      <w:start w:val="1"/>
      <w:numFmt w:val="bullet"/>
      <w:lvlText w:val=""/>
      <w:lvlJc w:val="left"/>
      <w:pPr>
        <w:ind w:left="2160" w:hanging="360"/>
      </w:pPr>
      <w:rPr>
        <w:rFonts w:ascii="Wingdings" w:hAnsi="Wingdings" w:hint="default"/>
      </w:rPr>
    </w:lvl>
    <w:lvl w:ilvl="3" w:tplc="EBBACA04">
      <w:start w:val="1"/>
      <w:numFmt w:val="bullet"/>
      <w:lvlText w:val=""/>
      <w:lvlJc w:val="left"/>
      <w:pPr>
        <w:ind w:left="2880" w:hanging="360"/>
      </w:pPr>
      <w:rPr>
        <w:rFonts w:ascii="Symbol" w:hAnsi="Symbol" w:hint="default"/>
      </w:rPr>
    </w:lvl>
    <w:lvl w:ilvl="4" w:tplc="A38CC9D8">
      <w:start w:val="1"/>
      <w:numFmt w:val="bullet"/>
      <w:lvlText w:val="o"/>
      <w:lvlJc w:val="left"/>
      <w:pPr>
        <w:ind w:left="3600" w:hanging="360"/>
      </w:pPr>
      <w:rPr>
        <w:rFonts w:ascii="Courier New" w:hAnsi="Courier New" w:hint="default"/>
      </w:rPr>
    </w:lvl>
    <w:lvl w:ilvl="5" w:tplc="DFA08CB8">
      <w:start w:val="1"/>
      <w:numFmt w:val="bullet"/>
      <w:lvlText w:val=""/>
      <w:lvlJc w:val="left"/>
      <w:pPr>
        <w:ind w:left="4320" w:hanging="360"/>
      </w:pPr>
      <w:rPr>
        <w:rFonts w:ascii="Wingdings" w:hAnsi="Wingdings" w:hint="default"/>
      </w:rPr>
    </w:lvl>
    <w:lvl w:ilvl="6" w:tplc="E61EC8E4">
      <w:start w:val="1"/>
      <w:numFmt w:val="bullet"/>
      <w:lvlText w:val=""/>
      <w:lvlJc w:val="left"/>
      <w:pPr>
        <w:ind w:left="5040" w:hanging="360"/>
      </w:pPr>
      <w:rPr>
        <w:rFonts w:ascii="Symbol" w:hAnsi="Symbol" w:hint="default"/>
      </w:rPr>
    </w:lvl>
    <w:lvl w:ilvl="7" w:tplc="70560710">
      <w:start w:val="1"/>
      <w:numFmt w:val="bullet"/>
      <w:lvlText w:val="o"/>
      <w:lvlJc w:val="left"/>
      <w:pPr>
        <w:ind w:left="5760" w:hanging="360"/>
      </w:pPr>
      <w:rPr>
        <w:rFonts w:ascii="Courier New" w:hAnsi="Courier New" w:hint="default"/>
      </w:rPr>
    </w:lvl>
    <w:lvl w:ilvl="8" w:tplc="4978E486">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3C3073"/>
    <w:multiLevelType w:val="hybridMultilevel"/>
    <w:tmpl w:val="E18A2C30"/>
    <w:lvl w:ilvl="0" w:tplc="9196BF5E">
      <w:start w:val="1"/>
      <w:numFmt w:val="decimal"/>
      <w:lvlText w:val="%1."/>
      <w:lvlJc w:val="left"/>
      <w:pPr>
        <w:ind w:left="720" w:hanging="360"/>
      </w:pPr>
    </w:lvl>
    <w:lvl w:ilvl="1" w:tplc="073E1934">
      <w:start w:val="1"/>
      <w:numFmt w:val="lowerLetter"/>
      <w:lvlText w:val="%2."/>
      <w:lvlJc w:val="left"/>
      <w:pPr>
        <w:ind w:left="1440" w:hanging="360"/>
      </w:pPr>
    </w:lvl>
    <w:lvl w:ilvl="2" w:tplc="5CBCEA84">
      <w:start w:val="1"/>
      <w:numFmt w:val="lowerRoman"/>
      <w:lvlText w:val="%3."/>
      <w:lvlJc w:val="right"/>
      <w:pPr>
        <w:ind w:left="2160" w:hanging="180"/>
      </w:pPr>
    </w:lvl>
    <w:lvl w:ilvl="3" w:tplc="670E1EF6">
      <w:start w:val="1"/>
      <w:numFmt w:val="decimal"/>
      <w:lvlText w:val="%4."/>
      <w:lvlJc w:val="left"/>
      <w:pPr>
        <w:ind w:left="2880" w:hanging="360"/>
      </w:pPr>
    </w:lvl>
    <w:lvl w:ilvl="4" w:tplc="38ACA73C">
      <w:start w:val="1"/>
      <w:numFmt w:val="lowerLetter"/>
      <w:lvlText w:val="%5."/>
      <w:lvlJc w:val="left"/>
      <w:pPr>
        <w:ind w:left="3600" w:hanging="360"/>
      </w:pPr>
    </w:lvl>
    <w:lvl w:ilvl="5" w:tplc="57D6231E">
      <w:start w:val="1"/>
      <w:numFmt w:val="lowerRoman"/>
      <w:lvlText w:val="%6."/>
      <w:lvlJc w:val="right"/>
      <w:pPr>
        <w:ind w:left="4320" w:hanging="180"/>
      </w:pPr>
    </w:lvl>
    <w:lvl w:ilvl="6" w:tplc="9CACE276">
      <w:start w:val="1"/>
      <w:numFmt w:val="decimal"/>
      <w:lvlText w:val="%7."/>
      <w:lvlJc w:val="left"/>
      <w:pPr>
        <w:ind w:left="5040" w:hanging="360"/>
      </w:pPr>
    </w:lvl>
    <w:lvl w:ilvl="7" w:tplc="4A8AEBC8">
      <w:start w:val="1"/>
      <w:numFmt w:val="lowerLetter"/>
      <w:lvlText w:val="%8."/>
      <w:lvlJc w:val="left"/>
      <w:pPr>
        <w:ind w:left="5760" w:hanging="360"/>
      </w:pPr>
    </w:lvl>
    <w:lvl w:ilvl="8" w:tplc="07C67F06">
      <w:start w:val="1"/>
      <w:numFmt w:val="lowerRoman"/>
      <w:lvlText w:val="%9."/>
      <w:lvlJc w:val="right"/>
      <w:pPr>
        <w:ind w:left="6480" w:hanging="180"/>
      </w:pPr>
    </w:lvl>
  </w:abstractNum>
  <w:abstractNum w:abstractNumId="32"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972395"/>
    <w:multiLevelType w:val="hybridMultilevel"/>
    <w:tmpl w:val="769E3076"/>
    <w:lvl w:ilvl="0" w:tplc="9E769974">
      <w:start w:val="1"/>
      <w:numFmt w:val="decimal"/>
      <w:lvlText w:val="%1."/>
      <w:lvlJc w:val="left"/>
      <w:pPr>
        <w:ind w:left="720" w:hanging="360"/>
      </w:pPr>
    </w:lvl>
    <w:lvl w:ilvl="1" w:tplc="73003BFA">
      <w:start w:val="1"/>
      <w:numFmt w:val="lowerLetter"/>
      <w:lvlText w:val="%2."/>
      <w:lvlJc w:val="left"/>
      <w:pPr>
        <w:ind w:left="1440" w:hanging="360"/>
      </w:pPr>
    </w:lvl>
    <w:lvl w:ilvl="2" w:tplc="6B6A3BD4">
      <w:start w:val="1"/>
      <w:numFmt w:val="lowerRoman"/>
      <w:lvlText w:val="%3."/>
      <w:lvlJc w:val="right"/>
      <w:pPr>
        <w:ind w:left="2160" w:hanging="180"/>
      </w:pPr>
    </w:lvl>
    <w:lvl w:ilvl="3" w:tplc="BCA6AE5C">
      <w:start w:val="1"/>
      <w:numFmt w:val="decimal"/>
      <w:lvlText w:val="%4."/>
      <w:lvlJc w:val="left"/>
      <w:pPr>
        <w:ind w:left="2880" w:hanging="360"/>
      </w:pPr>
    </w:lvl>
    <w:lvl w:ilvl="4" w:tplc="94A02B9E">
      <w:start w:val="1"/>
      <w:numFmt w:val="lowerLetter"/>
      <w:lvlText w:val="%5."/>
      <w:lvlJc w:val="left"/>
      <w:pPr>
        <w:ind w:left="3600" w:hanging="360"/>
      </w:pPr>
    </w:lvl>
    <w:lvl w:ilvl="5" w:tplc="9B7EA986">
      <w:start w:val="1"/>
      <w:numFmt w:val="lowerRoman"/>
      <w:lvlText w:val="%6."/>
      <w:lvlJc w:val="right"/>
      <w:pPr>
        <w:ind w:left="4320" w:hanging="180"/>
      </w:pPr>
    </w:lvl>
    <w:lvl w:ilvl="6" w:tplc="F52AF26E">
      <w:start w:val="1"/>
      <w:numFmt w:val="decimal"/>
      <w:lvlText w:val="%7."/>
      <w:lvlJc w:val="left"/>
      <w:pPr>
        <w:ind w:left="5040" w:hanging="360"/>
      </w:pPr>
    </w:lvl>
    <w:lvl w:ilvl="7" w:tplc="113C7038">
      <w:start w:val="1"/>
      <w:numFmt w:val="lowerLetter"/>
      <w:lvlText w:val="%8."/>
      <w:lvlJc w:val="left"/>
      <w:pPr>
        <w:ind w:left="5760" w:hanging="360"/>
      </w:pPr>
    </w:lvl>
    <w:lvl w:ilvl="8" w:tplc="AD76F452">
      <w:start w:val="1"/>
      <w:numFmt w:val="lowerRoman"/>
      <w:lvlText w:val="%9."/>
      <w:lvlJc w:val="right"/>
      <w:pPr>
        <w:ind w:left="6480" w:hanging="180"/>
      </w:pPr>
    </w:lvl>
  </w:abstractNum>
  <w:num w:numId="1">
    <w:abstractNumId w:val="31"/>
  </w:num>
  <w:num w:numId="2">
    <w:abstractNumId w:val="22"/>
  </w:num>
  <w:num w:numId="3">
    <w:abstractNumId w:val="36"/>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7"/>
  </w:num>
  <w:num w:numId="17">
    <w:abstractNumId w:val="16"/>
  </w:num>
  <w:num w:numId="18">
    <w:abstractNumId w:val="29"/>
  </w:num>
  <w:num w:numId="19">
    <w:abstractNumId w:val="34"/>
  </w:num>
  <w:num w:numId="20">
    <w:abstractNumId w:val="30"/>
  </w:num>
  <w:num w:numId="21">
    <w:abstractNumId w:val="20"/>
  </w:num>
  <w:num w:numId="22">
    <w:abstractNumId w:val="23"/>
  </w:num>
  <w:num w:numId="23">
    <w:abstractNumId w:val="18"/>
  </w:num>
  <w:num w:numId="24">
    <w:abstractNumId w:val="14"/>
  </w:num>
  <w:num w:numId="25">
    <w:abstractNumId w:val="15"/>
  </w:num>
  <w:num w:numId="26">
    <w:abstractNumId w:val="12"/>
  </w:num>
  <w:num w:numId="27">
    <w:abstractNumId w:val="10"/>
  </w:num>
  <w:num w:numId="28">
    <w:abstractNumId w:val="19"/>
  </w:num>
  <w:num w:numId="29">
    <w:abstractNumId w:val="33"/>
  </w:num>
  <w:num w:numId="30">
    <w:abstractNumId w:val="21"/>
  </w:num>
  <w:num w:numId="31">
    <w:abstractNumId w:val="27"/>
  </w:num>
  <w:num w:numId="32">
    <w:abstractNumId w:val="26"/>
  </w:num>
  <w:num w:numId="33">
    <w:abstractNumId w:val="10"/>
  </w:num>
  <w:num w:numId="34">
    <w:abstractNumId w:val="26"/>
  </w:num>
  <w:num w:numId="35">
    <w:abstractNumId w:val="35"/>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2"/>
  </w:num>
  <w:num w:numId="39">
    <w:abstractNumId w:val="10"/>
  </w:num>
  <w:num w:numId="40">
    <w:abstractNumId w:val="23"/>
  </w:num>
  <w:num w:numId="41">
    <w:abstractNumId w:val="11"/>
    <w:lvlOverride w:ilvl="0">
      <w:startOverride w:val="1"/>
    </w:lvlOverride>
    <w:lvlOverride w:ilvl="1"/>
    <w:lvlOverride w:ilvl="2"/>
    <w:lvlOverride w:ilvl="3"/>
    <w:lvlOverride w:ilvl="4"/>
    <w:lvlOverride w:ilvl="5"/>
    <w:lvlOverride w:ilvl="6"/>
    <w:lvlOverride w:ilvl="7"/>
    <w:lvlOverride w:ilvl="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5A7C"/>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595"/>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F35"/>
    <w:rsid w:val="002832BD"/>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6CCC"/>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4ED8"/>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209B"/>
    <w:rsid w:val="004F4CAC"/>
    <w:rsid w:val="004F4FCE"/>
    <w:rsid w:val="004F79DF"/>
    <w:rsid w:val="004F7E09"/>
    <w:rsid w:val="005021C3"/>
    <w:rsid w:val="00503F57"/>
    <w:rsid w:val="005051B5"/>
    <w:rsid w:val="005055C0"/>
    <w:rsid w:val="0051507C"/>
    <w:rsid w:val="0051554D"/>
    <w:rsid w:val="00515F09"/>
    <w:rsid w:val="005213AD"/>
    <w:rsid w:val="005236C1"/>
    <w:rsid w:val="005241D0"/>
    <w:rsid w:val="00530B96"/>
    <w:rsid w:val="0053240A"/>
    <w:rsid w:val="00534B7C"/>
    <w:rsid w:val="00534E19"/>
    <w:rsid w:val="00534F96"/>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4A76"/>
    <w:rsid w:val="005B5075"/>
    <w:rsid w:val="005B548E"/>
    <w:rsid w:val="005B5B69"/>
    <w:rsid w:val="005B6623"/>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34DF"/>
    <w:rsid w:val="00654515"/>
    <w:rsid w:val="00656AA1"/>
    <w:rsid w:val="0066228D"/>
    <w:rsid w:val="0066267F"/>
    <w:rsid w:val="00664731"/>
    <w:rsid w:val="00664C59"/>
    <w:rsid w:val="00665044"/>
    <w:rsid w:val="00665266"/>
    <w:rsid w:val="00674783"/>
    <w:rsid w:val="00674C79"/>
    <w:rsid w:val="00676552"/>
    <w:rsid w:val="00677F4E"/>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4D6"/>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493E"/>
    <w:rsid w:val="008359CF"/>
    <w:rsid w:val="00836437"/>
    <w:rsid w:val="00836449"/>
    <w:rsid w:val="00837C72"/>
    <w:rsid w:val="008442A9"/>
    <w:rsid w:val="00845146"/>
    <w:rsid w:val="00845986"/>
    <w:rsid w:val="00846C4F"/>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1D83"/>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A4C"/>
    <w:rsid w:val="00926BE4"/>
    <w:rsid w:val="009272A8"/>
    <w:rsid w:val="00930B5F"/>
    <w:rsid w:val="00932A75"/>
    <w:rsid w:val="009341A0"/>
    <w:rsid w:val="00935014"/>
    <w:rsid w:val="009355D8"/>
    <w:rsid w:val="0093599F"/>
    <w:rsid w:val="00935C37"/>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21E7"/>
    <w:rsid w:val="00A331FA"/>
    <w:rsid w:val="00A34835"/>
    <w:rsid w:val="00A349B7"/>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255A"/>
    <w:rsid w:val="00AF33CD"/>
    <w:rsid w:val="00AF3F4D"/>
    <w:rsid w:val="00AF58F0"/>
    <w:rsid w:val="00AF67F8"/>
    <w:rsid w:val="00AF7181"/>
    <w:rsid w:val="00AF71DC"/>
    <w:rsid w:val="00AFDDA2"/>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4766E"/>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C05"/>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082"/>
    <w:rsid w:val="00C921D5"/>
    <w:rsid w:val="00C935F3"/>
    <w:rsid w:val="00C938DF"/>
    <w:rsid w:val="00C94273"/>
    <w:rsid w:val="00C96DAC"/>
    <w:rsid w:val="00C972F4"/>
    <w:rsid w:val="00C973A2"/>
    <w:rsid w:val="00C97D7D"/>
    <w:rsid w:val="00C97F03"/>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E8"/>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639A"/>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553D"/>
    <w:rsid w:val="00E46E7A"/>
    <w:rsid w:val="00E50B34"/>
    <w:rsid w:val="00E52086"/>
    <w:rsid w:val="00E52B83"/>
    <w:rsid w:val="00E52C27"/>
    <w:rsid w:val="00E52EEB"/>
    <w:rsid w:val="00E54164"/>
    <w:rsid w:val="00E55FE8"/>
    <w:rsid w:val="00E5734F"/>
    <w:rsid w:val="00E60ECE"/>
    <w:rsid w:val="00E6192A"/>
    <w:rsid w:val="00E62212"/>
    <w:rsid w:val="00E62471"/>
    <w:rsid w:val="00E634B1"/>
    <w:rsid w:val="00E65376"/>
    <w:rsid w:val="00E67006"/>
    <w:rsid w:val="00E673A0"/>
    <w:rsid w:val="00E71A8F"/>
    <w:rsid w:val="00E739BF"/>
    <w:rsid w:val="00E758C3"/>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0993"/>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 w:val="048423DA"/>
    <w:rsid w:val="04E2E43B"/>
    <w:rsid w:val="0BF55DE6"/>
    <w:rsid w:val="0C567F2A"/>
    <w:rsid w:val="0C78A2EB"/>
    <w:rsid w:val="12F99BEB"/>
    <w:rsid w:val="139549DA"/>
    <w:rsid w:val="14EF6CF6"/>
    <w:rsid w:val="15311A3B"/>
    <w:rsid w:val="160B67F4"/>
    <w:rsid w:val="1868BAFD"/>
    <w:rsid w:val="1BAC4AED"/>
    <w:rsid w:val="1DCA47E3"/>
    <w:rsid w:val="1F1B5FD9"/>
    <w:rsid w:val="224E9D12"/>
    <w:rsid w:val="232B890B"/>
    <w:rsid w:val="23E74090"/>
    <w:rsid w:val="23EF35A3"/>
    <w:rsid w:val="29CE7DE1"/>
    <w:rsid w:val="2D263052"/>
    <w:rsid w:val="2DC50126"/>
    <w:rsid w:val="2FCF19F2"/>
    <w:rsid w:val="3178D847"/>
    <w:rsid w:val="321D1180"/>
    <w:rsid w:val="33005BA3"/>
    <w:rsid w:val="3722D375"/>
    <w:rsid w:val="37478203"/>
    <w:rsid w:val="378A7FB9"/>
    <w:rsid w:val="37B59CC7"/>
    <w:rsid w:val="37EEC34B"/>
    <w:rsid w:val="3926501A"/>
    <w:rsid w:val="3AC2207B"/>
    <w:rsid w:val="3BE8332D"/>
    <w:rsid w:val="3C49843F"/>
    <w:rsid w:val="3C7D9A96"/>
    <w:rsid w:val="3ED48D76"/>
    <w:rsid w:val="412E7DC5"/>
    <w:rsid w:val="418FC16E"/>
    <w:rsid w:val="449C81A0"/>
    <w:rsid w:val="45A13769"/>
    <w:rsid w:val="47054517"/>
    <w:rsid w:val="473D07CA"/>
    <w:rsid w:val="4B8D53E5"/>
    <w:rsid w:val="56AE2877"/>
    <w:rsid w:val="59CE0D3C"/>
    <w:rsid w:val="5AC71808"/>
    <w:rsid w:val="5E200D75"/>
    <w:rsid w:val="5EA53D35"/>
    <w:rsid w:val="607D893B"/>
    <w:rsid w:val="6087BF5A"/>
    <w:rsid w:val="62897EBC"/>
    <w:rsid w:val="632C071C"/>
    <w:rsid w:val="63DC0210"/>
    <w:rsid w:val="6486A3D9"/>
    <w:rsid w:val="649CB2AC"/>
    <w:rsid w:val="65CC9909"/>
    <w:rsid w:val="66A81993"/>
    <w:rsid w:val="68FC1A6F"/>
    <w:rsid w:val="693C2398"/>
    <w:rsid w:val="6AD7F3F9"/>
    <w:rsid w:val="6B5413E1"/>
    <w:rsid w:val="6B72B73C"/>
    <w:rsid w:val="6BB64605"/>
    <w:rsid w:val="6C6FDCC0"/>
    <w:rsid w:val="6D6E77B9"/>
    <w:rsid w:val="6D82E456"/>
    <w:rsid w:val="6F923CBF"/>
    <w:rsid w:val="74D59FAD"/>
    <w:rsid w:val="769AE090"/>
    <w:rsid w:val="76C62AE3"/>
    <w:rsid w:val="7710AA40"/>
    <w:rsid w:val="7A164951"/>
    <w:rsid w:val="7D1D49A1"/>
    <w:rsid w:val="7D247991"/>
    <w:rsid w:val="7D34602D"/>
    <w:rsid w:val="7E74E105"/>
    <w:rsid w:val="7EBD79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22"/>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5"/>
      </w:numPr>
      <w:tabs>
        <w:tab w:val="left" w:pos="397"/>
      </w:tabs>
      <w:spacing w:before="60" w:after="60"/>
      <w:ind w:left="198" w:hanging="198"/>
    </w:pPr>
  </w:style>
  <w:style w:type="paragraph" w:styleId="ListNumber">
    <w:name w:val="List Number"/>
    <w:basedOn w:val="BodyText"/>
    <w:uiPriority w:val="2"/>
    <w:qFormat/>
    <w:rsid w:val="00332C06"/>
    <w:pPr>
      <w:numPr>
        <w:numId w:val="18"/>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9"/>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7"/>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20"/>
      </w:numPr>
      <w:tabs>
        <w:tab w:val="clear" w:pos="397"/>
      </w:tabs>
      <w:ind w:left="1078" w:hanging="284"/>
    </w:pPr>
  </w:style>
  <w:style w:type="numbering" w:customStyle="1" w:styleId="TableBullets">
    <w:name w:val="TableBullets"/>
    <w:uiPriority w:val="99"/>
    <w:rsid w:val="00332C06"/>
    <w:pPr>
      <w:numPr>
        <w:numId w:val="17"/>
      </w:numPr>
    </w:pPr>
  </w:style>
  <w:style w:type="numbering" w:customStyle="1" w:styleId="Sources">
    <w:name w:val="Sources"/>
    <w:rsid w:val="00332C06"/>
    <w:pPr>
      <w:numPr>
        <w:numId w:val="16"/>
      </w:numPr>
    </w:pPr>
  </w:style>
  <w:style w:type="numbering" w:customStyle="1" w:styleId="Bullets">
    <w:name w:val="Bullets"/>
    <w:rsid w:val="00332C06"/>
    <w:pPr>
      <w:numPr>
        <w:numId w:val="15"/>
      </w:numPr>
    </w:pPr>
  </w:style>
  <w:style w:type="numbering" w:customStyle="1" w:styleId="Numbers">
    <w:name w:val="Numbers"/>
    <w:rsid w:val="00332C06"/>
    <w:pPr>
      <w:numPr>
        <w:numId w:val="18"/>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21"/>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C97F03"/>
  </w:style>
  <w:style w:type="character" w:customStyle="1" w:styleId="eop">
    <w:name w:val="eop"/>
    <w:basedOn w:val="DefaultParagraphFont"/>
    <w:rsid w:val="00C97F03"/>
  </w:style>
  <w:style w:type="paragraph" w:customStyle="1" w:styleId="paragraph">
    <w:name w:val="paragraph"/>
    <w:basedOn w:val="Normal"/>
    <w:rsid w:val="00C97F03"/>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health-and-biosecur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5B03EF"/>
    <w:rsid w:val="0063685B"/>
    <w:rsid w:val="006849B7"/>
    <w:rsid w:val="007C7613"/>
    <w:rsid w:val="0082379D"/>
    <w:rsid w:val="0083056E"/>
    <w:rsid w:val="0083493E"/>
    <w:rsid w:val="00875004"/>
    <w:rsid w:val="008C16A4"/>
    <w:rsid w:val="009923AE"/>
    <w:rsid w:val="00A55932"/>
    <w:rsid w:val="00B36C21"/>
    <w:rsid w:val="00C6054D"/>
    <w:rsid w:val="00D51F1B"/>
    <w:rsid w:val="00E458C3"/>
    <w:rsid w:val="00E51523"/>
    <w:rsid w:val="00EA6D03"/>
    <w:rsid w:val="00F36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4.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21</TotalTime>
  <Pages>5</Pages>
  <Words>1762</Words>
  <Characters>10046</Characters>
  <Application>Microsoft Office Word</Application>
  <DocSecurity>0</DocSecurity>
  <Lines>83</Lines>
  <Paragraphs>23</Paragraphs>
  <ScaleCrop>false</ScaleCrop>
  <Company>CSIRO</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26</cp:revision>
  <cp:lastPrinted>2012-02-02T00:02:00Z</cp:lastPrinted>
  <dcterms:created xsi:type="dcterms:W3CDTF">2021-11-09T05:47:00Z</dcterms:created>
  <dcterms:modified xsi:type="dcterms:W3CDTF">2022-07-15T04:42:00Z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