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50111A8"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5C1ECA" w:rsidRPr="005C1ECA">
              <w:rPr>
                <w:sz w:val="22"/>
              </w:rPr>
              <w:t>Genome Engineering and Biocontrol of Rabbits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3E0C0EA" w:rsidR="00CC201B" w:rsidRPr="0093721B" w:rsidRDefault="00640C1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86888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089136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74EA">
              <w:rPr>
                <w:sz w:val="22"/>
              </w:rPr>
              <w:t>F</w:t>
            </w:r>
            <w:r w:rsidR="005379CE" w:rsidRPr="003074EA">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5B9583D"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84142B7" w:rsidR="00926BE4" w:rsidRPr="0093721B" w:rsidRDefault="00640C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BD64CD">
              <w:rPr>
                <w:sz w:val="22"/>
              </w:rPr>
              <w:t>, ACT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9A50575" w:rsidR="00C45886" w:rsidRPr="0093721B" w:rsidRDefault="00250C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AB45302" w:rsidR="00926BE4" w:rsidRPr="00640C11" w:rsidRDefault="00250C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40C11">
              <w:rPr>
                <w:sz w:val="22"/>
              </w:rPr>
              <w:t>100</w:t>
            </w:r>
            <w:r w:rsidR="00F54F83" w:rsidRPr="00640C1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640C1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0C1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3074E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74EA">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DCE8B1D" w:rsidR="00194B1C" w:rsidRPr="003074EA" w:rsidRDefault="00250C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74EA">
              <w:rPr>
                <w:sz w:val="22"/>
              </w:rPr>
              <w:t xml:space="preserve">Tanja Strive </w:t>
            </w:r>
            <w:r w:rsidR="00F54F83" w:rsidRPr="003074EA">
              <w:rPr>
                <w:sz w:val="22"/>
              </w:rPr>
              <w:t xml:space="preserve">via email at </w:t>
            </w:r>
            <w:r w:rsidRPr="003074EA">
              <w:rPr>
                <w:sz w:val="22"/>
              </w:rPr>
              <w:t>Tanja.Strive</w:t>
            </w:r>
            <w:r w:rsidR="00F54F83" w:rsidRPr="003074EA">
              <w:rPr>
                <w:sz w:val="22"/>
              </w:rPr>
              <w:t xml:space="preserve">@csiro.au or phone +61 </w:t>
            </w:r>
            <w:r w:rsidRPr="003074EA">
              <w:rPr>
                <w:sz w:val="22"/>
              </w:rPr>
              <w:t>2 6246 4176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5D5071F" w14:textId="77777777" w:rsidR="00640C11" w:rsidRDefault="00640C11" w:rsidP="0056450E">
      <w:pPr>
        <w:spacing w:before="240" w:line="240" w:lineRule="auto"/>
        <w:ind w:left="720" w:hanging="720"/>
        <w:rPr>
          <w:rFonts w:cs="Calibri"/>
          <w:b/>
          <w:color w:val="auto"/>
          <w:sz w:val="26"/>
          <w:szCs w:val="26"/>
        </w:rPr>
      </w:pPr>
    </w:p>
    <w:p w14:paraId="64CB0F65" w14:textId="1055C78C"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3D375991"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640C11">
        <w:rPr>
          <w:b/>
        </w:rPr>
        <w:t>full-time or</w:t>
      </w:r>
      <w:r w:rsidRPr="002F3653">
        <w:rPr>
          <w:b/>
        </w:rPr>
        <w:t xml:space="preserve"> equivalent. </w:t>
      </w:r>
    </w:p>
    <w:p w14:paraId="3D7EEA91" w14:textId="77777777" w:rsidR="00E81BCD" w:rsidRDefault="00250C41" w:rsidP="00250C41">
      <w:pPr>
        <w:rPr>
          <w:szCs w:val="24"/>
        </w:rPr>
      </w:pPr>
      <w:r w:rsidRPr="00F61310">
        <w:rPr>
          <w:szCs w:val="24"/>
        </w:rPr>
        <w:t xml:space="preserve">This CERC Postdoctoral Fellowship is in the field of genome engineering and involves a unique collaboration with one of Australia’s leading mouse genome engineering facilities at the University of Adelaide, under Professor Paul Thomas. The Fellow will work at the CSIRO Black Mountain Laboratory with Dr Tanja Strive and her team with a long track record in rabbit biocontrol.  </w:t>
      </w:r>
    </w:p>
    <w:p w14:paraId="56E99D89" w14:textId="0D6D489B" w:rsidR="00250C41" w:rsidRPr="00E81BCD" w:rsidRDefault="00250C41" w:rsidP="00250C41">
      <w:pPr>
        <w:rPr>
          <w:szCs w:val="24"/>
        </w:rPr>
      </w:pPr>
      <w:r w:rsidRPr="00F61310">
        <w:rPr>
          <w:szCs w:val="24"/>
        </w:rPr>
        <w:t xml:space="preserve">The </w:t>
      </w:r>
      <w:r w:rsidR="00E81BCD">
        <w:rPr>
          <w:szCs w:val="24"/>
        </w:rPr>
        <w:t xml:space="preserve">CERC </w:t>
      </w:r>
      <w:r w:rsidRPr="00F61310">
        <w:rPr>
          <w:szCs w:val="24"/>
        </w:rPr>
        <w:t>Fellow will design, develop and construct rabbit molecular genetic systems with the objective of population growth limitation (alternatives to classically viral biocontrol systems)</w:t>
      </w:r>
      <w:r w:rsidR="00E81BCD">
        <w:rPr>
          <w:szCs w:val="24"/>
        </w:rPr>
        <w:t>.</w:t>
      </w:r>
      <w:r w:rsidRPr="00F61310">
        <w:rPr>
          <w:szCs w:val="24"/>
        </w:rPr>
        <w:t xml:space="preserve"> This will include working with the team of Dr Mark Tizard, at the Australian Centre for Disease Preparedness, to adapt a CSIRO patented technology to gene delivery to the rabbit system.</w:t>
      </w:r>
    </w:p>
    <w:p w14:paraId="241FE752" w14:textId="6D7EC771" w:rsidR="00B50C20" w:rsidRPr="00B50C20" w:rsidRDefault="00B50C20" w:rsidP="00B50C20">
      <w:pPr>
        <w:pStyle w:val="Heading3"/>
      </w:pPr>
      <w:r w:rsidRPr="00B50C20">
        <w:t>Duties and Key Result Areas</w:t>
      </w:r>
    </w:p>
    <w:p w14:paraId="001261E1" w14:textId="16F4C1F7" w:rsidR="00780FD0" w:rsidRPr="00E81BCD" w:rsidRDefault="00780FD0" w:rsidP="00780FD0">
      <w:pPr>
        <w:spacing w:after="60" w:line="240" w:lineRule="auto"/>
        <w:rPr>
          <w:szCs w:val="24"/>
        </w:rPr>
      </w:pPr>
      <w:r w:rsidRPr="00E81BCD">
        <w:rPr>
          <w:szCs w:val="24"/>
        </w:rPr>
        <w:t xml:space="preserve">Under the direction of senior research scientists and engineers, </w:t>
      </w:r>
      <w:r w:rsidR="00443DCD" w:rsidRPr="00E81BCD">
        <w:rPr>
          <w:szCs w:val="24"/>
        </w:rPr>
        <w:t xml:space="preserve">this </w:t>
      </w:r>
      <w:r w:rsidRPr="00E81BCD">
        <w:rPr>
          <w:szCs w:val="24"/>
        </w:rPr>
        <w:t>CERC Fellow</w:t>
      </w:r>
      <w:r w:rsidR="00443DCD" w:rsidRPr="00E81BCD">
        <w:rPr>
          <w:szCs w:val="24"/>
        </w:rPr>
        <w:t xml:space="preserve"> will:</w:t>
      </w:r>
    </w:p>
    <w:p w14:paraId="74FA6316" w14:textId="77777777" w:rsidR="00250C41" w:rsidRPr="00E81BCD" w:rsidRDefault="00250C41" w:rsidP="00E81BCD">
      <w:pPr>
        <w:pStyle w:val="ListParagraph"/>
        <w:numPr>
          <w:ilvl w:val="1"/>
          <w:numId w:val="34"/>
        </w:numPr>
        <w:spacing w:before="0" w:after="0" w:line="240" w:lineRule="auto"/>
        <w:ind w:left="426" w:hanging="426"/>
        <w:contextualSpacing w:val="0"/>
        <w:rPr>
          <w:szCs w:val="24"/>
        </w:rPr>
      </w:pPr>
      <w:r w:rsidRPr="00E81BCD">
        <w:rPr>
          <w:szCs w:val="24"/>
        </w:rPr>
        <w:t>To work with the Rabbit Biocontrol Team to develop reproductive technologies and access materials necessary to engineer the genome of the rabbit.</w:t>
      </w:r>
    </w:p>
    <w:p w14:paraId="44B84B49" w14:textId="77777777" w:rsidR="00250C41" w:rsidRPr="00E81BCD" w:rsidRDefault="00250C41" w:rsidP="00E81BCD">
      <w:pPr>
        <w:pStyle w:val="ListParagraph"/>
        <w:numPr>
          <w:ilvl w:val="1"/>
          <w:numId w:val="34"/>
        </w:numPr>
        <w:spacing w:before="0" w:after="0" w:line="240" w:lineRule="auto"/>
        <w:ind w:left="426" w:hanging="426"/>
        <w:contextualSpacing w:val="0"/>
        <w:rPr>
          <w:szCs w:val="24"/>
        </w:rPr>
      </w:pPr>
      <w:r w:rsidRPr="00E81BCD">
        <w:rPr>
          <w:szCs w:val="24"/>
        </w:rPr>
        <w:t>To adapt the methodologies of CSIRO’s sperm transfection assisted genome engineering (STAGE) technologies for application in the rabbit.</w:t>
      </w:r>
    </w:p>
    <w:p w14:paraId="6D2D18F1" w14:textId="77777777" w:rsidR="00250C41" w:rsidRPr="00E81BCD" w:rsidRDefault="00250C41" w:rsidP="00E81BCD">
      <w:pPr>
        <w:pStyle w:val="ListParagraph"/>
        <w:numPr>
          <w:ilvl w:val="1"/>
          <w:numId w:val="34"/>
        </w:numPr>
        <w:spacing w:before="0" w:after="0" w:line="240" w:lineRule="auto"/>
        <w:ind w:left="426" w:hanging="426"/>
        <w:contextualSpacing w:val="0"/>
        <w:rPr>
          <w:szCs w:val="24"/>
        </w:rPr>
      </w:pPr>
      <w:r w:rsidRPr="00E81BCD">
        <w:rPr>
          <w:szCs w:val="24"/>
        </w:rPr>
        <w:t xml:space="preserve">To undertake genetic and genomic analysis of the rabbit genome to identify targets for genetic biocontrol. </w:t>
      </w:r>
    </w:p>
    <w:p w14:paraId="7622C531" w14:textId="3EA696B3" w:rsidR="00250C41" w:rsidRPr="00E81BCD" w:rsidRDefault="00250C41" w:rsidP="00E81BCD">
      <w:pPr>
        <w:pStyle w:val="ListParagraph"/>
        <w:numPr>
          <w:ilvl w:val="1"/>
          <w:numId w:val="34"/>
        </w:numPr>
        <w:spacing w:before="0" w:after="0" w:line="240" w:lineRule="auto"/>
        <w:ind w:left="426" w:hanging="426"/>
        <w:contextualSpacing w:val="0"/>
        <w:rPr>
          <w:szCs w:val="24"/>
        </w:rPr>
      </w:pPr>
      <w:r w:rsidRPr="00E81BCD">
        <w:rPr>
          <w:szCs w:val="24"/>
        </w:rPr>
        <w:t>Carry out innovative, impactful research of strategic importance to CSIRO that will, where possible, lead to novel and important scientific outcomes – with a particular focus on opportunities in genome engineering and biocontrol systems</w:t>
      </w:r>
      <w:r w:rsidR="00650A01">
        <w:rPr>
          <w:szCs w:val="24"/>
        </w:rPr>
        <w:t>.</w:t>
      </w:r>
    </w:p>
    <w:p w14:paraId="2EF3DB84" w14:textId="0AB78CF0" w:rsidR="00250C41" w:rsidRPr="00E81BCD" w:rsidRDefault="00250C41" w:rsidP="00E81BCD">
      <w:pPr>
        <w:pStyle w:val="ListParagraph"/>
        <w:numPr>
          <w:ilvl w:val="1"/>
          <w:numId w:val="34"/>
        </w:numPr>
        <w:spacing w:before="0" w:after="0" w:line="240" w:lineRule="auto"/>
        <w:ind w:left="426" w:hanging="426"/>
        <w:contextualSpacing w:val="0"/>
        <w:jc w:val="both"/>
        <w:rPr>
          <w:rFonts w:asciiTheme="minorHAnsi" w:hAnsiTheme="minorHAnsi" w:cstheme="minorHAnsi"/>
          <w:szCs w:val="24"/>
        </w:rPr>
      </w:pPr>
      <w:r w:rsidRPr="00E81BCD">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 – particularly at the interface between animal and molecular systems with population and landscape modelling of biocontrol deployment</w:t>
      </w:r>
      <w:r w:rsidR="00650A01">
        <w:rPr>
          <w:rFonts w:asciiTheme="minorHAnsi" w:hAnsiTheme="minorHAnsi" w:cstheme="minorHAnsi"/>
          <w:szCs w:val="24"/>
        </w:rPr>
        <w:t>.</w:t>
      </w:r>
    </w:p>
    <w:p w14:paraId="78649681" w14:textId="17F01DC2" w:rsidR="00250C41" w:rsidRPr="00E81BCD" w:rsidRDefault="00250C41" w:rsidP="00E81BCD">
      <w:pPr>
        <w:pStyle w:val="ListParagraph"/>
        <w:numPr>
          <w:ilvl w:val="1"/>
          <w:numId w:val="34"/>
        </w:numPr>
        <w:spacing w:before="0" w:after="0" w:line="240" w:lineRule="auto"/>
        <w:ind w:left="426" w:hanging="426"/>
        <w:contextualSpacing w:val="0"/>
        <w:jc w:val="both"/>
        <w:rPr>
          <w:rFonts w:asciiTheme="minorHAnsi" w:hAnsiTheme="minorHAnsi" w:cstheme="minorHAnsi"/>
          <w:szCs w:val="24"/>
        </w:rPr>
      </w:pPr>
      <w:r w:rsidRPr="00E81BCD">
        <w:rPr>
          <w:rFonts w:asciiTheme="minorHAnsi" w:hAnsiTheme="minorHAnsi" w:cstheme="minorHAnsi"/>
          <w:szCs w:val="24"/>
        </w:rPr>
        <w:t>Utilise design thinking methodology to plan and prepare research proposals – particularly through extending networks to work with and access international resources for conservation and invasive species control</w:t>
      </w:r>
      <w:r w:rsidR="00650A01">
        <w:rPr>
          <w:rFonts w:asciiTheme="minorHAnsi" w:hAnsiTheme="minorHAnsi" w:cstheme="minorHAnsi"/>
          <w:szCs w:val="24"/>
        </w:rPr>
        <w:t>.</w:t>
      </w:r>
      <w:r w:rsidRPr="00E81BCD">
        <w:rPr>
          <w:rFonts w:asciiTheme="minorHAnsi" w:hAnsiTheme="minorHAnsi" w:cstheme="minorHAnsi"/>
          <w:szCs w:val="24"/>
        </w:rPr>
        <w:t xml:space="preserve"> </w:t>
      </w:r>
    </w:p>
    <w:p w14:paraId="45EEDCBB" w14:textId="71B24EF3" w:rsidR="00250C41" w:rsidRPr="00E81BCD" w:rsidRDefault="00250C41" w:rsidP="00E81BCD">
      <w:pPr>
        <w:pStyle w:val="ListParagraph"/>
        <w:numPr>
          <w:ilvl w:val="1"/>
          <w:numId w:val="34"/>
        </w:numPr>
        <w:spacing w:before="0" w:after="0" w:line="240" w:lineRule="auto"/>
        <w:ind w:left="426" w:hanging="426"/>
        <w:contextualSpacing w:val="0"/>
        <w:jc w:val="both"/>
        <w:rPr>
          <w:rFonts w:asciiTheme="minorHAnsi" w:hAnsiTheme="minorHAnsi" w:cstheme="minorHAnsi"/>
          <w:szCs w:val="24"/>
        </w:rPr>
      </w:pPr>
      <w:r w:rsidRPr="00E81BCD">
        <w:rPr>
          <w:rFonts w:asciiTheme="minorHAnsi" w:hAnsiTheme="minorHAnsi" w:cstheme="minorHAnsi"/>
          <w:szCs w:val="24"/>
        </w:rPr>
        <w:lastRenderedPageBreak/>
        <w:t>Apply non-academic impact methodology to research projects – particularly in the area of social impact and acceptability of genetic approaches to conservation and the environment</w:t>
      </w:r>
      <w:r w:rsidR="00650A01">
        <w:rPr>
          <w:rFonts w:asciiTheme="minorHAnsi" w:hAnsiTheme="minorHAnsi" w:cstheme="minorHAnsi"/>
          <w:szCs w:val="24"/>
        </w:rPr>
        <w:t>.</w:t>
      </w:r>
    </w:p>
    <w:p w14:paraId="7796D429" w14:textId="77777777" w:rsidR="00250C41" w:rsidRPr="00E81BCD" w:rsidRDefault="00250C41" w:rsidP="00E81BCD">
      <w:pPr>
        <w:pStyle w:val="ListParagraph"/>
        <w:numPr>
          <w:ilvl w:val="1"/>
          <w:numId w:val="34"/>
        </w:numPr>
        <w:spacing w:before="0" w:after="0" w:line="240" w:lineRule="auto"/>
        <w:ind w:left="426" w:hanging="426"/>
        <w:contextualSpacing w:val="0"/>
        <w:jc w:val="both"/>
        <w:rPr>
          <w:rFonts w:asciiTheme="minorHAnsi" w:hAnsiTheme="minorHAnsi" w:cstheme="minorHAnsi"/>
          <w:szCs w:val="24"/>
        </w:rPr>
      </w:pPr>
      <w:r w:rsidRPr="00E81BCD">
        <w:rPr>
          <w:rFonts w:asciiTheme="minorHAnsi" w:hAnsiTheme="minorHAnsi" w:cstheme="minorHAnsi"/>
          <w:szCs w:val="24"/>
        </w:rPr>
        <w:t>Carry out research investigations requiring originality, creativity and innovation</w:t>
      </w:r>
    </w:p>
    <w:p w14:paraId="35340D3D" w14:textId="59B8376D" w:rsidR="00250C41" w:rsidRPr="00E81BCD" w:rsidRDefault="00250C41" w:rsidP="00E81BCD">
      <w:pPr>
        <w:pStyle w:val="ListParagraph"/>
        <w:numPr>
          <w:ilvl w:val="1"/>
          <w:numId w:val="34"/>
        </w:numPr>
        <w:spacing w:before="0" w:after="0" w:line="240" w:lineRule="auto"/>
        <w:ind w:left="426" w:hanging="426"/>
        <w:contextualSpacing w:val="0"/>
        <w:jc w:val="both"/>
        <w:rPr>
          <w:rFonts w:asciiTheme="minorHAnsi" w:hAnsiTheme="minorHAnsi" w:cstheme="minorHAnsi"/>
          <w:szCs w:val="24"/>
        </w:rPr>
      </w:pPr>
      <w:r w:rsidRPr="00E81BCD">
        <w:rPr>
          <w:rFonts w:asciiTheme="minorHAnsi" w:hAnsiTheme="minorHAnsi" w:cstheme="minorHAnsi"/>
          <w:szCs w:val="24"/>
        </w:rPr>
        <w:t>Produce high quality scientific papers suitable for publication in quality journals, for client reports and granting of patents</w:t>
      </w:r>
      <w:r w:rsidR="00DF23AD">
        <w:rPr>
          <w:rFonts w:asciiTheme="minorHAnsi" w:hAnsiTheme="minorHAnsi" w:cstheme="minorHAnsi"/>
          <w:szCs w:val="24"/>
        </w:rPr>
        <w:t>.</w:t>
      </w:r>
      <w:r w:rsidRPr="00E81BCD">
        <w:rPr>
          <w:rFonts w:asciiTheme="minorHAnsi" w:hAnsiTheme="minorHAnsi" w:cstheme="minorHAnsi"/>
          <w:szCs w:val="24"/>
        </w:rPr>
        <w:t xml:space="preserve"> </w:t>
      </w:r>
    </w:p>
    <w:p w14:paraId="412E4E9B" w14:textId="0B332E30" w:rsidR="00250C41" w:rsidRPr="00E81BCD" w:rsidRDefault="00250C41" w:rsidP="00E81BC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81BCD">
        <w:rPr>
          <w:rFonts w:asciiTheme="minorHAnsi" w:hAnsiTheme="minorHAnsi" w:cstheme="minorHAnsi"/>
          <w:szCs w:val="24"/>
        </w:rPr>
        <w:t>Prepare appropriate conference papers and present those at conferences as agreed with your supervisor</w:t>
      </w:r>
      <w:r w:rsidR="00DF23AD">
        <w:rPr>
          <w:rFonts w:asciiTheme="minorHAnsi" w:hAnsiTheme="minorHAnsi" w:cstheme="minorHAnsi"/>
          <w:szCs w:val="24"/>
        </w:rPr>
        <w:t>.</w:t>
      </w:r>
    </w:p>
    <w:p w14:paraId="3B89A6B9" w14:textId="457F95E5" w:rsidR="00780FD0" w:rsidRPr="00E81BCD" w:rsidRDefault="00780FD0" w:rsidP="00E81BC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81BCD">
        <w:rPr>
          <w:rFonts w:asciiTheme="minorHAnsi" w:hAnsiTheme="minorHAnsi" w:cstheme="minorHAnsi"/>
          <w:szCs w:val="24"/>
        </w:rPr>
        <w:t>Carry out research investigations requiring originality, creativity and innovation</w:t>
      </w:r>
      <w:r w:rsidR="00DF23AD">
        <w:rPr>
          <w:rFonts w:asciiTheme="minorHAnsi" w:hAnsiTheme="minorHAnsi" w:cstheme="minorHAnsi"/>
          <w:szCs w:val="24"/>
        </w:rPr>
        <w:t>.</w:t>
      </w:r>
    </w:p>
    <w:p w14:paraId="2ACDDB5A" w14:textId="77777777" w:rsidR="00780FD0" w:rsidRPr="00E81BCD" w:rsidRDefault="00780FD0" w:rsidP="00E81BC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81BCD">
        <w:rPr>
          <w:rFonts w:asciiTheme="minorHAnsi" w:hAnsiTheme="minorHAnsi" w:cstheme="minorHAnsi"/>
          <w:szCs w:val="24"/>
        </w:rPr>
        <w:t>Record, manage, and analyse data/information using relevant domain data science techniques.</w:t>
      </w:r>
    </w:p>
    <w:p w14:paraId="3664E4DC" w14:textId="77777777" w:rsidR="00595830" w:rsidRPr="00E81BCD" w:rsidRDefault="00780FD0" w:rsidP="00E81BC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81BCD">
        <w:rPr>
          <w:rFonts w:asciiTheme="minorHAnsi" w:hAnsiTheme="minorHAnsi" w:cstheme="minorHAnsi"/>
          <w:szCs w:val="24"/>
        </w:rPr>
        <w:t>Proactively undertake development to grow effective researcher capabilities to support career goals</w:t>
      </w:r>
      <w:r w:rsidR="00595830" w:rsidRPr="00E81BCD">
        <w:rPr>
          <w:rFonts w:asciiTheme="minorHAnsi" w:hAnsiTheme="minorHAnsi" w:cstheme="minorHAnsi"/>
          <w:szCs w:val="24"/>
        </w:rPr>
        <w:t>.</w:t>
      </w:r>
    </w:p>
    <w:p w14:paraId="57ACAB9B" w14:textId="5624CFD4" w:rsidR="00595830" w:rsidRPr="00E81BCD" w:rsidRDefault="00595830" w:rsidP="00E81BCD">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81BCD">
        <w:rPr>
          <w:szCs w:val="24"/>
        </w:rPr>
        <w:t xml:space="preserve">Adhere to the spirit and practice of CSIRO’s Code of Conduct, Health, Safety and Environment procedures and policy, Diversity initiatives and </w:t>
      </w:r>
      <w:r w:rsidR="002379D0" w:rsidRPr="00E81BCD">
        <w:rPr>
          <w:szCs w:val="24"/>
        </w:rPr>
        <w:t>Zero Harm</w:t>
      </w:r>
      <w:r w:rsidRPr="00E81BCD">
        <w:rPr>
          <w:szCs w:val="24"/>
        </w:rPr>
        <w:t xml:space="preserve"> goals. </w:t>
      </w:r>
    </w:p>
    <w:p w14:paraId="1640316D" w14:textId="77777777" w:rsidR="00780FD0" w:rsidRPr="00E81BCD" w:rsidRDefault="00780FD0" w:rsidP="00E81BCD">
      <w:pPr>
        <w:pStyle w:val="ListParagraph"/>
        <w:numPr>
          <w:ilvl w:val="0"/>
          <w:numId w:val="32"/>
        </w:numPr>
        <w:spacing w:before="0" w:after="0" w:line="240" w:lineRule="auto"/>
        <w:ind w:left="360" w:hanging="364"/>
        <w:contextualSpacing w:val="0"/>
        <w:rPr>
          <w:szCs w:val="24"/>
        </w:rPr>
      </w:pPr>
      <w:r w:rsidRPr="00E81BCD">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E63556A" w:rsidR="00360D3C" w:rsidRPr="00250C41" w:rsidRDefault="00360D3C" w:rsidP="00360D3C">
      <w:pPr>
        <w:numPr>
          <w:ilvl w:val="0"/>
          <w:numId w:val="25"/>
        </w:numPr>
        <w:spacing w:before="0" w:after="60" w:line="240" w:lineRule="auto"/>
        <w:rPr>
          <w:rFonts w:asciiTheme="minorHAnsi" w:hAnsiTheme="minorHAnsi" w:cstheme="minorHAnsi"/>
          <w:iCs/>
          <w:sz w:val="28"/>
          <w:szCs w:val="28"/>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250C41" w:rsidRPr="00250C41">
        <w:rPr>
          <w:iCs/>
          <w:szCs w:val="24"/>
        </w:rPr>
        <w:t>genome engineering or recombinant DNA techniques applied in animal systems</w:t>
      </w:r>
      <w:r w:rsidR="00E81BCD">
        <w:rPr>
          <w:iCs/>
          <w:szCs w:val="24"/>
        </w:rPr>
        <w:t>, or similar.</w:t>
      </w:r>
    </w:p>
    <w:p w14:paraId="0EEF3E12" w14:textId="03DDFBBF" w:rsidR="00360D3C" w:rsidRPr="005419FB" w:rsidRDefault="00360D3C" w:rsidP="00360D3C">
      <w:pPr>
        <w:spacing w:before="0" w:after="60" w:line="240" w:lineRule="auto"/>
        <w:ind w:left="360"/>
        <w:rPr>
          <w:rFonts w:asciiTheme="minorHAnsi" w:hAnsiTheme="minorHAnsi" w:cstheme="minorHAnsi"/>
          <w:szCs w:val="24"/>
        </w:rPr>
      </w:pPr>
      <w:bookmarkStart w:id="2" w:name="_Hlk81836050"/>
      <w:r w:rsidRPr="005419FB">
        <w:rPr>
          <w:rFonts w:asciiTheme="minorHAnsi" w:hAnsiTheme="minorHAnsi" w:cstheme="minorHAnsi"/>
          <w:szCs w:val="24"/>
        </w:rPr>
        <w:t xml:space="preserve">Please note: To be eligible for this role you must have </w:t>
      </w:r>
      <w:r w:rsidRPr="005419FB">
        <w:rPr>
          <w:rFonts w:asciiTheme="minorHAnsi" w:hAnsiTheme="minorHAnsi" w:cstheme="minorHAnsi"/>
          <w:b/>
          <w:szCs w:val="24"/>
        </w:rPr>
        <w:t>no more than 3 years</w:t>
      </w:r>
      <w:r w:rsidRPr="005419FB">
        <w:rPr>
          <w:rFonts w:asciiTheme="minorHAnsi" w:hAnsiTheme="minorHAnsi" w:cstheme="minorHAnsi"/>
          <w:szCs w:val="24"/>
        </w:rPr>
        <w:t xml:space="preserve"> (</w:t>
      </w:r>
      <w:r w:rsidR="00851EF1" w:rsidRPr="005419FB">
        <w:rPr>
          <w:rFonts w:asciiTheme="minorHAnsi" w:hAnsiTheme="minorHAnsi" w:cstheme="minorHAnsi"/>
          <w:szCs w:val="24"/>
        </w:rPr>
        <w:t xml:space="preserve">full </w:t>
      </w:r>
      <w:r w:rsidRPr="005419FB">
        <w:rPr>
          <w:rFonts w:asciiTheme="minorHAnsi" w:hAnsiTheme="minorHAnsi" w:cstheme="minorHAnsi"/>
          <w:szCs w:val="24"/>
        </w:rPr>
        <w:t>time equivalent) of relevant research experience.</w:t>
      </w:r>
    </w:p>
    <w:bookmarkEnd w:id="2"/>
    <w:p w14:paraId="488AFDD1" w14:textId="77777777" w:rsidR="00250C41" w:rsidRPr="005419FB" w:rsidRDefault="00250C41" w:rsidP="00250C41">
      <w:pPr>
        <w:numPr>
          <w:ilvl w:val="0"/>
          <w:numId w:val="25"/>
        </w:numPr>
        <w:tabs>
          <w:tab w:val="clear" w:pos="360"/>
        </w:tabs>
        <w:spacing w:before="0" w:after="60" w:line="240" w:lineRule="auto"/>
        <w:rPr>
          <w:rFonts w:cs="Calibri"/>
          <w:szCs w:val="24"/>
        </w:rPr>
      </w:pPr>
      <w:r w:rsidRPr="005419FB">
        <w:rPr>
          <w:rFonts w:cs="Calibri"/>
          <w:szCs w:val="24"/>
        </w:rPr>
        <w:t>Demonstrated high level skills in molecular biology in particular genome engineering tools such as CRISPR and mammalian cell culture.</w:t>
      </w:r>
    </w:p>
    <w:p w14:paraId="173805EF" w14:textId="77777777" w:rsidR="00250C41" w:rsidRPr="005419FB" w:rsidRDefault="00250C41" w:rsidP="00250C41">
      <w:pPr>
        <w:numPr>
          <w:ilvl w:val="0"/>
          <w:numId w:val="25"/>
        </w:numPr>
        <w:tabs>
          <w:tab w:val="clear" w:pos="360"/>
        </w:tabs>
        <w:spacing w:before="0" w:after="60" w:line="240" w:lineRule="auto"/>
        <w:rPr>
          <w:rFonts w:cs="Calibri"/>
          <w:szCs w:val="24"/>
        </w:rPr>
      </w:pPr>
      <w:r w:rsidRPr="005419FB">
        <w:rPr>
          <w:rFonts w:cs="Calibri"/>
          <w:szCs w:val="24"/>
        </w:rPr>
        <w:t>A strong knowledge of animal genetics such as mouse molecular genetics and genomics.</w:t>
      </w:r>
    </w:p>
    <w:p w14:paraId="5B484E7B" w14:textId="77777777" w:rsidR="00250C41" w:rsidRPr="005419FB" w:rsidRDefault="00250C41" w:rsidP="00250C41">
      <w:pPr>
        <w:numPr>
          <w:ilvl w:val="0"/>
          <w:numId w:val="25"/>
        </w:numPr>
        <w:tabs>
          <w:tab w:val="clear" w:pos="360"/>
        </w:tabs>
        <w:spacing w:before="0" w:after="60" w:line="240" w:lineRule="auto"/>
        <w:rPr>
          <w:rFonts w:cs="Calibri"/>
          <w:szCs w:val="24"/>
        </w:rPr>
      </w:pPr>
      <w:r w:rsidRPr="005419FB">
        <w:rPr>
          <w:rFonts w:cs="Calibri"/>
          <w:szCs w:val="24"/>
        </w:rPr>
        <w:t>A history of professional and respectful behaviours and attitudes in a collaborative environment.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2AE7669" w14:textId="77777777" w:rsidR="003074EA" w:rsidRPr="003074EA" w:rsidRDefault="003074EA" w:rsidP="003074EA">
      <w:pPr>
        <w:numPr>
          <w:ilvl w:val="0"/>
          <w:numId w:val="26"/>
        </w:numPr>
        <w:spacing w:before="0" w:after="60" w:line="240" w:lineRule="auto"/>
        <w:rPr>
          <w:iCs/>
          <w:szCs w:val="24"/>
        </w:rPr>
      </w:pPr>
      <w:r w:rsidRPr="003074EA">
        <w:rPr>
          <w:iCs/>
          <w:szCs w:val="24"/>
        </w:rPr>
        <w:t xml:space="preserve">Research experience that complements Essential Criterion 1, such as transgenic technologies applied in complex animal or plant systems. </w:t>
      </w:r>
    </w:p>
    <w:p w14:paraId="5A01910E" w14:textId="77777777" w:rsidR="003074EA" w:rsidRPr="003074EA" w:rsidRDefault="003074EA" w:rsidP="003074EA">
      <w:pPr>
        <w:numPr>
          <w:ilvl w:val="0"/>
          <w:numId w:val="26"/>
        </w:numPr>
        <w:tabs>
          <w:tab w:val="center" w:pos="5103"/>
        </w:tabs>
        <w:spacing w:before="0" w:after="60" w:line="240" w:lineRule="auto"/>
        <w:rPr>
          <w:iCs/>
          <w:szCs w:val="24"/>
        </w:rPr>
      </w:pPr>
      <w:r w:rsidRPr="003074EA">
        <w:rPr>
          <w:iCs/>
          <w:szCs w:val="24"/>
        </w:rPr>
        <w:t>Experience or working knowledge of biocontrol methodologies particularly molecular genetic approaches.</w:t>
      </w:r>
    </w:p>
    <w:p w14:paraId="0902918C" w14:textId="42966633" w:rsidR="003074EA" w:rsidRPr="003074EA" w:rsidRDefault="003074EA" w:rsidP="00360D3C">
      <w:pPr>
        <w:numPr>
          <w:ilvl w:val="0"/>
          <w:numId w:val="26"/>
        </w:numPr>
        <w:spacing w:before="0" w:after="60" w:line="240" w:lineRule="auto"/>
        <w:rPr>
          <w:iCs/>
          <w:szCs w:val="24"/>
        </w:rPr>
      </w:pPr>
      <w:r w:rsidRPr="003074EA">
        <w:rPr>
          <w:rFonts w:cs="Calibri"/>
          <w:szCs w:val="24"/>
        </w:rPr>
        <w:t>A current driver’s licence</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3074EA">
        <w:rPr>
          <w:iCs/>
          <w:szCs w:val="24"/>
        </w:rPr>
        <w:t>Remain productive, positive and resilient</w:t>
      </w:r>
      <w:r w:rsidRPr="005C2DA3">
        <w:rPr>
          <w:iCs/>
        </w:rPr>
        <w:t xml:space="preserve">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207722F"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0920D7">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12B42AA7" w14:textId="24D4F746" w:rsidR="000920D7" w:rsidRDefault="000920D7" w:rsidP="005C2DA3"/>
    <w:p w14:paraId="191F1186" w14:textId="77777777" w:rsidR="000920D7" w:rsidRDefault="000920D7"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3074EA" w:rsidRDefault="003E5564" w:rsidP="00E673A0">
      <w:pPr>
        <w:pStyle w:val="Boxedlistbullet"/>
        <w:numPr>
          <w:ilvl w:val="0"/>
          <w:numId w:val="0"/>
        </w:numPr>
        <w:ind w:left="227"/>
      </w:pPr>
    </w:p>
    <w:p w14:paraId="50F45C3C" w14:textId="77777777" w:rsidR="003041BD" w:rsidRPr="003074EA" w:rsidRDefault="003041BD" w:rsidP="003041BD">
      <w:pPr>
        <w:pStyle w:val="Boxedlistbullet"/>
      </w:pPr>
      <w:r w:rsidRPr="003074E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074EA" w:rsidRDefault="003041BD" w:rsidP="003041BD">
      <w:pPr>
        <w:pStyle w:val="Boxedlistbullet"/>
      </w:pPr>
      <w:r w:rsidRPr="003074EA">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71B325" w14:textId="77777777" w:rsidR="000920D7" w:rsidRDefault="000920D7" w:rsidP="005C2DA3">
      <w:pPr>
        <w:spacing w:after="100" w:afterAutospacing="1"/>
        <w:outlineLvl w:val="2"/>
        <w:rPr>
          <w:rFonts w:cs="Arial"/>
          <w:b/>
          <w:bCs/>
          <w:color w:val="auto"/>
          <w:sz w:val="26"/>
          <w:szCs w:val="26"/>
        </w:rPr>
      </w:pPr>
    </w:p>
    <w:p w14:paraId="2BB058BD" w14:textId="57EFF40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EEB84C1"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BF6667">
        <w:fldChar w:fldCharType="begin"/>
      </w:r>
      <w:r w:rsidR="00BF6667">
        <w:instrText xml:space="preserve"> HYPERLINK "https://www.csiro.au/en/Research/BF" \o "Health &amp; Biosecurity- CSIRO Website" </w:instrText>
      </w:r>
      <w:r w:rsidR="00BF6667">
        <w:fldChar w:fldCharType="separate"/>
      </w:r>
      <w:r w:rsidRPr="00B50C20">
        <w:rPr>
          <w:rStyle w:val="Hyperlink"/>
          <w:rFonts w:cs="Arial"/>
          <w:bCs/>
          <w:szCs w:val="24"/>
        </w:rPr>
        <w:t>Health and Biosecurity</w:t>
      </w:r>
      <w:r w:rsidR="00BF6667">
        <w:rPr>
          <w:rStyle w:val="Hyperlink"/>
          <w:rFonts w:cs="Arial"/>
          <w:bCs/>
          <w:szCs w:val="24"/>
        </w:rPr>
        <w:fldChar w:fldCharType="end"/>
      </w:r>
      <w:bookmarkEnd w:id="3"/>
      <w:r w:rsidR="000920D7">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000F" w14:textId="77777777" w:rsidR="003D183B" w:rsidRDefault="003D183B" w:rsidP="000A377A">
      <w:r>
        <w:separator/>
      </w:r>
    </w:p>
  </w:endnote>
  <w:endnote w:type="continuationSeparator" w:id="0">
    <w:p w14:paraId="3D0E3589" w14:textId="77777777" w:rsidR="003D183B" w:rsidRDefault="003D183B" w:rsidP="000A377A">
      <w:r>
        <w:continuationSeparator/>
      </w:r>
    </w:p>
  </w:endnote>
  <w:endnote w:type="continuationNotice" w:id="1">
    <w:p w14:paraId="64D5F69D" w14:textId="77777777" w:rsidR="003D183B" w:rsidRDefault="003D18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D6F3" w14:textId="77777777" w:rsidR="003D183B" w:rsidRDefault="003D183B" w:rsidP="000A377A">
      <w:r>
        <w:separator/>
      </w:r>
    </w:p>
  </w:footnote>
  <w:footnote w:type="continuationSeparator" w:id="0">
    <w:p w14:paraId="13DC371E" w14:textId="77777777" w:rsidR="003D183B" w:rsidRDefault="003D183B" w:rsidP="000A377A">
      <w:r>
        <w:continuationSeparator/>
      </w:r>
    </w:p>
  </w:footnote>
  <w:footnote w:type="continuationNotice" w:id="1">
    <w:p w14:paraId="35A43264" w14:textId="77777777" w:rsidR="003D183B" w:rsidRDefault="003D18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0D7"/>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C41"/>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074EA"/>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183B"/>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5C2"/>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9FB"/>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1ECA"/>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11"/>
    <w:rsid w:val="006422CC"/>
    <w:rsid w:val="0064494E"/>
    <w:rsid w:val="00645540"/>
    <w:rsid w:val="00645E30"/>
    <w:rsid w:val="00650A01"/>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4CD"/>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667"/>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622"/>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0983"/>
    <w:rsid w:val="00DE2A21"/>
    <w:rsid w:val="00DE305F"/>
    <w:rsid w:val="00DE3B64"/>
    <w:rsid w:val="00DE3E8B"/>
    <w:rsid w:val="00DE49B8"/>
    <w:rsid w:val="00DE6BCE"/>
    <w:rsid w:val="00DE7756"/>
    <w:rsid w:val="00DE7EFC"/>
    <w:rsid w:val="00DF1366"/>
    <w:rsid w:val="00DF23AD"/>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BCD"/>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310"/>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73330"/>
    <w:rsid w:val="000F1BCB"/>
    <w:rsid w:val="001321AD"/>
    <w:rsid w:val="001561B4"/>
    <w:rsid w:val="0019205C"/>
    <w:rsid w:val="001C2421"/>
    <w:rsid w:val="003C6F9C"/>
    <w:rsid w:val="00414F94"/>
    <w:rsid w:val="00463F34"/>
    <w:rsid w:val="005C3C8F"/>
    <w:rsid w:val="00610FAA"/>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1620</Words>
  <Characters>10297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11894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11</cp:revision>
  <cp:lastPrinted>2012-02-02T00:02:00Z</cp:lastPrinted>
  <dcterms:created xsi:type="dcterms:W3CDTF">2022-07-03T22:04:00Z</dcterms:created>
  <dcterms:modified xsi:type="dcterms:W3CDTF">2022-07-28T23:46:00Z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