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8A1A76">
            <w:pPr>
              <w:pStyle w:val="TableText"/>
              <w:rPr>
                <w:sz w:val="22"/>
              </w:rPr>
            </w:pPr>
            <w:r w:rsidRPr="0093721B">
              <w:rPr>
                <w:sz w:val="22"/>
              </w:rPr>
              <w:t>Advertised Job Title</w:t>
            </w:r>
          </w:p>
        </w:tc>
        <w:tc>
          <w:tcPr>
            <w:tcW w:w="3551" w:type="pct"/>
          </w:tcPr>
          <w:p w14:paraId="575AB307" w14:textId="331E5F1C" w:rsidR="00CC201B" w:rsidRPr="0093721B" w:rsidRDefault="009F799F" w:rsidP="008A1A76">
            <w:pPr>
              <w:pStyle w:val="TableText"/>
              <w:cnfStyle w:val="000000100000" w:firstRow="0" w:lastRow="0" w:firstColumn="0" w:lastColumn="0" w:oddVBand="0" w:evenVBand="0" w:oddHBand="1" w:evenHBand="0" w:firstRowFirstColumn="0" w:firstRowLastColumn="0" w:lastRowFirstColumn="0" w:lastRowLastColumn="0"/>
              <w:rPr>
                <w:sz w:val="22"/>
              </w:rPr>
            </w:pPr>
            <w:r w:rsidRPr="00156292">
              <w:rPr>
                <w:sz w:val="22"/>
              </w:rPr>
              <w:t>Research Scientist/ Engineer</w:t>
            </w:r>
            <w:r w:rsidR="00002FDB">
              <w:rPr>
                <w:sz w:val="22"/>
              </w:rPr>
              <w:t xml:space="preserve"> </w:t>
            </w:r>
            <w:r w:rsidR="00657EF9">
              <w:rPr>
                <w:sz w:val="22"/>
              </w:rPr>
              <w:t>–</w:t>
            </w:r>
            <w:r w:rsidR="00002FDB">
              <w:rPr>
                <w:sz w:val="22"/>
              </w:rPr>
              <w:t xml:space="preserve"> </w:t>
            </w:r>
            <w:r w:rsidR="00657EF9">
              <w:rPr>
                <w:sz w:val="22"/>
              </w:rPr>
              <w:t xml:space="preserve">Continuous Flow </w:t>
            </w:r>
            <w:r w:rsidR="00F05E67">
              <w:rPr>
                <w:sz w:val="22"/>
              </w:rPr>
              <w:t>Catalysis</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23027E2E" w:rsidR="00CC201B" w:rsidRPr="0093721B" w:rsidRDefault="00C10FB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94976</w:t>
            </w:r>
          </w:p>
        </w:tc>
      </w:tr>
      <w:tr w:rsidR="002266AD"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0E96705E" w14:textId="70CAC152" w:rsidR="002266AD"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15E7DA87" w14:textId="2D674F51" w:rsidR="002266AD" w:rsidRPr="0093721B"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2266AD"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371F9903" w14:textId="3A68E8A3" w:rsidR="002266AD" w:rsidRPr="0093721B" w:rsidRDefault="002266AD" w:rsidP="00E719F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9B3AFC">
              <w:rPr>
                <w:sz w:val="22"/>
              </w:rPr>
              <w:t>105,806</w:t>
            </w:r>
            <w:r w:rsidRPr="0093721B">
              <w:rPr>
                <w:sz w:val="22"/>
              </w:rPr>
              <w:t xml:space="preserve"> </w:t>
            </w:r>
            <w:r>
              <w:rPr>
                <w:sz w:val="22"/>
              </w:rPr>
              <w:t>-</w:t>
            </w:r>
            <w:r w:rsidRPr="0093721B">
              <w:rPr>
                <w:sz w:val="22"/>
              </w:rPr>
              <w:t xml:space="preserve"> AU$</w:t>
            </w:r>
            <w:r w:rsidR="009B3AFC">
              <w:rPr>
                <w:sz w:val="22"/>
              </w:rPr>
              <w:t>114,500</w:t>
            </w:r>
            <w:r w:rsidRPr="0093721B">
              <w:rPr>
                <w:sz w:val="22"/>
              </w:rPr>
              <w:t xml:space="preserve"> p</w:t>
            </w:r>
            <w:r>
              <w:rPr>
                <w:sz w:val="22"/>
              </w:rPr>
              <w:t>er annum</w:t>
            </w:r>
            <w:r w:rsidR="00E719F8">
              <w:rPr>
                <w:sz w:val="22"/>
              </w:rPr>
              <w:t xml:space="preserve"> </w:t>
            </w:r>
            <w:r>
              <w:rPr>
                <w:sz w:val="22"/>
              </w:rPr>
              <w:t>plus</w:t>
            </w:r>
            <w:r w:rsidRPr="0093721B">
              <w:rPr>
                <w:sz w:val="22"/>
              </w:rPr>
              <w:t xml:space="preserve"> up to 15.4% superannuation</w:t>
            </w:r>
          </w:p>
        </w:tc>
      </w:tr>
      <w:tr w:rsidR="00926BE4"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62E32D1E" w:rsidR="00926BE4" w:rsidRPr="0093721B" w:rsidRDefault="009B3AF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Clayton (VIC)</w:t>
            </w:r>
          </w:p>
        </w:tc>
      </w:tr>
      <w:tr w:rsidR="00926BE4"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CDBE15C" w14:textId="77777777" w:rsidTr="00F05E6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8A1A76">
            <w:pPr>
              <w:pStyle w:val="TableText"/>
              <w:rPr>
                <w:sz w:val="22"/>
              </w:rPr>
            </w:pPr>
            <w:r w:rsidRPr="0093721B">
              <w:rPr>
                <w:sz w:val="22"/>
              </w:rPr>
              <w:t>Applications are open to</w:t>
            </w:r>
          </w:p>
        </w:tc>
        <w:tc>
          <w:tcPr>
            <w:tcW w:w="3551" w:type="pct"/>
            <w:vAlign w:val="center"/>
          </w:tcPr>
          <w:p w14:paraId="07330F3A" w14:textId="7ACF42A9" w:rsidR="00926BE4" w:rsidRPr="00F05E67" w:rsidRDefault="00E518BC" w:rsidP="00F05E67">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All candidates</w:t>
            </w:r>
          </w:p>
        </w:tc>
      </w:tr>
      <w:tr w:rsidR="00C45886"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8A1A76">
            <w:pPr>
              <w:pStyle w:val="TableText"/>
              <w:rPr>
                <w:sz w:val="22"/>
              </w:rPr>
            </w:pPr>
            <w:r w:rsidRPr="0093721B">
              <w:rPr>
                <w:sz w:val="22"/>
              </w:rPr>
              <w:t>Position reports to the</w:t>
            </w:r>
          </w:p>
        </w:tc>
        <w:tc>
          <w:tcPr>
            <w:tcW w:w="3551" w:type="pct"/>
          </w:tcPr>
          <w:p w14:paraId="780F5578" w14:textId="4B939BF7" w:rsidR="00C45886" w:rsidRPr="0093721B" w:rsidRDefault="00F05E67"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 Continuous Flow Catalysis</w:t>
            </w:r>
          </w:p>
        </w:tc>
      </w:tr>
      <w:tr w:rsidR="00926BE4"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93721B" w:rsidRDefault="00926BE4" w:rsidP="008A1A76">
            <w:pPr>
              <w:pStyle w:val="TableText"/>
              <w:rPr>
                <w:sz w:val="22"/>
              </w:rPr>
            </w:pPr>
            <w:r w:rsidRPr="0093721B">
              <w:rPr>
                <w:sz w:val="22"/>
              </w:rPr>
              <w:t>Client Focus – Internal</w:t>
            </w:r>
          </w:p>
        </w:tc>
        <w:tc>
          <w:tcPr>
            <w:tcW w:w="3551" w:type="pct"/>
          </w:tcPr>
          <w:p w14:paraId="10AC6E4E" w14:textId="3C68158A" w:rsidR="00926BE4" w:rsidRPr="0093721B" w:rsidRDefault="000A3CE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0A3CEB">
              <w:rPr>
                <w:sz w:val="22"/>
              </w:rPr>
              <w:t>5</w:t>
            </w:r>
            <w:r w:rsidR="00F54F83" w:rsidRPr="000A3CEB">
              <w:rPr>
                <w:sz w:val="22"/>
              </w:rPr>
              <w:t>0%</w:t>
            </w:r>
          </w:p>
        </w:tc>
      </w:tr>
      <w:tr w:rsidR="00926BE4"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93721B" w:rsidRDefault="00926BE4" w:rsidP="008A1A76">
            <w:pPr>
              <w:pStyle w:val="TableText"/>
              <w:rPr>
                <w:sz w:val="22"/>
              </w:rPr>
            </w:pPr>
            <w:r w:rsidRPr="0093721B">
              <w:rPr>
                <w:sz w:val="22"/>
              </w:rPr>
              <w:t>Client Focus – External</w:t>
            </w:r>
          </w:p>
        </w:tc>
        <w:tc>
          <w:tcPr>
            <w:tcW w:w="3551" w:type="pct"/>
          </w:tcPr>
          <w:p w14:paraId="274E328F" w14:textId="000F1A4A" w:rsidR="00926BE4" w:rsidRPr="0093721B" w:rsidRDefault="000A3CE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0A3CEB">
              <w:rPr>
                <w:sz w:val="22"/>
              </w:rPr>
              <w:t>5</w:t>
            </w:r>
            <w:r w:rsidR="00F54F83" w:rsidRPr="000A3CEB">
              <w:rPr>
                <w:sz w:val="22"/>
              </w:rPr>
              <w:t>0%</w:t>
            </w:r>
          </w:p>
        </w:tc>
      </w:tr>
      <w:tr w:rsidR="00194B1C"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93721B" w:rsidRDefault="00C45886" w:rsidP="008A1A76">
            <w:pPr>
              <w:pStyle w:val="TableText"/>
              <w:rPr>
                <w:sz w:val="22"/>
              </w:rPr>
            </w:pPr>
            <w:r w:rsidRPr="0093721B">
              <w:rPr>
                <w:sz w:val="22"/>
              </w:rPr>
              <w:t>Number of Direct Reports</w:t>
            </w:r>
          </w:p>
        </w:tc>
        <w:tc>
          <w:tcPr>
            <w:tcW w:w="3551" w:type="pct"/>
          </w:tcPr>
          <w:p w14:paraId="21A56860"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87F1B">
              <w:rPr>
                <w:sz w:val="22"/>
              </w:rPr>
              <w:t>0</w:t>
            </w:r>
          </w:p>
        </w:tc>
      </w:tr>
      <w:tr w:rsidR="00194B1C" w:rsidRPr="0093721B" w14:paraId="2A8C4171" w14:textId="77777777" w:rsidTr="009016AB">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93721B" w:rsidRDefault="00C45886" w:rsidP="008A1A76">
            <w:pPr>
              <w:pStyle w:val="TableText"/>
              <w:rPr>
                <w:sz w:val="22"/>
              </w:rPr>
            </w:pPr>
            <w:r w:rsidRPr="0093721B">
              <w:rPr>
                <w:sz w:val="22"/>
              </w:rPr>
              <w:t>Enquire about this job</w:t>
            </w:r>
          </w:p>
        </w:tc>
        <w:tc>
          <w:tcPr>
            <w:tcW w:w="3551" w:type="pct"/>
            <w:shd w:val="clear" w:color="auto" w:fill="auto"/>
          </w:tcPr>
          <w:p w14:paraId="05DA80CF" w14:textId="29E80452"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016AB">
              <w:rPr>
                <w:sz w:val="22"/>
              </w:rPr>
              <w:t xml:space="preserve">Contact </w:t>
            </w:r>
            <w:r w:rsidR="0071297A" w:rsidRPr="009016AB">
              <w:rPr>
                <w:sz w:val="22"/>
              </w:rPr>
              <w:t>Thomas Kohl</w:t>
            </w:r>
            <w:r w:rsidRPr="009016AB">
              <w:rPr>
                <w:sz w:val="22"/>
              </w:rPr>
              <w:t xml:space="preserve"> via email at </w:t>
            </w:r>
            <w:r w:rsidR="0071297A" w:rsidRPr="009016AB">
              <w:rPr>
                <w:sz w:val="22"/>
              </w:rPr>
              <w:t>thomas</w:t>
            </w:r>
            <w:r w:rsidRPr="009016AB">
              <w:rPr>
                <w:sz w:val="22"/>
              </w:rPr>
              <w:t>.</w:t>
            </w:r>
            <w:r w:rsidR="0071297A" w:rsidRPr="009016AB">
              <w:rPr>
                <w:sz w:val="22"/>
              </w:rPr>
              <w:t>kohl</w:t>
            </w:r>
            <w:r w:rsidRPr="009016AB">
              <w:rPr>
                <w:sz w:val="22"/>
              </w:rPr>
              <w:t xml:space="preserve">@csiro.au or phone +61 </w:t>
            </w:r>
            <w:r w:rsidR="009016AB" w:rsidRPr="009016AB">
              <w:rPr>
                <w:sz w:val="22"/>
              </w:rPr>
              <w:t>3</w:t>
            </w:r>
            <w:r w:rsidRPr="009016AB">
              <w:rPr>
                <w:sz w:val="22"/>
              </w:rPr>
              <w:t xml:space="preserve"> </w:t>
            </w:r>
            <w:r w:rsidR="009016AB" w:rsidRPr="009016AB">
              <w:rPr>
                <w:sz w:val="22"/>
              </w:rPr>
              <w:t>9545</w:t>
            </w:r>
            <w:r w:rsidRPr="009016AB">
              <w:rPr>
                <w:sz w:val="22"/>
              </w:rPr>
              <w:t xml:space="preserve"> </w:t>
            </w:r>
            <w:r w:rsidR="009016AB" w:rsidRPr="009016AB">
              <w:rPr>
                <w:sz w:val="22"/>
              </w:rPr>
              <w:t>7847</w:t>
            </w:r>
          </w:p>
        </w:tc>
      </w:tr>
      <w:tr w:rsidR="00194B1C"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0BA926B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77777777" w:rsidR="00AF45C5" w:rsidRDefault="00AF45C5" w:rsidP="00AF45C5">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48D5C4E4" w14:textId="77777777" w:rsidR="001320F6" w:rsidRPr="00807670" w:rsidRDefault="001320F6" w:rsidP="001320F6">
      <w:pPr>
        <w:rPr>
          <w:b/>
          <w:bCs/>
          <w:sz w:val="26"/>
          <w:szCs w:val="26"/>
        </w:rPr>
      </w:pPr>
      <w:r w:rsidRPr="00807670">
        <w:rPr>
          <w:b/>
          <w:bCs/>
          <w:sz w:val="26"/>
          <w:szCs w:val="26"/>
        </w:rPr>
        <w:t>Child Safety</w:t>
      </w:r>
    </w:p>
    <w:p w14:paraId="4BEF2FC0" w14:textId="77777777" w:rsidR="001320F6" w:rsidRDefault="001320F6" w:rsidP="001320F6">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7ECD176" w14:textId="77777777" w:rsidR="006246C0" w:rsidRPr="00674783" w:rsidRDefault="00B50C20" w:rsidP="00787346">
      <w:pPr>
        <w:pStyle w:val="Heading3"/>
        <w:spacing w:before="240" w:after="0"/>
      </w:pPr>
      <w:r>
        <w:t>Role Overview</w:t>
      </w:r>
    </w:p>
    <w:p w14:paraId="132C7D0D" w14:textId="4FA59EFE" w:rsidR="000F040B" w:rsidRDefault="000F040B" w:rsidP="00787346">
      <w:bookmarkStart w:id="1" w:name="_Toc341085720"/>
      <w:r w:rsidRPr="000F040B">
        <w:t>The role of Research Scientist</w:t>
      </w:r>
      <w:r w:rsidR="009B08F2">
        <w:t>/Engineer</w:t>
      </w:r>
      <w:r w:rsidRPr="000F040B">
        <w:t xml:space="preserve"> </w:t>
      </w:r>
      <w:r w:rsidR="004D1E30">
        <w:t>s</w:t>
      </w:r>
      <w:r w:rsidRPr="000F040B">
        <w:t xml:space="preserve">taff is to conduct innovative research leading to scientific achievements that are aligned with CSIRO’s strategies. </w:t>
      </w:r>
      <w:r w:rsidR="00FD2C8C">
        <w:t xml:space="preserve">The </w:t>
      </w:r>
      <w:r w:rsidR="005A4AF6">
        <w:t>Research Scientist/Engineer</w:t>
      </w:r>
      <w:r w:rsidRPr="000F040B">
        <w:t xml:space="preserve"> may be engaged in scientific activity ranging from fundamental research to the investigation of specific </w:t>
      </w:r>
      <w:r w:rsidRPr="000F040B">
        <w:lastRenderedPageBreak/>
        <w:t xml:space="preserve">industry or community problems. </w:t>
      </w:r>
      <w:r w:rsidR="003D5FF8">
        <w:t>The Research Scientist/Engineer</w:t>
      </w:r>
      <w:r w:rsidR="003D5FF8" w:rsidRPr="000F040B">
        <w:t xml:space="preserve"> </w:t>
      </w:r>
      <w:r w:rsidRPr="000F040B">
        <w:t xml:space="preserve">will have the opportunity to build and maintain networks, play a lead role in securing project funds, provide scientific leadership and pursue new ideas and approaches that create new concepts. </w:t>
      </w:r>
    </w:p>
    <w:p w14:paraId="282991B8" w14:textId="3CE24F8F" w:rsidR="00D6512B" w:rsidRPr="00FE66EE" w:rsidRDefault="002F0C35" w:rsidP="00D6512B">
      <w:pPr>
        <w:spacing w:before="0"/>
      </w:pPr>
      <w:r w:rsidRPr="00D6512B">
        <w:rPr>
          <w:bCs/>
          <w:iCs/>
        </w:rPr>
        <w:t xml:space="preserve">As part of the </w:t>
      </w:r>
      <w:r w:rsidR="00D6512B" w:rsidRPr="00D6512B">
        <w:t xml:space="preserve">Continuous Flow Catalysis </w:t>
      </w:r>
      <w:r w:rsidRPr="00D6512B">
        <w:rPr>
          <w:bCs/>
          <w:iCs/>
        </w:rPr>
        <w:t xml:space="preserve">team, this role will contribute to </w:t>
      </w:r>
      <w:r w:rsidR="00766697">
        <w:t xml:space="preserve">the </w:t>
      </w:r>
      <w:r w:rsidR="00D6512B">
        <w:t>develop</w:t>
      </w:r>
      <w:r w:rsidR="00766697">
        <w:t>ment of</w:t>
      </w:r>
      <w:r w:rsidR="00D6512B">
        <w:t xml:space="preserve"> catalytic process technology for chemical manufacturing and energy</w:t>
      </w:r>
      <w:r w:rsidR="00766697">
        <w:t xml:space="preserve"> </w:t>
      </w:r>
      <w:r w:rsidR="00D6512B">
        <w:t>applications such as carbon capture and utilisation (CCU), hydrogenations, 3D printed reactor components,</w:t>
      </w:r>
      <w:r w:rsidR="00766697">
        <w:t xml:space="preserve"> </w:t>
      </w:r>
      <w:r w:rsidR="00D6512B">
        <w:t xml:space="preserve">decentralised/mobile plants and operations for the Hydrogen Economy. The </w:t>
      </w:r>
      <w:r w:rsidR="00593110">
        <w:t xml:space="preserve">role will </w:t>
      </w:r>
      <w:r w:rsidR="005F7D08">
        <w:t xml:space="preserve">contribute </w:t>
      </w:r>
      <w:r w:rsidR="000C5DD4">
        <w:t>in</w:t>
      </w:r>
      <w:r w:rsidR="005F7D08">
        <w:t xml:space="preserve">to </w:t>
      </w:r>
      <w:r w:rsidR="000C5DD4">
        <w:t>ongoing</w:t>
      </w:r>
      <w:r w:rsidR="00593110">
        <w:t xml:space="preserve"> </w:t>
      </w:r>
      <w:r w:rsidR="005F7D08">
        <w:t xml:space="preserve">research </w:t>
      </w:r>
      <w:r w:rsidR="000C5DD4">
        <w:t>efforts across</w:t>
      </w:r>
      <w:r w:rsidR="005F7D08">
        <w:t xml:space="preserve"> </w:t>
      </w:r>
      <w:r w:rsidR="00D6512B">
        <w:t>continuous thermal, photochemical and electrochemical catalytic processes.</w:t>
      </w:r>
    </w:p>
    <w:p w14:paraId="3DAEACA1" w14:textId="3E7CE062" w:rsidR="00B50C20" w:rsidRPr="00B50C20" w:rsidRDefault="00B50C20" w:rsidP="00B50C20">
      <w:pPr>
        <w:pStyle w:val="Heading3"/>
      </w:pPr>
      <w:r w:rsidRPr="00B50C20">
        <w:t>Duties and Key Result Areas</w:t>
      </w:r>
    </w:p>
    <w:p w14:paraId="1CC57A26" w14:textId="77777777" w:rsidR="003063D6" w:rsidRPr="00B44BDB" w:rsidRDefault="003063D6" w:rsidP="00B44BDB">
      <w:pPr>
        <w:pStyle w:val="ListParagraph"/>
        <w:numPr>
          <w:ilvl w:val="0"/>
          <w:numId w:val="24"/>
        </w:numPr>
        <w:spacing w:before="0" w:after="60" w:line="240" w:lineRule="auto"/>
        <w:ind w:left="465" w:hanging="357"/>
        <w:rPr>
          <w:rFonts w:cstheme="minorHAnsi"/>
          <w:szCs w:val="24"/>
        </w:rPr>
      </w:pPr>
      <w:r w:rsidRPr="00B44BDB">
        <w:rPr>
          <w:rFonts w:cstheme="minorHAnsi"/>
          <w:szCs w:val="24"/>
        </w:rPr>
        <w:t>Developing new chemical manufacturing routes for industrial research projects using flow chemistry.</w:t>
      </w:r>
    </w:p>
    <w:p w14:paraId="5EEBB463" w14:textId="77777777" w:rsidR="003063D6" w:rsidRPr="00B44BDB" w:rsidRDefault="003063D6" w:rsidP="00B44BDB">
      <w:pPr>
        <w:pStyle w:val="ListParagraph"/>
        <w:numPr>
          <w:ilvl w:val="0"/>
          <w:numId w:val="24"/>
        </w:numPr>
        <w:spacing w:before="0" w:after="60" w:line="240" w:lineRule="auto"/>
        <w:ind w:left="465" w:hanging="357"/>
        <w:rPr>
          <w:rFonts w:cstheme="minorHAnsi"/>
          <w:szCs w:val="24"/>
        </w:rPr>
      </w:pPr>
      <w:r w:rsidRPr="00B44BDB">
        <w:rPr>
          <w:rFonts w:cstheme="minorHAnsi"/>
          <w:szCs w:val="24"/>
        </w:rPr>
        <w:t>Design and build bench-scale continuous flow reactor systems to carry out gas and liquid phase chemical transformations.</w:t>
      </w:r>
    </w:p>
    <w:p w14:paraId="13741B56" w14:textId="77777777" w:rsidR="003063D6" w:rsidRPr="00B44BDB" w:rsidRDefault="003063D6" w:rsidP="00B44BDB">
      <w:pPr>
        <w:pStyle w:val="ListParagraph"/>
        <w:numPr>
          <w:ilvl w:val="0"/>
          <w:numId w:val="24"/>
        </w:numPr>
        <w:spacing w:before="0" w:after="60" w:line="240" w:lineRule="auto"/>
        <w:ind w:left="465" w:hanging="357"/>
        <w:rPr>
          <w:rFonts w:cstheme="minorHAnsi"/>
          <w:szCs w:val="24"/>
        </w:rPr>
      </w:pPr>
      <w:r w:rsidRPr="00B44BDB">
        <w:rPr>
          <w:rFonts w:cstheme="minorHAnsi"/>
          <w:szCs w:val="24"/>
        </w:rPr>
        <w:t>Carry out research investigations, requiring originality, creativity and innovation.</w:t>
      </w:r>
    </w:p>
    <w:p w14:paraId="65EC51B1" w14:textId="5C9B8AAD" w:rsidR="003063D6" w:rsidRPr="00B44BDB" w:rsidRDefault="003063D6" w:rsidP="00B44BDB">
      <w:pPr>
        <w:pStyle w:val="ListParagraph"/>
        <w:numPr>
          <w:ilvl w:val="0"/>
          <w:numId w:val="24"/>
        </w:numPr>
        <w:spacing w:before="0" w:after="60" w:line="240" w:lineRule="auto"/>
        <w:ind w:left="465" w:hanging="357"/>
        <w:rPr>
          <w:rFonts w:cstheme="minorHAnsi"/>
          <w:szCs w:val="24"/>
        </w:rPr>
      </w:pPr>
      <w:r w:rsidRPr="00B44BDB">
        <w:rPr>
          <w:rFonts w:cstheme="minorHAnsi"/>
          <w:szCs w:val="24"/>
        </w:rPr>
        <w:t xml:space="preserve">Draw on professional expertise, knowledge of other disciplines and research experience, </w:t>
      </w:r>
      <w:r w:rsidR="002203E2">
        <w:rPr>
          <w:rFonts w:cstheme="minorHAnsi"/>
          <w:szCs w:val="24"/>
        </w:rPr>
        <w:t xml:space="preserve">to </w:t>
      </w:r>
      <w:r w:rsidRPr="00B44BDB">
        <w:rPr>
          <w:rFonts w:cstheme="minorHAnsi"/>
          <w:szCs w:val="24"/>
        </w:rPr>
        <w:t xml:space="preserve">recognise opportunities for innovation and generate new theoretical perspectives by pursuing new ideas/approaches and networking with scientific colleagues across a range of disciplines. </w:t>
      </w:r>
    </w:p>
    <w:p w14:paraId="38D748B6" w14:textId="77777777" w:rsidR="00287004" w:rsidRPr="00FA7FFE" w:rsidRDefault="00287004" w:rsidP="00287004">
      <w:pPr>
        <w:pStyle w:val="ListParagraph"/>
        <w:numPr>
          <w:ilvl w:val="0"/>
          <w:numId w:val="24"/>
        </w:numPr>
        <w:spacing w:before="0" w:after="60" w:line="240" w:lineRule="auto"/>
        <w:ind w:left="465" w:hanging="357"/>
        <w:rPr>
          <w:szCs w:val="24"/>
        </w:rPr>
      </w:pPr>
      <w:r w:rsidRPr="00FA7FFE">
        <w:rPr>
          <w:szCs w:val="24"/>
        </w:rPr>
        <w:t>Select the most profitable line of attack upon a problem, prepare detailed design proposals and experimental protocols.</w:t>
      </w:r>
    </w:p>
    <w:p w14:paraId="360D3E71" w14:textId="77777777" w:rsidR="00287004" w:rsidRPr="00FA7FFE" w:rsidRDefault="00287004" w:rsidP="00287004">
      <w:pPr>
        <w:pStyle w:val="ListParagraph"/>
        <w:numPr>
          <w:ilvl w:val="0"/>
          <w:numId w:val="24"/>
        </w:numPr>
        <w:spacing w:before="0" w:after="60" w:line="240" w:lineRule="auto"/>
        <w:ind w:left="465" w:hanging="357"/>
        <w:rPr>
          <w:szCs w:val="24"/>
        </w:rPr>
      </w:pPr>
      <w:r w:rsidRPr="00FA7FFE">
        <w:rPr>
          <w:szCs w:val="24"/>
        </w:rPr>
        <w:t>Apply discretion to decide and implement strategies appropriate to the successful completion of work.</w:t>
      </w:r>
    </w:p>
    <w:p w14:paraId="3521441A" w14:textId="77777777" w:rsidR="00287004" w:rsidRPr="00FA7FFE" w:rsidRDefault="00287004" w:rsidP="00287004">
      <w:pPr>
        <w:pStyle w:val="ListParagraph"/>
        <w:numPr>
          <w:ilvl w:val="0"/>
          <w:numId w:val="24"/>
        </w:numPr>
        <w:spacing w:before="0" w:after="60" w:line="240" w:lineRule="auto"/>
        <w:ind w:left="465" w:hanging="357"/>
        <w:rPr>
          <w:szCs w:val="24"/>
        </w:rPr>
      </w:pPr>
      <w:r w:rsidRPr="00FA7FFE">
        <w:rPr>
          <w:szCs w:val="24"/>
        </w:rPr>
        <w:t>Liaise with clients to determine their needs and take personal responsibility for client satisfaction.</w:t>
      </w:r>
    </w:p>
    <w:p w14:paraId="583E651F" w14:textId="77777777" w:rsidR="00287004" w:rsidRPr="00FA7FFE" w:rsidRDefault="00287004" w:rsidP="00287004">
      <w:pPr>
        <w:pStyle w:val="ListParagraph"/>
        <w:numPr>
          <w:ilvl w:val="0"/>
          <w:numId w:val="24"/>
        </w:numPr>
        <w:spacing w:before="0" w:after="60" w:line="240" w:lineRule="auto"/>
        <w:ind w:left="465" w:hanging="357"/>
        <w:rPr>
          <w:szCs w:val="24"/>
        </w:rPr>
      </w:pPr>
      <w:r w:rsidRPr="00FA7FFE">
        <w:rPr>
          <w:szCs w:val="24"/>
        </w:rPr>
        <w:t xml:space="preserve">Present results in a meaningful format, prepare reports for clients and/or write scientific papers for publication.  </w:t>
      </w:r>
    </w:p>
    <w:p w14:paraId="6CBA41A2" w14:textId="77777777" w:rsidR="00287004" w:rsidRPr="00FA7FFE" w:rsidRDefault="00287004" w:rsidP="00287004">
      <w:pPr>
        <w:pStyle w:val="ListParagraph"/>
        <w:numPr>
          <w:ilvl w:val="0"/>
          <w:numId w:val="24"/>
        </w:numPr>
        <w:spacing w:before="0" w:after="60" w:line="240" w:lineRule="auto"/>
        <w:ind w:left="465" w:hanging="357"/>
        <w:rPr>
          <w:szCs w:val="24"/>
        </w:rPr>
      </w:pPr>
      <w:r w:rsidRPr="00FA7FFE">
        <w:rPr>
          <w:szCs w:val="24"/>
        </w:rPr>
        <w:t>Provide supervision and coaching to students and technical staff.</w:t>
      </w:r>
    </w:p>
    <w:p w14:paraId="3606D60F" w14:textId="6A138914" w:rsidR="003063D6" w:rsidRPr="00B44BDB" w:rsidRDefault="003063D6" w:rsidP="00B44BDB">
      <w:pPr>
        <w:pStyle w:val="ListParagraph"/>
        <w:numPr>
          <w:ilvl w:val="0"/>
          <w:numId w:val="24"/>
        </w:numPr>
        <w:spacing w:before="0" w:after="60" w:line="240" w:lineRule="auto"/>
        <w:ind w:left="465" w:hanging="357"/>
        <w:rPr>
          <w:rFonts w:cstheme="minorHAnsi"/>
          <w:szCs w:val="24"/>
        </w:rPr>
      </w:pPr>
      <w:r w:rsidRPr="00B44BDB">
        <w:rPr>
          <w:rFonts w:cstheme="minorHAnsi"/>
          <w:szCs w:val="24"/>
        </w:rPr>
        <w:t>Work collaboratively as part of a multi-disciplinary, often regionally dispersed research team, and business unit to carry out tasks in support of CSIRO’s scientific objectives.</w:t>
      </w:r>
    </w:p>
    <w:p w14:paraId="3F4EC05C" w14:textId="77777777" w:rsidR="003063D6" w:rsidRPr="00B44BDB" w:rsidRDefault="003063D6" w:rsidP="00B44BDB">
      <w:pPr>
        <w:pStyle w:val="ListParagraph"/>
        <w:numPr>
          <w:ilvl w:val="0"/>
          <w:numId w:val="24"/>
        </w:numPr>
        <w:spacing w:before="0" w:after="60" w:line="240" w:lineRule="auto"/>
        <w:ind w:left="465" w:hanging="357"/>
        <w:rPr>
          <w:rFonts w:cstheme="minorHAnsi"/>
          <w:szCs w:val="24"/>
        </w:rPr>
      </w:pPr>
      <w:r w:rsidRPr="00B44BDB">
        <w:rPr>
          <w:rFonts w:cstheme="minorHAnsi"/>
          <w:szCs w:val="24"/>
        </w:rPr>
        <w:t>Adhere to the spirit and practice of CSIRO’s Values, Health, Safety and Environment plans and policies, Diversity initiatives and Zero Harm goals.</w:t>
      </w:r>
    </w:p>
    <w:p w14:paraId="4B366B21" w14:textId="77777777" w:rsidR="003063D6" w:rsidRPr="00B44BDB" w:rsidRDefault="003063D6" w:rsidP="00B44BDB">
      <w:pPr>
        <w:pStyle w:val="ListParagraph"/>
        <w:numPr>
          <w:ilvl w:val="0"/>
          <w:numId w:val="24"/>
        </w:numPr>
        <w:spacing w:before="0" w:after="60" w:line="240" w:lineRule="auto"/>
        <w:ind w:left="465" w:hanging="357"/>
        <w:rPr>
          <w:rFonts w:cstheme="minorHAnsi"/>
          <w:szCs w:val="24"/>
        </w:rPr>
      </w:pPr>
      <w:r w:rsidRPr="00B44BDB">
        <w:rPr>
          <w:rFonts w:cstheme="minorHAnsi"/>
          <w:szCs w:val="24"/>
        </w:rPr>
        <w:t>Communicate openly, effectively and respectfully with all staff, clients and suppliers in the interests of good business practice, collaboration and enhancement of CSIRO’s reputation.</w:t>
      </w:r>
    </w:p>
    <w:p w14:paraId="70BB2319" w14:textId="5A31C3E9" w:rsidR="00885B33" w:rsidRPr="00B44BDB" w:rsidRDefault="00885B33" w:rsidP="00B44BDB">
      <w:pPr>
        <w:pStyle w:val="ListParagraph"/>
        <w:numPr>
          <w:ilvl w:val="0"/>
          <w:numId w:val="24"/>
        </w:numPr>
        <w:spacing w:before="0" w:after="60" w:line="240" w:lineRule="auto"/>
        <w:ind w:left="465" w:hanging="357"/>
        <w:rPr>
          <w:szCs w:val="24"/>
        </w:rPr>
      </w:pPr>
      <w:r w:rsidRPr="00B44BDB">
        <w:rPr>
          <w:szCs w:val="24"/>
        </w:rPr>
        <w:t>Other duties as directed.</w:t>
      </w:r>
    </w:p>
    <w:p w14:paraId="61E13477" w14:textId="77777777" w:rsidR="00D42E42" w:rsidRDefault="00D42E42" w:rsidP="00D42E42">
      <w:pPr>
        <w:pStyle w:val="Heading2"/>
        <w:rPr>
          <w:b/>
          <w:iCs w:val="0"/>
          <w:color w:val="auto"/>
          <w:sz w:val="26"/>
          <w:szCs w:val="26"/>
        </w:rPr>
      </w:pPr>
      <w:r w:rsidRPr="00B50C20">
        <w:rPr>
          <w:b/>
          <w:iCs w:val="0"/>
          <w:color w:val="auto"/>
          <w:sz w:val="26"/>
          <w:szCs w:val="26"/>
        </w:rPr>
        <w:t>Selection Criteria</w:t>
      </w:r>
    </w:p>
    <w:p w14:paraId="17A6A5F4" w14:textId="77777777" w:rsidR="00D42E42" w:rsidRPr="00D42E42" w:rsidRDefault="00D42E42" w:rsidP="00D42E42">
      <w:pPr>
        <w:pStyle w:val="Heading4"/>
        <w:rPr>
          <w:color w:val="auto"/>
        </w:rPr>
      </w:pPr>
      <w:r w:rsidRPr="00D42E42">
        <w:rPr>
          <w:color w:val="auto"/>
        </w:rPr>
        <w:t>Essential</w:t>
      </w:r>
    </w:p>
    <w:p w14:paraId="6F394A9E" w14:textId="77777777" w:rsidR="00D42E42" w:rsidRPr="00B50C20" w:rsidRDefault="00D42E42" w:rsidP="00D42E42">
      <w:pPr>
        <w:rPr>
          <w:i/>
          <w:iCs/>
          <w:szCs w:val="24"/>
        </w:rPr>
      </w:pPr>
      <w:r w:rsidRPr="00B50C20">
        <w:rPr>
          <w:i/>
          <w:iCs/>
          <w:szCs w:val="24"/>
        </w:rPr>
        <w:t>Under CSIRO policy only those who meet all essential criteria can be appointed.</w:t>
      </w:r>
    </w:p>
    <w:p w14:paraId="6BA4FE7A" w14:textId="0EF8AD4E" w:rsidR="00D42E42" w:rsidRPr="00813A2A" w:rsidRDefault="00D42E42" w:rsidP="00813A2A">
      <w:pPr>
        <w:numPr>
          <w:ilvl w:val="0"/>
          <w:numId w:val="11"/>
        </w:numPr>
        <w:tabs>
          <w:tab w:val="clear" w:pos="360"/>
          <w:tab w:val="num" w:pos="720"/>
        </w:tabs>
        <w:spacing w:before="0" w:after="60" w:line="240" w:lineRule="auto"/>
        <w:rPr>
          <w:rFonts w:cs="Calibri"/>
          <w:szCs w:val="24"/>
        </w:rPr>
      </w:pPr>
      <w:r w:rsidRPr="00813A2A">
        <w:rPr>
          <w:rFonts w:cs="Calibri"/>
          <w:szCs w:val="24"/>
        </w:rPr>
        <w:t xml:space="preserve">A PhD (or an equivalent combination of qualifications and research experience) in a relevant field such as </w:t>
      </w:r>
      <w:r w:rsidR="00304024" w:rsidRPr="00813A2A">
        <w:rPr>
          <w:rFonts w:cstheme="minorHAnsi"/>
          <w:szCs w:val="24"/>
        </w:rPr>
        <w:t>Chemistry, Materials Science or Chemical Engineering</w:t>
      </w:r>
    </w:p>
    <w:p w14:paraId="33C38F93" w14:textId="22E931DC" w:rsidR="00D42E42" w:rsidRPr="00813A2A" w:rsidRDefault="00D42E42" w:rsidP="00813A2A">
      <w:pPr>
        <w:numPr>
          <w:ilvl w:val="0"/>
          <w:numId w:val="11"/>
        </w:numPr>
        <w:tabs>
          <w:tab w:val="num" w:pos="720"/>
        </w:tabs>
        <w:spacing w:before="0" w:after="60" w:line="240" w:lineRule="auto"/>
        <w:rPr>
          <w:rFonts w:cs="Calibri"/>
          <w:szCs w:val="24"/>
        </w:rPr>
      </w:pPr>
      <w:r w:rsidRPr="00813A2A">
        <w:rPr>
          <w:rFonts w:cs="Calibri"/>
          <w:szCs w:val="24"/>
        </w:rPr>
        <w:t>Demonstrated ability to undertake original, creative and innovative research by generating and pursuing novel ideas and solutions to scientific research problems.</w:t>
      </w:r>
    </w:p>
    <w:p w14:paraId="5B6BD4D4" w14:textId="77777777" w:rsidR="004C00C7" w:rsidRPr="00813A2A" w:rsidRDefault="00D42E42" w:rsidP="00813A2A">
      <w:pPr>
        <w:numPr>
          <w:ilvl w:val="0"/>
          <w:numId w:val="11"/>
        </w:numPr>
        <w:tabs>
          <w:tab w:val="num" w:pos="720"/>
        </w:tabs>
        <w:spacing w:before="0" w:after="60" w:line="240" w:lineRule="auto"/>
        <w:rPr>
          <w:rFonts w:cs="Calibri"/>
          <w:szCs w:val="24"/>
        </w:rPr>
      </w:pPr>
      <w:r w:rsidRPr="00813A2A">
        <w:rPr>
          <w:rFonts w:cs="Calibri"/>
          <w:szCs w:val="24"/>
        </w:rPr>
        <w:lastRenderedPageBreak/>
        <w:t>A demonstrated publication history of authorship on scientific papers in peer reviewed journals and/or reports, grant applications or inventorship on patent applications.</w:t>
      </w:r>
    </w:p>
    <w:p w14:paraId="6C6206D4" w14:textId="0665C630" w:rsidR="00813A2A" w:rsidRPr="00813A2A" w:rsidRDefault="00813A2A" w:rsidP="00813A2A">
      <w:pPr>
        <w:pStyle w:val="xxmsolistparagraph"/>
        <w:numPr>
          <w:ilvl w:val="0"/>
          <w:numId w:val="11"/>
        </w:numPr>
        <w:spacing w:line="276" w:lineRule="auto"/>
        <w:rPr>
          <w:rFonts w:asciiTheme="minorHAnsi" w:hAnsiTheme="minorHAnsi" w:cstheme="minorHAnsi"/>
          <w:sz w:val="24"/>
          <w:szCs w:val="24"/>
        </w:rPr>
      </w:pPr>
      <w:r w:rsidRPr="00813A2A">
        <w:rPr>
          <w:rFonts w:asciiTheme="minorHAnsi" w:hAnsiTheme="minorHAnsi" w:cstheme="minorHAnsi"/>
          <w:sz w:val="24"/>
          <w:szCs w:val="24"/>
        </w:rPr>
        <w:t xml:space="preserve">Knowledge in the synthesis, characterization, and testing of various types </w:t>
      </w:r>
      <w:r w:rsidR="00CE3A13">
        <w:rPr>
          <w:rFonts w:asciiTheme="minorHAnsi" w:hAnsiTheme="minorHAnsi" w:cstheme="minorHAnsi"/>
          <w:sz w:val="24"/>
          <w:szCs w:val="24"/>
        </w:rPr>
        <w:t xml:space="preserve">of </w:t>
      </w:r>
      <w:r w:rsidRPr="00813A2A">
        <w:rPr>
          <w:rFonts w:asciiTheme="minorHAnsi" w:hAnsiTheme="minorHAnsi" w:cstheme="minorHAnsi"/>
          <w:sz w:val="24"/>
          <w:szCs w:val="24"/>
        </w:rPr>
        <w:t>catalytic materials, including inorganic/organometallic materials.</w:t>
      </w:r>
    </w:p>
    <w:p w14:paraId="07ACE3F0" w14:textId="77777777" w:rsidR="00813A2A" w:rsidRPr="00813A2A" w:rsidRDefault="00813A2A" w:rsidP="00813A2A">
      <w:pPr>
        <w:pStyle w:val="ListParagraph"/>
        <w:numPr>
          <w:ilvl w:val="0"/>
          <w:numId w:val="11"/>
        </w:numPr>
        <w:spacing w:before="0" w:after="0" w:line="276" w:lineRule="auto"/>
        <w:rPr>
          <w:rFonts w:cstheme="minorHAnsi"/>
          <w:szCs w:val="24"/>
        </w:rPr>
      </w:pPr>
      <w:r w:rsidRPr="00813A2A">
        <w:rPr>
          <w:rFonts w:cstheme="minorHAnsi"/>
          <w:szCs w:val="24"/>
        </w:rPr>
        <w:t xml:space="preserve">In-depth fundamental understanding of and/or practical experience with thermal, photochemical, and electrochemical catalytic processes. </w:t>
      </w:r>
    </w:p>
    <w:p w14:paraId="0EB1177A" w14:textId="77777777" w:rsidR="00813A2A" w:rsidRPr="00813A2A" w:rsidRDefault="00813A2A" w:rsidP="00813A2A">
      <w:pPr>
        <w:pStyle w:val="ListParagraph"/>
        <w:numPr>
          <w:ilvl w:val="0"/>
          <w:numId w:val="11"/>
        </w:numPr>
        <w:spacing w:before="0" w:after="0" w:line="276" w:lineRule="auto"/>
        <w:rPr>
          <w:rFonts w:cstheme="minorHAnsi"/>
          <w:szCs w:val="24"/>
        </w:rPr>
      </w:pPr>
      <w:r w:rsidRPr="00813A2A">
        <w:rPr>
          <w:rFonts w:cstheme="minorHAnsi"/>
          <w:szCs w:val="24"/>
        </w:rPr>
        <w:t>Demonstrated ability to use and interpret a relevant range of chemical analysis and characterisation techniques such as NMR, LCMS, IR, gas adsorption (e.g. BET) and X-ray spectroscopy to elucidate the structure of organic compounds and catalyst materials.</w:t>
      </w:r>
    </w:p>
    <w:p w14:paraId="7F303C37" w14:textId="77777777" w:rsidR="00813A2A" w:rsidRPr="00813A2A" w:rsidRDefault="00813A2A" w:rsidP="00813A2A">
      <w:pPr>
        <w:pStyle w:val="ListParagraph"/>
        <w:numPr>
          <w:ilvl w:val="0"/>
          <w:numId w:val="11"/>
        </w:numPr>
        <w:spacing w:before="0" w:after="0" w:line="276" w:lineRule="auto"/>
        <w:rPr>
          <w:rFonts w:cstheme="minorHAnsi"/>
          <w:szCs w:val="24"/>
        </w:rPr>
      </w:pPr>
      <w:r w:rsidRPr="00813A2A">
        <w:rPr>
          <w:rFonts w:cstheme="minorHAnsi"/>
          <w:szCs w:val="24"/>
        </w:rPr>
        <w:t>Excellent laboratory skills, including the design and engineering of bench-scale and/or pilot-scale experimental facilities.</w:t>
      </w:r>
    </w:p>
    <w:p w14:paraId="78831857" w14:textId="77777777" w:rsidR="00813A2A" w:rsidRPr="00813A2A" w:rsidRDefault="00813A2A" w:rsidP="00813A2A">
      <w:pPr>
        <w:numPr>
          <w:ilvl w:val="0"/>
          <w:numId w:val="11"/>
        </w:numPr>
        <w:spacing w:before="0" w:after="160" w:line="259" w:lineRule="auto"/>
        <w:rPr>
          <w:szCs w:val="24"/>
        </w:rPr>
      </w:pPr>
      <w:r w:rsidRPr="00813A2A">
        <w:rPr>
          <w:szCs w:val="24"/>
        </w:rPr>
        <w:t>The ability to communicate effectively, both verbally and in writing with evidence of ability to co-operate and perform effectively as part of a research team, and work in a multidisciplinary project.</w:t>
      </w:r>
    </w:p>
    <w:p w14:paraId="070BDBE1" w14:textId="6D38987C" w:rsidR="00D42E42" w:rsidRPr="00D42E42" w:rsidRDefault="00D42E42" w:rsidP="00D42E42">
      <w:pPr>
        <w:pStyle w:val="Heading2"/>
        <w:rPr>
          <w:rFonts w:asciiTheme="majorHAnsi" w:eastAsiaTheme="majorEastAsia" w:hAnsiTheme="majorHAnsi" w:cstheme="majorBidi"/>
          <w:b/>
          <w:color w:val="auto"/>
          <w:sz w:val="24"/>
          <w:szCs w:val="22"/>
        </w:rPr>
      </w:pPr>
      <w:r w:rsidRPr="00D42E42">
        <w:rPr>
          <w:rFonts w:asciiTheme="majorHAnsi" w:eastAsiaTheme="majorEastAsia" w:hAnsiTheme="majorHAnsi" w:cstheme="majorBidi"/>
          <w:b/>
          <w:color w:val="auto"/>
          <w:sz w:val="24"/>
          <w:szCs w:val="22"/>
        </w:rPr>
        <w:t>Desirable</w:t>
      </w:r>
    </w:p>
    <w:p w14:paraId="74E7BAE7" w14:textId="4C1D31F6" w:rsidR="00D2325B" w:rsidRDefault="00D2325B" w:rsidP="00D2325B">
      <w:pPr>
        <w:pStyle w:val="ListParagraph"/>
        <w:numPr>
          <w:ilvl w:val="0"/>
          <w:numId w:val="20"/>
        </w:numPr>
        <w:spacing w:before="0" w:after="0" w:line="276" w:lineRule="auto"/>
        <w:jc w:val="both"/>
        <w:rPr>
          <w:rFonts w:cstheme="minorHAnsi"/>
        </w:rPr>
      </w:pPr>
      <w:r w:rsidRPr="007B36F9">
        <w:rPr>
          <w:rFonts w:cstheme="minorHAnsi"/>
        </w:rPr>
        <w:t>Demonstrated track record of using continuous flow processing and liquid/gas</w:t>
      </w:r>
      <w:r w:rsidR="00FD2468" w:rsidRPr="007B36F9" w:rsidDel="00FD2468">
        <w:rPr>
          <w:rFonts w:cstheme="minorHAnsi"/>
        </w:rPr>
        <w:t xml:space="preserve"> </w:t>
      </w:r>
      <w:r w:rsidRPr="007B36F9">
        <w:rPr>
          <w:rFonts w:cstheme="minorHAnsi"/>
        </w:rPr>
        <w:t xml:space="preserve">-phase </w:t>
      </w:r>
      <w:r>
        <w:rPr>
          <w:rFonts w:cstheme="minorHAnsi"/>
        </w:rPr>
        <w:t>heterogeneous catalysis</w:t>
      </w:r>
      <w:r w:rsidRPr="007B36F9">
        <w:rPr>
          <w:rFonts w:cstheme="minorHAnsi"/>
        </w:rPr>
        <w:t>.</w:t>
      </w:r>
    </w:p>
    <w:p w14:paraId="78FA137F" w14:textId="77777777" w:rsidR="00D2325B" w:rsidRPr="00FD2B4B" w:rsidRDefault="00D2325B" w:rsidP="00D2325B">
      <w:pPr>
        <w:numPr>
          <w:ilvl w:val="0"/>
          <w:numId w:val="20"/>
        </w:numPr>
        <w:spacing w:before="0" w:after="0" w:line="259" w:lineRule="auto"/>
        <w:jc w:val="both"/>
        <w:rPr>
          <w:rFonts w:cstheme="minorHAnsi"/>
          <w:bCs/>
        </w:rPr>
      </w:pPr>
      <w:r w:rsidRPr="007B234F">
        <w:rPr>
          <w:rFonts w:cstheme="minorHAnsi"/>
          <w:bCs/>
        </w:rPr>
        <w:t>K</w:t>
      </w:r>
      <w:r w:rsidRPr="00FD2B4B">
        <w:rPr>
          <w:rFonts w:cstheme="minorHAnsi"/>
          <w:bCs/>
        </w:rPr>
        <w:t>nowledge in reaction engineering, including reaction kinetics, axial dispersion, residence time distribution</w:t>
      </w:r>
      <w:r w:rsidRPr="007B234F">
        <w:rPr>
          <w:rFonts w:cstheme="minorHAnsi"/>
          <w:bCs/>
        </w:rPr>
        <w:t xml:space="preserve"> and </w:t>
      </w:r>
      <w:r w:rsidRPr="00FD2B4B">
        <w:rPr>
          <w:rFonts w:cstheme="minorHAnsi"/>
          <w:bCs/>
        </w:rPr>
        <w:t>reactor design (PFRs and CSTRs)</w:t>
      </w:r>
      <w:r w:rsidRPr="007B234F">
        <w:rPr>
          <w:rFonts w:cstheme="minorHAnsi"/>
          <w:bCs/>
        </w:rPr>
        <w:t>.</w:t>
      </w:r>
    </w:p>
    <w:p w14:paraId="2CCAD86A" w14:textId="77777777" w:rsidR="00D2325B" w:rsidRPr="007B234F" w:rsidRDefault="00D2325B" w:rsidP="00D2325B">
      <w:pPr>
        <w:pStyle w:val="ListParagraph"/>
        <w:numPr>
          <w:ilvl w:val="0"/>
          <w:numId w:val="20"/>
        </w:numPr>
        <w:spacing w:before="0" w:after="0" w:line="276" w:lineRule="auto"/>
        <w:jc w:val="both"/>
        <w:rPr>
          <w:rFonts w:cstheme="minorHAnsi"/>
        </w:rPr>
      </w:pPr>
      <w:r w:rsidRPr="007B234F">
        <w:rPr>
          <w:rFonts w:cstheme="minorHAnsi"/>
        </w:rPr>
        <w:t>Experience building techno-economic models to quantitatively estimate the relative costs and benefits of different technology solutions, in addition to their timeframes, risks and uncertainties.</w:t>
      </w:r>
    </w:p>
    <w:p w14:paraId="4235951D" w14:textId="77777777" w:rsidR="00D42E42" w:rsidRPr="00885B33" w:rsidRDefault="00D42E42" w:rsidP="00D42E42">
      <w:pPr>
        <w:spacing w:before="0" w:after="60" w:line="240" w:lineRule="auto"/>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 xml:space="preserve">Copes with ambiguity or situations that lack clarity. Adapts readily to changing circumstances and new responsibilities (which may include activities outside own preferences) </w:t>
          </w:r>
          <w:r w:rsidRPr="00F77622">
            <w:rPr>
              <w:bCs/>
              <w:iCs/>
              <w:szCs w:val="24"/>
            </w:rPr>
            <w:lastRenderedPageBreak/>
            <w:t>in the interests of achieving team objectives. Recognises the need for and undertakes personal development as a result of change.</w:t>
          </w:r>
        </w:p>
      </w:sdtContent>
    </w:sdt>
    <w:p w14:paraId="527D5543" w14:textId="77777777" w:rsidR="006131DE" w:rsidRPr="003044E2" w:rsidRDefault="006131DE" w:rsidP="006131DE">
      <w:pPr>
        <w:pStyle w:val="Boxedheading"/>
      </w:pPr>
      <w:r>
        <w:t>Special Requirements</w:t>
      </w:r>
    </w:p>
    <w:p w14:paraId="2D3CC0AF" w14:textId="77777777" w:rsidR="006131DE" w:rsidRDefault="006131DE" w:rsidP="006131DE">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t>About CSIRO</w:t>
      </w:r>
    </w:p>
    <w:p w14:paraId="48C6FFC8" w14:textId="601DC448" w:rsidR="00D923FE" w:rsidRPr="00D923FE" w:rsidRDefault="00D923FE" w:rsidP="00D923FE">
      <w:pPr>
        <w:spacing w:after="240"/>
        <w:rPr>
          <w:bCs/>
          <w:szCs w:val="24"/>
          <w:u w:val="single"/>
        </w:rPr>
      </w:pPr>
      <w:r w:rsidRPr="00D923FE">
        <w:rPr>
          <w:bCs/>
          <w:szCs w:val="24"/>
        </w:rPr>
        <w:t xml:space="preserve">We solve the greatest challenges through innovative science and technology. Visit </w:t>
      </w:r>
      <w:hyperlink r:id="rId15" w:tooltip="CSIRO Website" w:history="1">
        <w:r w:rsidRPr="00D923FE">
          <w:rPr>
            <w:bCs/>
            <w:color w:val="757579" w:themeColor="accent3"/>
            <w:szCs w:val="24"/>
            <w:u w:val="single"/>
          </w:rPr>
          <w:t>CSIRO Online</w:t>
        </w:r>
      </w:hyperlink>
      <w:r w:rsidRPr="00D923FE">
        <w:rPr>
          <w:bCs/>
          <w:szCs w:val="24"/>
        </w:rPr>
        <w:t xml:space="preserve"> and </w:t>
      </w:r>
      <w:hyperlink r:id="rId16" w:history="1">
        <w:r w:rsidR="002F5909" w:rsidRPr="002F5909">
          <w:rPr>
            <w:rStyle w:val="Hyperlink"/>
            <w:bCs/>
            <w:szCs w:val="24"/>
          </w:rPr>
          <w:t>Manufacturing</w:t>
        </w:r>
      </w:hyperlink>
      <w:r w:rsidRPr="00D923FE">
        <w:rPr>
          <w:bCs/>
          <w:szCs w:val="24"/>
        </w:rPr>
        <w:t xml:space="preserve"> for more information.</w:t>
      </w:r>
    </w:p>
    <w:p w14:paraId="154F6CF5" w14:textId="77777777" w:rsidR="00D923FE" w:rsidRPr="00D923FE" w:rsidRDefault="00D923FE" w:rsidP="00D923F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2313A98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8A1A76">
      <w:pPr>
        <w:numPr>
          <w:ilvl w:val="0"/>
          <w:numId w:val="17"/>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1"/>
    </w:p>
    <w:sectPr w:rsidR="00A71B55" w:rsidRPr="00794D2A" w:rsidSect="00787346">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B7A9B" w14:textId="77777777" w:rsidR="008F6EBA" w:rsidRDefault="008F6EBA" w:rsidP="000A377A">
      <w:r>
        <w:separator/>
      </w:r>
    </w:p>
  </w:endnote>
  <w:endnote w:type="continuationSeparator" w:id="0">
    <w:p w14:paraId="45FF8A20" w14:textId="77777777" w:rsidR="008F6EBA" w:rsidRDefault="008F6EBA" w:rsidP="000A377A">
      <w:r>
        <w:continuationSeparator/>
      </w:r>
    </w:p>
  </w:endnote>
  <w:endnote w:type="continuationNotice" w:id="1">
    <w:p w14:paraId="217729D4" w14:textId="77777777" w:rsidR="008F6EBA" w:rsidRDefault="008F6E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0E45" w14:textId="77777777" w:rsidR="008F6EBA" w:rsidRDefault="008F6EBA" w:rsidP="000A377A">
      <w:r>
        <w:separator/>
      </w:r>
    </w:p>
  </w:footnote>
  <w:footnote w:type="continuationSeparator" w:id="0">
    <w:p w14:paraId="43DBABC9" w14:textId="77777777" w:rsidR="008F6EBA" w:rsidRDefault="008F6EBA" w:rsidP="000A377A">
      <w:r>
        <w:continuationSeparator/>
      </w:r>
    </w:p>
  </w:footnote>
  <w:footnote w:type="continuationNotice" w:id="1">
    <w:p w14:paraId="64BF5FAD" w14:textId="77777777" w:rsidR="008F6EBA" w:rsidRDefault="008F6EB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C090001"/>
    <w:lvl w:ilvl="0">
      <w:start w:val="1"/>
      <w:numFmt w:val="bullet"/>
      <w:lvlText w:val=""/>
      <w:lvlJc w:val="left"/>
      <w:pPr>
        <w:ind w:left="928" w:hanging="360"/>
      </w:pPr>
      <w:rPr>
        <w:rFonts w:ascii="Symbol" w:hAnsi="Symbol" w:hint="default"/>
      </w:r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883491"/>
    <w:multiLevelType w:val="multilevel"/>
    <w:tmpl w:val="622C92C4"/>
    <w:lvl w:ilvl="0">
      <w:start w:val="1"/>
      <w:numFmt w:val="bullet"/>
      <w:lvlText w:val=""/>
      <w:lvlJc w:val="left"/>
      <w:pPr>
        <w:tabs>
          <w:tab w:val="num" w:pos="360"/>
        </w:tabs>
        <w:ind w:left="360" w:hanging="360"/>
      </w:pPr>
      <w:rPr>
        <w:rFonts w:ascii="Symbol" w:hAnsi="Symbol" w:hint="default"/>
        <w:sz w:val="24"/>
        <w:szCs w:val="32"/>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6"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9693268"/>
    <w:multiLevelType w:val="hybridMultilevel"/>
    <w:tmpl w:val="ED92B02C"/>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2" w15:restartNumberingAfterBreak="0">
    <w:nsid w:val="44482E2A"/>
    <w:multiLevelType w:val="multilevel"/>
    <w:tmpl w:val="E30006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6216828"/>
    <w:multiLevelType w:val="hybridMultilevel"/>
    <w:tmpl w:val="3BA22252"/>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6"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72BB4158"/>
    <w:multiLevelType w:val="multilevel"/>
    <w:tmpl w:val="0346FED0"/>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2392615">
    <w:abstractNumId w:val="1"/>
  </w:num>
  <w:num w:numId="2" w16cid:durableId="1460493156">
    <w:abstractNumId w:val="11"/>
  </w:num>
  <w:num w:numId="3" w16cid:durableId="71239986">
    <w:abstractNumId w:val="5"/>
  </w:num>
  <w:num w:numId="4" w16cid:durableId="875966194">
    <w:abstractNumId w:val="4"/>
  </w:num>
  <w:num w:numId="5" w16cid:durableId="2026705632">
    <w:abstractNumId w:val="15"/>
  </w:num>
  <w:num w:numId="6" w16cid:durableId="1378551292">
    <w:abstractNumId w:val="20"/>
  </w:num>
  <w:num w:numId="7" w16cid:durableId="2009941975">
    <w:abstractNumId w:val="16"/>
  </w:num>
  <w:num w:numId="8" w16cid:durableId="1484734888">
    <w:abstractNumId w:val="6"/>
  </w:num>
  <w:num w:numId="9" w16cid:durableId="260724771">
    <w:abstractNumId w:val="10"/>
  </w:num>
  <w:num w:numId="10" w16cid:durableId="1973174306">
    <w:abstractNumId w:val="2"/>
  </w:num>
  <w:num w:numId="11" w16cid:durableId="1225990293">
    <w:abstractNumId w:val="18"/>
  </w:num>
  <w:num w:numId="12" w16cid:durableId="1846359754">
    <w:abstractNumId w:val="9"/>
  </w:num>
  <w:num w:numId="13" w16cid:durableId="535045777">
    <w:abstractNumId w:val="13"/>
  </w:num>
  <w:num w:numId="14" w16cid:durableId="1505125669">
    <w:abstractNumId w:val="2"/>
  </w:num>
  <w:num w:numId="15" w16cid:durableId="1394043403">
    <w:abstractNumId w:val="21"/>
  </w:num>
  <w:num w:numId="16" w16cid:durableId="1336300035">
    <w:abstractNumId w:val="2"/>
  </w:num>
  <w:num w:numId="17" w16cid:durableId="15693399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518691">
    <w:abstractNumId w:val="17"/>
  </w:num>
  <w:num w:numId="19" w16cid:durableId="355664909">
    <w:abstractNumId w:val="0"/>
  </w:num>
  <w:num w:numId="20" w16cid:durableId="1298796380">
    <w:abstractNumId w:val="19"/>
  </w:num>
  <w:num w:numId="21" w16cid:durableId="1726366882">
    <w:abstractNumId w:val="12"/>
  </w:num>
  <w:num w:numId="22" w16cid:durableId="1670907373">
    <w:abstractNumId w:val="3"/>
  </w:num>
  <w:num w:numId="23" w16cid:durableId="315495452">
    <w:abstractNumId w:val="8"/>
  </w:num>
  <w:num w:numId="24" w16cid:durableId="130431050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FDB"/>
    <w:rsid w:val="0000300B"/>
    <w:rsid w:val="00004479"/>
    <w:rsid w:val="00004608"/>
    <w:rsid w:val="00005554"/>
    <w:rsid w:val="000072A2"/>
    <w:rsid w:val="0001200B"/>
    <w:rsid w:val="00012B21"/>
    <w:rsid w:val="00014F95"/>
    <w:rsid w:val="00015AC3"/>
    <w:rsid w:val="00015D9B"/>
    <w:rsid w:val="000166E8"/>
    <w:rsid w:val="000175CC"/>
    <w:rsid w:val="00020528"/>
    <w:rsid w:val="00020EB5"/>
    <w:rsid w:val="00021481"/>
    <w:rsid w:val="00024E64"/>
    <w:rsid w:val="00025950"/>
    <w:rsid w:val="00025A1E"/>
    <w:rsid w:val="00027644"/>
    <w:rsid w:val="000278EE"/>
    <w:rsid w:val="00030712"/>
    <w:rsid w:val="00030F5C"/>
    <w:rsid w:val="00032A49"/>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3CEB"/>
    <w:rsid w:val="000A4B60"/>
    <w:rsid w:val="000A59F9"/>
    <w:rsid w:val="000A6A79"/>
    <w:rsid w:val="000A79FB"/>
    <w:rsid w:val="000B19E5"/>
    <w:rsid w:val="000B3142"/>
    <w:rsid w:val="000B3207"/>
    <w:rsid w:val="000B56E0"/>
    <w:rsid w:val="000B5DA3"/>
    <w:rsid w:val="000C12C8"/>
    <w:rsid w:val="000C1AA1"/>
    <w:rsid w:val="000C5CED"/>
    <w:rsid w:val="000C5DD4"/>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2C21"/>
    <w:rsid w:val="00113293"/>
    <w:rsid w:val="00113683"/>
    <w:rsid w:val="001209C7"/>
    <w:rsid w:val="00121F11"/>
    <w:rsid w:val="0012253C"/>
    <w:rsid w:val="0012309D"/>
    <w:rsid w:val="00123D73"/>
    <w:rsid w:val="00124834"/>
    <w:rsid w:val="00125ED4"/>
    <w:rsid w:val="001263A4"/>
    <w:rsid w:val="00127211"/>
    <w:rsid w:val="00127354"/>
    <w:rsid w:val="00127506"/>
    <w:rsid w:val="00130267"/>
    <w:rsid w:val="001320F6"/>
    <w:rsid w:val="00132839"/>
    <w:rsid w:val="00136BE3"/>
    <w:rsid w:val="00141EA1"/>
    <w:rsid w:val="00144102"/>
    <w:rsid w:val="0014483D"/>
    <w:rsid w:val="00146F26"/>
    <w:rsid w:val="00147DA1"/>
    <w:rsid w:val="001501C7"/>
    <w:rsid w:val="00150377"/>
    <w:rsid w:val="00153230"/>
    <w:rsid w:val="00153958"/>
    <w:rsid w:val="00154291"/>
    <w:rsid w:val="0015584C"/>
    <w:rsid w:val="00155CEF"/>
    <w:rsid w:val="00156292"/>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676"/>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101"/>
    <w:rsid w:val="001E2E6E"/>
    <w:rsid w:val="001E3630"/>
    <w:rsid w:val="001F1A26"/>
    <w:rsid w:val="001F1B9A"/>
    <w:rsid w:val="001F272E"/>
    <w:rsid w:val="001F2F75"/>
    <w:rsid w:val="00200191"/>
    <w:rsid w:val="002009C7"/>
    <w:rsid w:val="00201B1F"/>
    <w:rsid w:val="00202090"/>
    <w:rsid w:val="00204716"/>
    <w:rsid w:val="002052D3"/>
    <w:rsid w:val="00206763"/>
    <w:rsid w:val="00206EF4"/>
    <w:rsid w:val="0020747E"/>
    <w:rsid w:val="00210066"/>
    <w:rsid w:val="00211F83"/>
    <w:rsid w:val="00215BF0"/>
    <w:rsid w:val="002203E2"/>
    <w:rsid w:val="00220541"/>
    <w:rsid w:val="00221772"/>
    <w:rsid w:val="00223A3E"/>
    <w:rsid w:val="002266AD"/>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53F3"/>
    <w:rsid w:val="00286D12"/>
    <w:rsid w:val="00287004"/>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1121"/>
    <w:rsid w:val="002A4CEA"/>
    <w:rsid w:val="002A636B"/>
    <w:rsid w:val="002B0E10"/>
    <w:rsid w:val="002B6B8D"/>
    <w:rsid w:val="002B7648"/>
    <w:rsid w:val="002C339E"/>
    <w:rsid w:val="002C3AC1"/>
    <w:rsid w:val="002D3B7D"/>
    <w:rsid w:val="002D4444"/>
    <w:rsid w:val="002D4EB9"/>
    <w:rsid w:val="002D561B"/>
    <w:rsid w:val="002D7151"/>
    <w:rsid w:val="002E1686"/>
    <w:rsid w:val="002E6F80"/>
    <w:rsid w:val="002E7993"/>
    <w:rsid w:val="002E7F4C"/>
    <w:rsid w:val="002F0C35"/>
    <w:rsid w:val="002F1011"/>
    <w:rsid w:val="002F11DD"/>
    <w:rsid w:val="002F5428"/>
    <w:rsid w:val="002F5909"/>
    <w:rsid w:val="002F5A1D"/>
    <w:rsid w:val="00300022"/>
    <w:rsid w:val="003000AF"/>
    <w:rsid w:val="00301649"/>
    <w:rsid w:val="00301857"/>
    <w:rsid w:val="00301D22"/>
    <w:rsid w:val="00302A74"/>
    <w:rsid w:val="00302E16"/>
    <w:rsid w:val="003034EE"/>
    <w:rsid w:val="00304024"/>
    <w:rsid w:val="00304225"/>
    <w:rsid w:val="00305F35"/>
    <w:rsid w:val="003063D6"/>
    <w:rsid w:val="003130B1"/>
    <w:rsid w:val="003161B3"/>
    <w:rsid w:val="00320CA5"/>
    <w:rsid w:val="00322F2E"/>
    <w:rsid w:val="00323510"/>
    <w:rsid w:val="00324CBE"/>
    <w:rsid w:val="0032678A"/>
    <w:rsid w:val="00326E7A"/>
    <w:rsid w:val="0032738E"/>
    <w:rsid w:val="00330BD1"/>
    <w:rsid w:val="00332431"/>
    <w:rsid w:val="00332C06"/>
    <w:rsid w:val="003336B6"/>
    <w:rsid w:val="0033439B"/>
    <w:rsid w:val="003347A9"/>
    <w:rsid w:val="00335737"/>
    <w:rsid w:val="00337F2D"/>
    <w:rsid w:val="00340491"/>
    <w:rsid w:val="0034197E"/>
    <w:rsid w:val="0034222B"/>
    <w:rsid w:val="00344C2E"/>
    <w:rsid w:val="00346526"/>
    <w:rsid w:val="00350BC9"/>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5EA0"/>
    <w:rsid w:val="003767F1"/>
    <w:rsid w:val="00381022"/>
    <w:rsid w:val="00382F2C"/>
    <w:rsid w:val="00385E2A"/>
    <w:rsid w:val="00386101"/>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42E3"/>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6EEC"/>
    <w:rsid w:val="00467E30"/>
    <w:rsid w:val="00471C6C"/>
    <w:rsid w:val="004831C1"/>
    <w:rsid w:val="0048681F"/>
    <w:rsid w:val="00486F57"/>
    <w:rsid w:val="00491E87"/>
    <w:rsid w:val="004923E1"/>
    <w:rsid w:val="0049442F"/>
    <w:rsid w:val="004968B7"/>
    <w:rsid w:val="004A0776"/>
    <w:rsid w:val="004A0A0C"/>
    <w:rsid w:val="004A0BAD"/>
    <w:rsid w:val="004A17CE"/>
    <w:rsid w:val="004B0907"/>
    <w:rsid w:val="004B1289"/>
    <w:rsid w:val="004B32F5"/>
    <w:rsid w:val="004B600D"/>
    <w:rsid w:val="004B654B"/>
    <w:rsid w:val="004B759B"/>
    <w:rsid w:val="004C00C7"/>
    <w:rsid w:val="004C03B7"/>
    <w:rsid w:val="004C318D"/>
    <w:rsid w:val="004C4E15"/>
    <w:rsid w:val="004C67B0"/>
    <w:rsid w:val="004C79ED"/>
    <w:rsid w:val="004D1978"/>
    <w:rsid w:val="004D1E30"/>
    <w:rsid w:val="004D3607"/>
    <w:rsid w:val="004D36F6"/>
    <w:rsid w:val="004D5A5F"/>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412F"/>
    <w:rsid w:val="00585831"/>
    <w:rsid w:val="0058655A"/>
    <w:rsid w:val="00587ACF"/>
    <w:rsid w:val="00590A35"/>
    <w:rsid w:val="00592355"/>
    <w:rsid w:val="00593110"/>
    <w:rsid w:val="005937C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5F7D08"/>
    <w:rsid w:val="00600439"/>
    <w:rsid w:val="0060405B"/>
    <w:rsid w:val="00604D81"/>
    <w:rsid w:val="00610237"/>
    <w:rsid w:val="0061044D"/>
    <w:rsid w:val="006108D6"/>
    <w:rsid w:val="00612BAC"/>
    <w:rsid w:val="006131DE"/>
    <w:rsid w:val="00614A6A"/>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088B"/>
    <w:rsid w:val="0065288A"/>
    <w:rsid w:val="00652E72"/>
    <w:rsid w:val="00654515"/>
    <w:rsid w:val="00655EFF"/>
    <w:rsid w:val="00656AA1"/>
    <w:rsid w:val="00657EF9"/>
    <w:rsid w:val="0066228D"/>
    <w:rsid w:val="0066267F"/>
    <w:rsid w:val="00664731"/>
    <w:rsid w:val="00664C59"/>
    <w:rsid w:val="00665044"/>
    <w:rsid w:val="00665266"/>
    <w:rsid w:val="00674783"/>
    <w:rsid w:val="00674C79"/>
    <w:rsid w:val="00676552"/>
    <w:rsid w:val="00680A9E"/>
    <w:rsid w:val="00681C20"/>
    <w:rsid w:val="006838C9"/>
    <w:rsid w:val="006850BD"/>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4E94"/>
    <w:rsid w:val="006D70E7"/>
    <w:rsid w:val="006E041E"/>
    <w:rsid w:val="006E2DAD"/>
    <w:rsid w:val="006E4E3A"/>
    <w:rsid w:val="006E4F42"/>
    <w:rsid w:val="006E618F"/>
    <w:rsid w:val="006E73DD"/>
    <w:rsid w:val="006F1309"/>
    <w:rsid w:val="006F1C5B"/>
    <w:rsid w:val="006F1CD0"/>
    <w:rsid w:val="006F1FF6"/>
    <w:rsid w:val="006F5B28"/>
    <w:rsid w:val="006F78A3"/>
    <w:rsid w:val="00700C53"/>
    <w:rsid w:val="00701531"/>
    <w:rsid w:val="00702DF5"/>
    <w:rsid w:val="00704622"/>
    <w:rsid w:val="007049D5"/>
    <w:rsid w:val="00707D10"/>
    <w:rsid w:val="007107B7"/>
    <w:rsid w:val="0071297A"/>
    <w:rsid w:val="007148AD"/>
    <w:rsid w:val="00717EDB"/>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697"/>
    <w:rsid w:val="00766BD2"/>
    <w:rsid w:val="0076761A"/>
    <w:rsid w:val="007715E7"/>
    <w:rsid w:val="0077267C"/>
    <w:rsid w:val="007746B9"/>
    <w:rsid w:val="00774973"/>
    <w:rsid w:val="00775263"/>
    <w:rsid w:val="00775640"/>
    <w:rsid w:val="00782F57"/>
    <w:rsid w:val="00783370"/>
    <w:rsid w:val="007849CB"/>
    <w:rsid w:val="00786D64"/>
    <w:rsid w:val="00787346"/>
    <w:rsid w:val="00792235"/>
    <w:rsid w:val="007931D1"/>
    <w:rsid w:val="007937A6"/>
    <w:rsid w:val="00793F43"/>
    <w:rsid w:val="00794D2A"/>
    <w:rsid w:val="0079514E"/>
    <w:rsid w:val="0079653E"/>
    <w:rsid w:val="007970B5"/>
    <w:rsid w:val="007970C6"/>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0751F"/>
    <w:rsid w:val="00811896"/>
    <w:rsid w:val="00812F92"/>
    <w:rsid w:val="00813A2A"/>
    <w:rsid w:val="00813DAF"/>
    <w:rsid w:val="00813E6B"/>
    <w:rsid w:val="00814ACE"/>
    <w:rsid w:val="008154E5"/>
    <w:rsid w:val="00816960"/>
    <w:rsid w:val="0082282B"/>
    <w:rsid w:val="00822B8F"/>
    <w:rsid w:val="008254E6"/>
    <w:rsid w:val="00825539"/>
    <w:rsid w:val="00825B0A"/>
    <w:rsid w:val="00825C40"/>
    <w:rsid w:val="0082654C"/>
    <w:rsid w:val="00826715"/>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57C94"/>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87F1B"/>
    <w:rsid w:val="00890A6B"/>
    <w:rsid w:val="00892801"/>
    <w:rsid w:val="00892976"/>
    <w:rsid w:val="008951FE"/>
    <w:rsid w:val="0089705C"/>
    <w:rsid w:val="008A0DC4"/>
    <w:rsid w:val="008A1A76"/>
    <w:rsid w:val="008A3CB6"/>
    <w:rsid w:val="008A4A7C"/>
    <w:rsid w:val="008A7B92"/>
    <w:rsid w:val="008B367A"/>
    <w:rsid w:val="008B3A68"/>
    <w:rsid w:val="008B4108"/>
    <w:rsid w:val="008B4BF5"/>
    <w:rsid w:val="008B5616"/>
    <w:rsid w:val="008B6A8D"/>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6EBA"/>
    <w:rsid w:val="00901258"/>
    <w:rsid w:val="009016AB"/>
    <w:rsid w:val="0090450A"/>
    <w:rsid w:val="0090619C"/>
    <w:rsid w:val="0090622E"/>
    <w:rsid w:val="0090727D"/>
    <w:rsid w:val="009076E9"/>
    <w:rsid w:val="00907C84"/>
    <w:rsid w:val="00907FFB"/>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A4"/>
    <w:rsid w:val="009A2FB9"/>
    <w:rsid w:val="009A4E4C"/>
    <w:rsid w:val="009A655B"/>
    <w:rsid w:val="009A776E"/>
    <w:rsid w:val="009B08F2"/>
    <w:rsid w:val="009B20AA"/>
    <w:rsid w:val="009B22AB"/>
    <w:rsid w:val="009B2E5B"/>
    <w:rsid w:val="009B3AFC"/>
    <w:rsid w:val="009B442D"/>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4732"/>
    <w:rsid w:val="009F685F"/>
    <w:rsid w:val="009F6D23"/>
    <w:rsid w:val="009F799F"/>
    <w:rsid w:val="00A04BC9"/>
    <w:rsid w:val="00A052AB"/>
    <w:rsid w:val="00A05E01"/>
    <w:rsid w:val="00A073BB"/>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5BC"/>
    <w:rsid w:val="00A54DE2"/>
    <w:rsid w:val="00A56085"/>
    <w:rsid w:val="00A615A5"/>
    <w:rsid w:val="00A63426"/>
    <w:rsid w:val="00A64174"/>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10F7"/>
    <w:rsid w:val="00AD2C68"/>
    <w:rsid w:val="00AD38F3"/>
    <w:rsid w:val="00AD3B98"/>
    <w:rsid w:val="00AD5CAE"/>
    <w:rsid w:val="00AD6B50"/>
    <w:rsid w:val="00AD757D"/>
    <w:rsid w:val="00AE40AA"/>
    <w:rsid w:val="00AF33CD"/>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4BDB"/>
    <w:rsid w:val="00B4525A"/>
    <w:rsid w:val="00B4537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515"/>
    <w:rsid w:val="00BE70C6"/>
    <w:rsid w:val="00BE7249"/>
    <w:rsid w:val="00BF05EC"/>
    <w:rsid w:val="00BF08C7"/>
    <w:rsid w:val="00BF4CF3"/>
    <w:rsid w:val="00BF5EA6"/>
    <w:rsid w:val="00BF5F95"/>
    <w:rsid w:val="00BF7946"/>
    <w:rsid w:val="00C01321"/>
    <w:rsid w:val="00C02E1E"/>
    <w:rsid w:val="00C04806"/>
    <w:rsid w:val="00C10B13"/>
    <w:rsid w:val="00C10FBB"/>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0A2F"/>
    <w:rsid w:val="00C4101A"/>
    <w:rsid w:val="00C414D9"/>
    <w:rsid w:val="00C41C92"/>
    <w:rsid w:val="00C44269"/>
    <w:rsid w:val="00C44564"/>
    <w:rsid w:val="00C45886"/>
    <w:rsid w:val="00C461B0"/>
    <w:rsid w:val="00C505DB"/>
    <w:rsid w:val="00C52E4B"/>
    <w:rsid w:val="00C53387"/>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A58"/>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2EF4"/>
    <w:rsid w:val="00CB3993"/>
    <w:rsid w:val="00CB4BEC"/>
    <w:rsid w:val="00CB60B3"/>
    <w:rsid w:val="00CB6B26"/>
    <w:rsid w:val="00CB6B77"/>
    <w:rsid w:val="00CB7AC6"/>
    <w:rsid w:val="00CB7B75"/>
    <w:rsid w:val="00CB7FC0"/>
    <w:rsid w:val="00CC069A"/>
    <w:rsid w:val="00CC1407"/>
    <w:rsid w:val="00CC1E44"/>
    <w:rsid w:val="00CC201B"/>
    <w:rsid w:val="00CC3644"/>
    <w:rsid w:val="00CC4DA8"/>
    <w:rsid w:val="00CC748D"/>
    <w:rsid w:val="00CD1336"/>
    <w:rsid w:val="00CD2078"/>
    <w:rsid w:val="00CD6197"/>
    <w:rsid w:val="00CE2717"/>
    <w:rsid w:val="00CE3A13"/>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25B"/>
    <w:rsid w:val="00D23943"/>
    <w:rsid w:val="00D254CE"/>
    <w:rsid w:val="00D30E47"/>
    <w:rsid w:val="00D31094"/>
    <w:rsid w:val="00D31A90"/>
    <w:rsid w:val="00D334EA"/>
    <w:rsid w:val="00D34F20"/>
    <w:rsid w:val="00D34F8A"/>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83D"/>
    <w:rsid w:val="00D64155"/>
    <w:rsid w:val="00D650F1"/>
    <w:rsid w:val="00D6512B"/>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23FE"/>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183B"/>
    <w:rsid w:val="00DF2EA9"/>
    <w:rsid w:val="00DF444F"/>
    <w:rsid w:val="00DF7D4F"/>
    <w:rsid w:val="00E009A8"/>
    <w:rsid w:val="00E01618"/>
    <w:rsid w:val="00E02AD2"/>
    <w:rsid w:val="00E04AAE"/>
    <w:rsid w:val="00E10CE7"/>
    <w:rsid w:val="00E157F6"/>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8F4"/>
    <w:rsid w:val="00E50B34"/>
    <w:rsid w:val="00E518BC"/>
    <w:rsid w:val="00E52086"/>
    <w:rsid w:val="00E52B83"/>
    <w:rsid w:val="00E52C27"/>
    <w:rsid w:val="00E52EEB"/>
    <w:rsid w:val="00E5734F"/>
    <w:rsid w:val="00E60ECE"/>
    <w:rsid w:val="00E6156F"/>
    <w:rsid w:val="00E6192A"/>
    <w:rsid w:val="00E62212"/>
    <w:rsid w:val="00E62471"/>
    <w:rsid w:val="00E625AA"/>
    <w:rsid w:val="00E65376"/>
    <w:rsid w:val="00E67006"/>
    <w:rsid w:val="00E673A0"/>
    <w:rsid w:val="00E719F8"/>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E28"/>
    <w:rsid w:val="00EF461A"/>
    <w:rsid w:val="00EF5B1A"/>
    <w:rsid w:val="00F010F6"/>
    <w:rsid w:val="00F0161A"/>
    <w:rsid w:val="00F031C2"/>
    <w:rsid w:val="00F04B29"/>
    <w:rsid w:val="00F04CE7"/>
    <w:rsid w:val="00F058A1"/>
    <w:rsid w:val="00F05D9B"/>
    <w:rsid w:val="00F05E67"/>
    <w:rsid w:val="00F05F6B"/>
    <w:rsid w:val="00F07016"/>
    <w:rsid w:val="00F10652"/>
    <w:rsid w:val="00F10F3D"/>
    <w:rsid w:val="00F13329"/>
    <w:rsid w:val="00F15C2B"/>
    <w:rsid w:val="00F17DA6"/>
    <w:rsid w:val="00F219DF"/>
    <w:rsid w:val="00F23B51"/>
    <w:rsid w:val="00F25579"/>
    <w:rsid w:val="00F25923"/>
    <w:rsid w:val="00F26B13"/>
    <w:rsid w:val="00F27B8E"/>
    <w:rsid w:val="00F31C02"/>
    <w:rsid w:val="00F3371E"/>
    <w:rsid w:val="00F33841"/>
    <w:rsid w:val="00F36DAA"/>
    <w:rsid w:val="00F37B40"/>
    <w:rsid w:val="00F4001E"/>
    <w:rsid w:val="00F416F9"/>
    <w:rsid w:val="00F43DA0"/>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A7FFE"/>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468"/>
    <w:rsid w:val="00FD2C8C"/>
    <w:rsid w:val="00FD3E49"/>
    <w:rsid w:val="00FD572C"/>
    <w:rsid w:val="00FD599C"/>
    <w:rsid w:val="00FD6672"/>
    <w:rsid w:val="00FE11E1"/>
    <w:rsid w:val="00FE1279"/>
    <w:rsid w:val="00FE34AA"/>
    <w:rsid w:val="00FE38D4"/>
    <w:rsid w:val="00FE3E58"/>
    <w:rsid w:val="00FE6B37"/>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320CA5"/>
    <w:rPr>
      <w:sz w:val="16"/>
      <w:szCs w:val="16"/>
    </w:rPr>
  </w:style>
  <w:style w:type="paragraph" w:styleId="CommentText">
    <w:name w:val="annotation text"/>
    <w:basedOn w:val="Normal"/>
    <w:link w:val="CommentTextChar"/>
    <w:semiHidden/>
    <w:unhideWhenUsed/>
    <w:rsid w:val="00320CA5"/>
    <w:pPr>
      <w:spacing w:line="240" w:lineRule="auto"/>
    </w:pPr>
    <w:rPr>
      <w:sz w:val="20"/>
      <w:szCs w:val="20"/>
    </w:rPr>
  </w:style>
  <w:style w:type="character" w:customStyle="1" w:styleId="CommentTextChar">
    <w:name w:val="Comment Text Char"/>
    <w:basedOn w:val="DefaultParagraphFont"/>
    <w:link w:val="CommentText"/>
    <w:semiHidden/>
    <w:rsid w:val="00320CA5"/>
    <w:rPr>
      <w:rFonts w:ascii="Calibri" w:eastAsia="Calibri" w:hAnsi="Calibri"/>
      <w:color w:val="000000"/>
    </w:rPr>
  </w:style>
  <w:style w:type="paragraph" w:customStyle="1" w:styleId="xxmsolistparagraph">
    <w:name w:val="x_xmsolistparagraph"/>
    <w:basedOn w:val="Normal"/>
    <w:rsid w:val="00813A2A"/>
    <w:pPr>
      <w:spacing w:before="0" w:after="0" w:line="240" w:lineRule="auto"/>
      <w:ind w:left="720"/>
    </w:pPr>
    <w:rPr>
      <w:rFonts w:eastAsiaTheme="minorHAnsi" w:cs="Calibri"/>
      <w:color w:val="auto"/>
      <w:sz w:val="22"/>
    </w:rPr>
  </w:style>
  <w:style w:type="paragraph" w:styleId="Revision">
    <w:name w:val="Revision"/>
    <w:hidden/>
    <w:uiPriority w:val="99"/>
    <w:semiHidden/>
    <w:rsid w:val="00FD2468"/>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work-with-us/industries/manufactur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660BB"/>
    <w:rsid w:val="0019205C"/>
    <w:rsid w:val="001C2B60"/>
    <w:rsid w:val="00233E9A"/>
    <w:rsid w:val="003C6F9C"/>
    <w:rsid w:val="00414F94"/>
    <w:rsid w:val="00453EA6"/>
    <w:rsid w:val="004F2651"/>
    <w:rsid w:val="00524789"/>
    <w:rsid w:val="00581C5A"/>
    <w:rsid w:val="005D143E"/>
    <w:rsid w:val="007C7613"/>
    <w:rsid w:val="0083493E"/>
    <w:rsid w:val="008603CD"/>
    <w:rsid w:val="00875004"/>
    <w:rsid w:val="008B6FE1"/>
    <w:rsid w:val="008D54BD"/>
    <w:rsid w:val="00B33201"/>
    <w:rsid w:val="00B36C21"/>
    <w:rsid w:val="00CE292B"/>
    <w:rsid w:val="00E458C3"/>
    <w:rsid w:val="00E51523"/>
    <w:rsid w:val="00EA6D03"/>
    <w:rsid w:val="00F61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2.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46237C91-DF86-4F7B-9638-04278303CD9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9</TotalTime>
  <Pages>4</Pages>
  <Words>1248</Words>
  <Characters>7114</Characters>
  <Application>Microsoft Office Word</Application>
  <DocSecurity>0</DocSecurity>
  <Lines>59</Lines>
  <Paragraphs>16</Paragraphs>
  <ScaleCrop>false</ScaleCrop>
  <Company>CSIRO</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Delehanty, Lisa (Launch &amp; Careers, Clayton)</cp:lastModifiedBy>
  <cp:revision>3</cp:revision>
  <cp:lastPrinted>2012-02-02T00:32:00Z</cp:lastPrinted>
  <dcterms:created xsi:type="dcterms:W3CDTF">2023-11-13T06:17:00Z</dcterms:created>
  <dcterms:modified xsi:type="dcterms:W3CDTF">2023-11-14T06:43:00Z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