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16201B" w14:textId="77777777" w:rsidR="00332C06" w:rsidRPr="00674783" w:rsidRDefault="00CC201B" w:rsidP="006801A2">
          <w:pPr>
            <w:pStyle w:val="Heading1"/>
            <w:spacing w:after="0"/>
          </w:pPr>
          <w:r>
            <w:t>Position Details</w:t>
          </w:r>
          <w:bookmarkEnd w:id="0"/>
        </w:p>
        <w:p w14:paraId="7CDA8B1D" w14:textId="77777777" w:rsidR="006246C0" w:rsidRDefault="00DE7C89" w:rsidP="006801A2">
          <w:pPr>
            <w:pStyle w:val="Heading2"/>
            <w:spacing w:before="0" w:after="120"/>
          </w:pPr>
          <w:r>
            <w:t>Research Scientist</w:t>
          </w:r>
          <w:r w:rsidR="009F799F">
            <w:t>/Engineer</w:t>
          </w:r>
          <w:r w:rsidR="00CC201B">
            <w:t>- CSOF</w:t>
          </w:r>
          <w:r w:rsidR="00E03FDE">
            <w:t>7</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19013C4E" w14:textId="77777777" w:rsidTr="006801A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318FC0F" w14:textId="77777777" w:rsidTr="006801A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5F734683" w14:textId="77777777" w:rsidR="00CC201B" w:rsidRPr="0093721B" w:rsidRDefault="00BB763A" w:rsidP="00D83C52">
            <w:pPr>
              <w:pStyle w:val="TableText"/>
              <w:rPr>
                <w:sz w:val="22"/>
              </w:rPr>
            </w:pPr>
            <w:r w:rsidRPr="0093721B">
              <w:rPr>
                <w:sz w:val="22"/>
              </w:rPr>
              <w:t>Advertised Job Title</w:t>
            </w:r>
          </w:p>
        </w:tc>
        <w:tc>
          <w:tcPr>
            <w:tcW w:w="3478" w:type="pct"/>
          </w:tcPr>
          <w:p w14:paraId="6465090C" w14:textId="4317E578" w:rsidR="00CC201B" w:rsidRPr="0093721B" w:rsidRDefault="00AE2B8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AE2B82">
              <w:rPr>
                <w:sz w:val="22"/>
              </w:rPr>
              <w:t xml:space="preserve">Principal </w:t>
            </w:r>
            <w:r w:rsidR="009F799F" w:rsidRPr="00AE2B82">
              <w:rPr>
                <w:sz w:val="22"/>
              </w:rPr>
              <w:t>Research Scientist/ Engineer</w:t>
            </w:r>
            <w:r>
              <w:rPr>
                <w:sz w:val="22"/>
              </w:rPr>
              <w:t xml:space="preserve"> (Mineral Processing)</w:t>
            </w:r>
          </w:p>
        </w:tc>
      </w:tr>
      <w:tr w:rsidR="00CC201B" w:rsidRPr="0093721B" w14:paraId="52852938" w14:textId="77777777" w:rsidTr="006801A2">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408A981A" w14:textId="77777777" w:rsidR="00CC201B" w:rsidRPr="0093721B" w:rsidRDefault="00BB763A" w:rsidP="00D83C52">
            <w:pPr>
              <w:pStyle w:val="TableText"/>
              <w:rPr>
                <w:sz w:val="22"/>
              </w:rPr>
            </w:pPr>
            <w:r w:rsidRPr="0093721B">
              <w:rPr>
                <w:sz w:val="22"/>
              </w:rPr>
              <w:t>Job Reference</w:t>
            </w:r>
          </w:p>
        </w:tc>
        <w:tc>
          <w:tcPr>
            <w:tcW w:w="3478" w:type="pct"/>
          </w:tcPr>
          <w:p w14:paraId="1FF9F051" w14:textId="30F75BA7" w:rsidR="00CC201B" w:rsidRPr="0093721B" w:rsidRDefault="000D181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87465</w:t>
            </w:r>
          </w:p>
        </w:tc>
      </w:tr>
      <w:tr w:rsidR="000C6BD4" w:rsidRPr="0093721B" w14:paraId="58D73149"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98B225B" w14:textId="77777777" w:rsidR="000C6BD4" w:rsidRPr="0093721B" w:rsidRDefault="000C6BD4" w:rsidP="000C6BD4">
            <w:pPr>
              <w:pStyle w:val="TableText"/>
              <w:rPr>
                <w:sz w:val="22"/>
              </w:rPr>
            </w:pPr>
            <w:r w:rsidRPr="0093721B">
              <w:rPr>
                <w:sz w:val="22"/>
              </w:rPr>
              <w:t>Tenure</w:t>
            </w:r>
          </w:p>
        </w:tc>
        <w:tc>
          <w:tcPr>
            <w:tcW w:w="3478" w:type="pct"/>
          </w:tcPr>
          <w:p w14:paraId="2C6A85F4" w14:textId="32F0DCAD" w:rsidR="000C6BD4" w:rsidRDefault="000C6BD4" w:rsidP="000C6B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4B1752FB" w14:textId="5D4EB2D6" w:rsidR="000C6BD4" w:rsidRPr="0093721B" w:rsidRDefault="000C6BD4" w:rsidP="000C6B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0C6BD4" w:rsidRPr="0093721B" w14:paraId="68866622"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28AB002" w14:textId="77777777" w:rsidR="000C6BD4" w:rsidRPr="0093721B" w:rsidRDefault="000C6BD4" w:rsidP="000C6BD4">
            <w:pPr>
              <w:pStyle w:val="TableText"/>
              <w:rPr>
                <w:sz w:val="22"/>
              </w:rPr>
            </w:pPr>
            <w:r w:rsidRPr="0093721B">
              <w:rPr>
                <w:sz w:val="22"/>
              </w:rPr>
              <w:t>Salary Range</w:t>
            </w:r>
          </w:p>
        </w:tc>
        <w:tc>
          <w:tcPr>
            <w:tcW w:w="3478" w:type="pct"/>
          </w:tcPr>
          <w:p w14:paraId="496DD307" w14:textId="27912674" w:rsidR="000C6BD4"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E2B82">
              <w:rPr>
                <w:sz w:val="22"/>
              </w:rPr>
              <w:t>141,949</w:t>
            </w:r>
            <w:r>
              <w:rPr>
                <w:sz w:val="22"/>
              </w:rPr>
              <w:t>k</w:t>
            </w:r>
            <w:r w:rsidRPr="0093721B">
              <w:rPr>
                <w:sz w:val="22"/>
              </w:rPr>
              <w:t xml:space="preserve"> </w:t>
            </w:r>
            <w:r>
              <w:rPr>
                <w:sz w:val="22"/>
              </w:rPr>
              <w:t>-</w:t>
            </w:r>
            <w:r w:rsidRPr="0093721B">
              <w:rPr>
                <w:sz w:val="22"/>
              </w:rPr>
              <w:t xml:space="preserve"> AU$</w:t>
            </w:r>
            <w:r w:rsidR="00AE2B82">
              <w:rPr>
                <w:sz w:val="22"/>
              </w:rPr>
              <w:t>157,055</w:t>
            </w:r>
            <w:r>
              <w:rPr>
                <w:sz w:val="22"/>
              </w:rPr>
              <w:t>k</w:t>
            </w:r>
            <w:r w:rsidRPr="0093721B">
              <w:rPr>
                <w:sz w:val="22"/>
              </w:rPr>
              <w:t xml:space="preserve"> p</w:t>
            </w:r>
            <w:r>
              <w:rPr>
                <w:sz w:val="22"/>
              </w:rPr>
              <w:t>er annum</w:t>
            </w:r>
            <w:r w:rsidRPr="0093721B">
              <w:rPr>
                <w:sz w:val="22"/>
              </w:rPr>
              <w:t xml:space="preserve"> </w:t>
            </w:r>
          </w:p>
          <w:p w14:paraId="2D8F2B8C" w14:textId="1545939B" w:rsidR="000C6BD4" w:rsidRPr="0093721B"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6C5A165"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09231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0494AD36" w14:textId="01A1A96E" w:rsidR="00926BE4" w:rsidRPr="0093721B" w:rsidRDefault="00AE2B8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QLD</w:t>
            </w:r>
          </w:p>
        </w:tc>
      </w:tr>
      <w:tr w:rsidR="00926BE4" w:rsidRPr="0093721B" w14:paraId="5948E8D8"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CD830B" w14:textId="77777777" w:rsidR="00926BE4" w:rsidRPr="0093721B" w:rsidRDefault="00926BE4" w:rsidP="00D83C52">
            <w:pPr>
              <w:pStyle w:val="TableText"/>
              <w:rPr>
                <w:sz w:val="22"/>
              </w:rPr>
            </w:pPr>
            <w:r w:rsidRPr="0093721B">
              <w:rPr>
                <w:sz w:val="22"/>
              </w:rPr>
              <w:t>Relocation Assistance</w:t>
            </w:r>
          </w:p>
        </w:tc>
        <w:tc>
          <w:tcPr>
            <w:tcW w:w="3478" w:type="pct"/>
          </w:tcPr>
          <w:p w14:paraId="452937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7929B5"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D1984E0" w14:textId="77777777" w:rsidR="00926BE4" w:rsidRPr="0093721B" w:rsidRDefault="00926BE4" w:rsidP="00D83C52">
            <w:pPr>
              <w:pStyle w:val="TableText"/>
              <w:rPr>
                <w:sz w:val="22"/>
              </w:rPr>
            </w:pPr>
            <w:r w:rsidRPr="0093721B">
              <w:rPr>
                <w:sz w:val="22"/>
              </w:rPr>
              <w:t>Applications are open to</w:t>
            </w:r>
          </w:p>
        </w:tc>
        <w:tc>
          <w:tcPr>
            <w:tcW w:w="3478" w:type="pct"/>
          </w:tcPr>
          <w:p w14:paraId="52369183" w14:textId="464BACB8" w:rsidR="00926BE4" w:rsidRPr="0093721B" w:rsidRDefault="000D1816" w:rsidP="006801A2">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Pr>
                <w:sz w:val="22"/>
              </w:rPr>
              <w:t xml:space="preserve">Australian / New Zealand Citizens and Australian Permanent Residents only </w:t>
            </w:r>
          </w:p>
        </w:tc>
      </w:tr>
      <w:tr w:rsidR="00C45886" w:rsidRPr="0093721B" w14:paraId="0CDC4933"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D41B36F" w14:textId="77777777" w:rsidR="00C45886" w:rsidRPr="0093721B" w:rsidRDefault="00C45886" w:rsidP="00D83C52">
            <w:pPr>
              <w:pStyle w:val="TableText"/>
              <w:rPr>
                <w:sz w:val="22"/>
              </w:rPr>
            </w:pPr>
            <w:r w:rsidRPr="0093721B">
              <w:rPr>
                <w:sz w:val="22"/>
              </w:rPr>
              <w:t>Position reports to the</w:t>
            </w:r>
          </w:p>
        </w:tc>
        <w:tc>
          <w:tcPr>
            <w:tcW w:w="3478" w:type="pct"/>
          </w:tcPr>
          <w:p w14:paraId="6C8D8961" w14:textId="3CB66B04" w:rsidR="00C45886" w:rsidRPr="0093721B" w:rsidRDefault="00AE2B8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Group Leader – Carbon Steel Materials</w:t>
            </w:r>
          </w:p>
        </w:tc>
      </w:tr>
      <w:tr w:rsidR="00926BE4" w:rsidRPr="0093721B" w14:paraId="2E4E8781"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9F0DFD9" w14:textId="77777777" w:rsidR="00926BE4" w:rsidRPr="0093721B" w:rsidRDefault="00926BE4" w:rsidP="00D83C52">
            <w:pPr>
              <w:pStyle w:val="TableText"/>
              <w:rPr>
                <w:sz w:val="22"/>
              </w:rPr>
            </w:pPr>
            <w:r w:rsidRPr="0093721B">
              <w:rPr>
                <w:sz w:val="22"/>
              </w:rPr>
              <w:t>Client Focus – Internal</w:t>
            </w:r>
          </w:p>
        </w:tc>
        <w:tc>
          <w:tcPr>
            <w:tcW w:w="3478" w:type="pct"/>
          </w:tcPr>
          <w:p w14:paraId="28C87C1F" w14:textId="5B6E6824" w:rsidR="00926BE4" w:rsidRPr="0093721B" w:rsidRDefault="00AE2B8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E2B82">
              <w:rPr>
                <w:sz w:val="22"/>
              </w:rPr>
              <w:t>20</w:t>
            </w:r>
            <w:r w:rsidR="00F54F83" w:rsidRPr="00AE2B82">
              <w:rPr>
                <w:sz w:val="22"/>
              </w:rPr>
              <w:t>%</w:t>
            </w:r>
          </w:p>
        </w:tc>
      </w:tr>
      <w:tr w:rsidR="00926BE4" w:rsidRPr="0093721B" w14:paraId="5A813960"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5B13C54" w14:textId="77777777" w:rsidR="00926BE4" w:rsidRPr="0093721B" w:rsidRDefault="00926BE4" w:rsidP="00D83C52">
            <w:pPr>
              <w:pStyle w:val="TableText"/>
              <w:rPr>
                <w:sz w:val="22"/>
              </w:rPr>
            </w:pPr>
            <w:r w:rsidRPr="0093721B">
              <w:rPr>
                <w:sz w:val="22"/>
              </w:rPr>
              <w:t>Client Focus – External</w:t>
            </w:r>
          </w:p>
        </w:tc>
        <w:tc>
          <w:tcPr>
            <w:tcW w:w="3478" w:type="pct"/>
          </w:tcPr>
          <w:p w14:paraId="4B641B89" w14:textId="69ECF237" w:rsidR="00926BE4" w:rsidRPr="0093721B" w:rsidRDefault="00AE2B8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E2B82">
              <w:rPr>
                <w:sz w:val="22"/>
              </w:rPr>
              <w:t>80</w:t>
            </w:r>
            <w:r w:rsidR="00F54F83" w:rsidRPr="00AE2B82">
              <w:rPr>
                <w:sz w:val="22"/>
              </w:rPr>
              <w:t>%</w:t>
            </w:r>
          </w:p>
        </w:tc>
      </w:tr>
      <w:tr w:rsidR="00194B1C" w:rsidRPr="0093721B" w14:paraId="6B21B65E"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A82F337" w14:textId="77777777" w:rsidR="00194B1C" w:rsidRPr="0093721B" w:rsidRDefault="00C45886" w:rsidP="00D83C52">
            <w:pPr>
              <w:pStyle w:val="TableText"/>
              <w:rPr>
                <w:sz w:val="22"/>
              </w:rPr>
            </w:pPr>
            <w:r w:rsidRPr="0093721B">
              <w:rPr>
                <w:sz w:val="22"/>
              </w:rPr>
              <w:t>Number of Direct Reports</w:t>
            </w:r>
          </w:p>
        </w:tc>
        <w:tc>
          <w:tcPr>
            <w:tcW w:w="3478" w:type="pct"/>
          </w:tcPr>
          <w:p w14:paraId="7CB9489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E2B82">
              <w:rPr>
                <w:sz w:val="22"/>
              </w:rPr>
              <w:t>0</w:t>
            </w:r>
          </w:p>
        </w:tc>
      </w:tr>
      <w:tr w:rsidR="00194B1C" w:rsidRPr="0093721B" w14:paraId="39C0A350"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5E304F" w14:textId="77777777" w:rsidR="00194B1C" w:rsidRPr="0093721B" w:rsidRDefault="00C45886" w:rsidP="00D83C52">
            <w:pPr>
              <w:pStyle w:val="TableText"/>
              <w:rPr>
                <w:sz w:val="22"/>
              </w:rPr>
            </w:pPr>
            <w:r w:rsidRPr="0093721B">
              <w:rPr>
                <w:sz w:val="22"/>
              </w:rPr>
              <w:t>Enquire about this job</w:t>
            </w:r>
          </w:p>
        </w:tc>
        <w:tc>
          <w:tcPr>
            <w:tcW w:w="3478" w:type="pct"/>
          </w:tcPr>
          <w:p w14:paraId="436FF96D" w14:textId="1697171F"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E2B82">
              <w:rPr>
                <w:sz w:val="22"/>
              </w:rPr>
              <w:t xml:space="preserve">Contact </w:t>
            </w:r>
            <w:r w:rsidR="00AE2B82" w:rsidRPr="00AE2B82">
              <w:rPr>
                <w:sz w:val="22"/>
              </w:rPr>
              <w:t xml:space="preserve">Keith Vining </w:t>
            </w:r>
            <w:r w:rsidRPr="00AE2B82">
              <w:rPr>
                <w:sz w:val="22"/>
              </w:rPr>
              <w:t xml:space="preserve">via email at </w:t>
            </w:r>
            <w:r w:rsidR="00AE2B82" w:rsidRPr="00AE2B82">
              <w:rPr>
                <w:sz w:val="22"/>
              </w:rPr>
              <w:t>Keith</w:t>
            </w:r>
            <w:r w:rsidRPr="00AE2B82">
              <w:rPr>
                <w:sz w:val="22"/>
              </w:rPr>
              <w:t>.</w:t>
            </w:r>
            <w:r w:rsidR="00AE2B82" w:rsidRPr="00AE2B82">
              <w:rPr>
                <w:sz w:val="22"/>
              </w:rPr>
              <w:t>Vining</w:t>
            </w:r>
            <w:r w:rsidRPr="00AE2B82">
              <w:rPr>
                <w:sz w:val="22"/>
              </w:rPr>
              <w:t xml:space="preserve">@csiro.au or phone +61 </w:t>
            </w:r>
            <w:r w:rsidR="00AE2B82" w:rsidRPr="00AE2B82">
              <w:rPr>
                <w:sz w:val="22"/>
              </w:rPr>
              <w:t>7</w:t>
            </w:r>
            <w:r w:rsidRPr="00AE2B82">
              <w:rPr>
                <w:sz w:val="22"/>
              </w:rPr>
              <w:t xml:space="preserve"> </w:t>
            </w:r>
            <w:r w:rsidR="00AE2B82" w:rsidRPr="00AE2B82">
              <w:rPr>
                <w:sz w:val="22"/>
              </w:rPr>
              <w:t>3327</w:t>
            </w:r>
            <w:r w:rsidRPr="00AE2B82">
              <w:rPr>
                <w:sz w:val="22"/>
              </w:rPr>
              <w:t xml:space="preserve"> </w:t>
            </w:r>
            <w:r w:rsidR="00AE2B82" w:rsidRPr="00AE2B82">
              <w:rPr>
                <w:sz w:val="22"/>
              </w:rPr>
              <w:t>4761</w:t>
            </w:r>
          </w:p>
        </w:tc>
      </w:tr>
      <w:tr w:rsidR="00194B1C" w:rsidRPr="0093721B" w14:paraId="43988518"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E46104D" w14:textId="77777777" w:rsidR="00194B1C" w:rsidRPr="0093721B" w:rsidRDefault="00C45886" w:rsidP="00D83C52">
            <w:pPr>
              <w:pStyle w:val="TableText"/>
              <w:rPr>
                <w:sz w:val="22"/>
              </w:rPr>
            </w:pPr>
            <w:r w:rsidRPr="0093721B">
              <w:rPr>
                <w:sz w:val="22"/>
              </w:rPr>
              <w:t>How to apply</w:t>
            </w:r>
          </w:p>
        </w:tc>
        <w:tc>
          <w:tcPr>
            <w:tcW w:w="3478" w:type="pct"/>
          </w:tcPr>
          <w:p w14:paraId="50EC247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E3F3EC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56FF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0D2FFCF" w14:textId="77777777" w:rsidR="007366A3" w:rsidRPr="007366A3" w:rsidRDefault="007366A3" w:rsidP="007366A3">
      <w:pPr>
        <w:spacing w:before="240" w:line="240" w:lineRule="auto"/>
        <w:ind w:left="720" w:hanging="720"/>
        <w:rPr>
          <w:rFonts w:cs="Calibri"/>
          <w:b/>
          <w:color w:val="auto"/>
          <w:sz w:val="26"/>
          <w:szCs w:val="26"/>
        </w:rPr>
      </w:pPr>
      <w:r w:rsidRPr="007366A3">
        <w:rPr>
          <w:rFonts w:cs="Calibri"/>
          <w:b/>
          <w:color w:val="auto"/>
          <w:sz w:val="26"/>
          <w:szCs w:val="26"/>
        </w:rPr>
        <w:t>Acknowledgement of Country</w:t>
      </w:r>
    </w:p>
    <w:p w14:paraId="49AC84BC" w14:textId="72658406" w:rsidR="007366A3" w:rsidRDefault="007366A3" w:rsidP="00A27587">
      <w:pPr>
        <w:widowControl w:val="0"/>
        <w:spacing w:before="240" w:after="0" w:line="240" w:lineRule="auto"/>
        <w:jc w:val="both"/>
        <w:outlineLvl w:val="2"/>
        <w:rPr>
          <w:rFonts w:cs="Calibri"/>
        </w:rPr>
      </w:pPr>
      <w:r w:rsidRPr="007366A3">
        <w:rPr>
          <w:rFonts w:cs="Calibri"/>
          <w:color w:val="auto"/>
        </w:rPr>
        <w:t xml:space="preserve">CSIRO acknowledges the Traditional Owners of the land, </w:t>
      </w:r>
      <w:proofErr w:type="gramStart"/>
      <w:r w:rsidRPr="007366A3">
        <w:rPr>
          <w:rFonts w:cs="Calibri"/>
          <w:color w:val="auto"/>
        </w:rPr>
        <w:t>sea</w:t>
      </w:r>
      <w:proofErr w:type="gramEnd"/>
      <w:r w:rsidRPr="007366A3">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7366A3">
          <w:rPr>
            <w:rFonts w:cs="Calibri"/>
            <w:color w:val="1155CC"/>
            <w:u w:val="single"/>
          </w:rPr>
          <w:t>vision towards reconciliation</w:t>
        </w:r>
      </w:hyperlink>
      <w:r w:rsidRPr="007366A3">
        <w:rPr>
          <w:rFonts w:cs="Calibri"/>
        </w:rPr>
        <w:t>.</w:t>
      </w:r>
    </w:p>
    <w:p w14:paraId="216A52BE" w14:textId="77777777" w:rsidR="00A27587" w:rsidRPr="009C54A3" w:rsidRDefault="00A27587" w:rsidP="00A27587">
      <w:pPr>
        <w:jc w:val="both"/>
        <w:rPr>
          <w:b/>
          <w:sz w:val="26"/>
          <w:szCs w:val="26"/>
        </w:rPr>
      </w:pPr>
      <w:r w:rsidRPr="009C54A3">
        <w:rPr>
          <w:b/>
          <w:bCs/>
          <w:sz w:val="26"/>
          <w:szCs w:val="26"/>
        </w:rPr>
        <w:t xml:space="preserve">About the CSIRO Mineral </w:t>
      </w:r>
      <w:r w:rsidRPr="009C54A3">
        <w:rPr>
          <w:b/>
          <w:sz w:val="26"/>
          <w:szCs w:val="26"/>
        </w:rPr>
        <w:t>Resources (CMR) Business Unit</w:t>
      </w:r>
    </w:p>
    <w:p w14:paraId="06F50676" w14:textId="77777777" w:rsidR="00A27587" w:rsidRPr="009C54A3" w:rsidRDefault="00A27587" w:rsidP="00A27587">
      <w:pPr>
        <w:shd w:val="clear" w:color="auto" w:fill="FFFFFF"/>
        <w:jc w:val="both"/>
        <w:rPr>
          <w:bCs/>
          <w:szCs w:val="24"/>
        </w:rPr>
      </w:pPr>
      <w:r w:rsidRPr="009C54A3">
        <w:rPr>
          <w:bCs/>
          <w:szCs w:val="24"/>
        </w:rPr>
        <w:t>We are one of the largest minerals R&amp;D groups in the world, with ~350 employees, and a proud track record of supporting industrial innovation across the minerals value chain.</w:t>
      </w:r>
    </w:p>
    <w:p w14:paraId="0105A2A1" w14:textId="77777777" w:rsidR="00A27587" w:rsidRPr="009C54A3" w:rsidRDefault="00A27587" w:rsidP="00A27587">
      <w:pPr>
        <w:shd w:val="clear" w:color="auto" w:fill="FFFFFF"/>
        <w:jc w:val="both"/>
        <w:rPr>
          <w:bCs/>
          <w:szCs w:val="24"/>
        </w:rPr>
      </w:pPr>
      <w:r w:rsidRPr="009C54A3">
        <w:rPr>
          <w:bCs/>
          <w:szCs w:val="24"/>
        </w:rPr>
        <w:t>We apply our expert knowledge and specialised research to deliver technologies and solutions that solve complex and challenging problems faced by minerals companies, METS companies (mining equipment, technology, and services), governments, and other industry stakeholders.</w:t>
      </w:r>
    </w:p>
    <w:p w14:paraId="503CB216" w14:textId="77777777" w:rsidR="00A27587" w:rsidRPr="009C54A3" w:rsidRDefault="00A27587" w:rsidP="00A27587">
      <w:pPr>
        <w:shd w:val="clear" w:color="auto" w:fill="FFFFFF"/>
        <w:jc w:val="both"/>
        <w:rPr>
          <w:bCs/>
          <w:szCs w:val="24"/>
        </w:rPr>
      </w:pPr>
      <w:r w:rsidRPr="009C54A3">
        <w:rPr>
          <w:bCs/>
          <w:szCs w:val="24"/>
        </w:rPr>
        <w:lastRenderedPageBreak/>
        <w:t>Our R&amp;D is targeted at growing Australia's mineral resource base, increasing the global competitiveness of the Australian minerals industry, and driving social and environmental performance across the global minerals industry.</w:t>
      </w:r>
    </w:p>
    <w:p w14:paraId="4388C74A" w14:textId="5EA952A6" w:rsidR="00A27587" w:rsidRPr="009C54A3" w:rsidRDefault="00A27587" w:rsidP="00A27587">
      <w:pPr>
        <w:shd w:val="clear" w:color="auto" w:fill="FFFFFF"/>
        <w:jc w:val="both"/>
        <w:rPr>
          <w:bCs/>
          <w:szCs w:val="24"/>
        </w:rPr>
      </w:pPr>
      <w:r w:rsidRPr="009C54A3">
        <w:rPr>
          <w:bCs/>
          <w:szCs w:val="24"/>
        </w:rPr>
        <w:t xml:space="preserve">The </w:t>
      </w:r>
      <w:r w:rsidRPr="009C54A3">
        <w:rPr>
          <w:szCs w:val="24"/>
        </w:rPr>
        <w:t xml:space="preserve">Business Unit </w:t>
      </w:r>
      <w:r w:rsidRPr="009C54A3">
        <w:rPr>
          <w:bCs/>
          <w:szCs w:val="24"/>
        </w:rPr>
        <w:t xml:space="preserve">is currently comprised of six research programs (Discovery, Characterisation, Sustainable Mining Technologies, Hard Rock Mining, Sensing and Sorting, and Processing), with major facilities in, Brisbane, Melbourne, </w:t>
      </w:r>
      <w:proofErr w:type="gramStart"/>
      <w:r w:rsidRPr="009C54A3">
        <w:rPr>
          <w:bCs/>
          <w:szCs w:val="24"/>
        </w:rPr>
        <w:t>Sydney</w:t>
      </w:r>
      <w:proofErr w:type="gramEnd"/>
      <w:r>
        <w:rPr>
          <w:bCs/>
          <w:szCs w:val="24"/>
        </w:rPr>
        <w:t xml:space="preserve"> and Perth</w:t>
      </w:r>
      <w:r w:rsidRPr="009C54A3">
        <w:rPr>
          <w:bCs/>
          <w:szCs w:val="24"/>
        </w:rPr>
        <w:t>.</w:t>
      </w:r>
    </w:p>
    <w:p w14:paraId="39258B0F" w14:textId="77777777" w:rsidR="00A27587" w:rsidRPr="00900E67" w:rsidRDefault="00A27587" w:rsidP="00A27587">
      <w:pPr>
        <w:rPr>
          <w:b/>
          <w:bCs/>
          <w:sz w:val="26"/>
          <w:szCs w:val="26"/>
        </w:rPr>
      </w:pPr>
      <w:r w:rsidRPr="00900E67">
        <w:rPr>
          <w:b/>
          <w:bCs/>
          <w:sz w:val="26"/>
          <w:szCs w:val="26"/>
        </w:rPr>
        <w:t>About CMR’s Processing Program</w:t>
      </w:r>
    </w:p>
    <w:p w14:paraId="70548CE6" w14:textId="3E920126" w:rsidR="00A27587" w:rsidRPr="00C2228C" w:rsidRDefault="00A27587" w:rsidP="00FA3302">
      <w:pPr>
        <w:shd w:val="clear" w:color="auto" w:fill="FFFFFF"/>
        <w:jc w:val="both"/>
        <w:rPr>
          <w:bCs/>
          <w:szCs w:val="24"/>
        </w:rPr>
      </w:pPr>
      <w:r w:rsidRPr="00900E67">
        <w:rPr>
          <w:bCs/>
          <w:szCs w:val="24"/>
        </w:rPr>
        <w:t>We are one of the largest mineral processing R&amp;D programs in the world, with ~100 employees, and a long and proud history of undertaking world class R&amp;D with a very strong focus on commercial</w:t>
      </w:r>
      <w:r>
        <w:rPr>
          <w:bCs/>
          <w:szCs w:val="24"/>
        </w:rPr>
        <w:t xml:space="preserve"> benefit via implementation of</w:t>
      </w:r>
      <w:r w:rsidRPr="00900E67">
        <w:rPr>
          <w:bCs/>
          <w:szCs w:val="24"/>
        </w:rPr>
        <w:t xml:space="preserve"> technological innovation</w:t>
      </w:r>
      <w:r>
        <w:rPr>
          <w:bCs/>
          <w:szCs w:val="24"/>
        </w:rPr>
        <w:t xml:space="preserve"> and know-how</w:t>
      </w:r>
      <w:r w:rsidRPr="00900E67">
        <w:rPr>
          <w:bCs/>
          <w:szCs w:val="24"/>
        </w:rPr>
        <w:t>.</w:t>
      </w:r>
      <w:r w:rsidRPr="00E64B72">
        <w:rPr>
          <w:bCs/>
          <w:szCs w:val="24"/>
        </w:rPr>
        <w:t xml:space="preserve"> </w:t>
      </w:r>
      <w:r w:rsidRPr="00C2228C">
        <w:rPr>
          <w:bCs/>
          <w:szCs w:val="24"/>
        </w:rPr>
        <w:t>The program is currently at the forefront of R&amp;D efforts to decarbonise the minerals industry</w:t>
      </w:r>
      <w:r>
        <w:rPr>
          <w:bCs/>
          <w:szCs w:val="24"/>
        </w:rPr>
        <w:t xml:space="preserve">, </w:t>
      </w:r>
      <w:r w:rsidRPr="00C2228C">
        <w:rPr>
          <w:bCs/>
          <w:szCs w:val="24"/>
        </w:rPr>
        <w:t>notably via ‘green iron ore and steel’ and to ‘unlock’ Australian critical mineral resources in support of the global energy transformation.</w:t>
      </w:r>
    </w:p>
    <w:p w14:paraId="76AE3436" w14:textId="77777777" w:rsidR="00A27587" w:rsidRPr="00C2228C" w:rsidRDefault="00A27587" w:rsidP="00A27587">
      <w:pPr>
        <w:shd w:val="clear" w:color="auto" w:fill="FFFFFF"/>
        <w:jc w:val="both"/>
        <w:rPr>
          <w:bCs/>
          <w:szCs w:val="24"/>
        </w:rPr>
      </w:pPr>
      <w:r>
        <w:rPr>
          <w:bCs/>
          <w:szCs w:val="24"/>
        </w:rPr>
        <w:t xml:space="preserve">The </w:t>
      </w:r>
      <w:r w:rsidRPr="00900E67">
        <w:rPr>
          <w:bCs/>
          <w:szCs w:val="24"/>
        </w:rPr>
        <w:t xml:space="preserve">Program </w:t>
      </w:r>
      <w:r>
        <w:rPr>
          <w:bCs/>
          <w:szCs w:val="24"/>
        </w:rPr>
        <w:t xml:space="preserve">currently operates three Groups. These are </w:t>
      </w:r>
      <w:r w:rsidRPr="00C2228C">
        <w:rPr>
          <w:bCs/>
          <w:szCs w:val="24"/>
        </w:rPr>
        <w:t>based in Melbourne (</w:t>
      </w:r>
      <w:r>
        <w:rPr>
          <w:bCs/>
          <w:szCs w:val="24"/>
        </w:rPr>
        <w:t xml:space="preserve">Process Engineering and Chemistry: </w:t>
      </w:r>
      <w:r w:rsidRPr="00C2228C">
        <w:rPr>
          <w:bCs/>
          <w:szCs w:val="24"/>
        </w:rPr>
        <w:t>electrochemistry and process engineering focus), Perth (</w:t>
      </w:r>
      <w:r>
        <w:rPr>
          <w:bCs/>
          <w:szCs w:val="24"/>
        </w:rPr>
        <w:t xml:space="preserve">Hydrometallurgy: </w:t>
      </w:r>
      <w:r w:rsidRPr="00C2228C">
        <w:rPr>
          <w:bCs/>
          <w:szCs w:val="24"/>
        </w:rPr>
        <w:t>hydrometallurgy and critical minerals focus) and Brisbane (</w:t>
      </w:r>
      <w:r>
        <w:rPr>
          <w:bCs/>
          <w:szCs w:val="24"/>
        </w:rPr>
        <w:t xml:space="preserve">Carbon Steel Materials: </w:t>
      </w:r>
      <w:r w:rsidRPr="00C2228C">
        <w:rPr>
          <w:bCs/>
          <w:szCs w:val="24"/>
        </w:rPr>
        <w:t>carbon steel materials focus).</w:t>
      </w:r>
    </w:p>
    <w:p w14:paraId="1415E1BF" w14:textId="62071E96" w:rsidR="00A27587" w:rsidRPr="00C2228C" w:rsidRDefault="00A27587" w:rsidP="00FA3302">
      <w:pPr>
        <w:jc w:val="both"/>
        <w:rPr>
          <w:szCs w:val="24"/>
        </w:rPr>
      </w:pPr>
      <w:r>
        <w:rPr>
          <w:szCs w:val="24"/>
        </w:rPr>
        <w:t>The P</w:t>
      </w:r>
      <w:r w:rsidRPr="00C2228C">
        <w:rPr>
          <w:szCs w:val="24"/>
        </w:rPr>
        <w:t xml:space="preserve">rogram </w:t>
      </w:r>
      <w:r w:rsidR="00FA3302">
        <w:rPr>
          <w:szCs w:val="24"/>
        </w:rPr>
        <w:t xml:space="preserve">currently </w:t>
      </w:r>
      <w:r>
        <w:rPr>
          <w:szCs w:val="24"/>
        </w:rPr>
        <w:t>manages</w:t>
      </w:r>
      <w:r w:rsidRPr="00C2228C">
        <w:rPr>
          <w:szCs w:val="24"/>
        </w:rPr>
        <w:t xml:space="preserve"> a project portfolio delivering </w:t>
      </w:r>
      <w:r>
        <w:rPr>
          <w:szCs w:val="24"/>
        </w:rPr>
        <w:t xml:space="preserve">direct </w:t>
      </w:r>
      <w:r w:rsidRPr="00C2228C">
        <w:rPr>
          <w:szCs w:val="24"/>
        </w:rPr>
        <w:t>industry impacts</w:t>
      </w:r>
      <w:r>
        <w:rPr>
          <w:szCs w:val="24"/>
        </w:rPr>
        <w:t xml:space="preserve"> </w:t>
      </w:r>
      <w:r w:rsidRPr="00C2228C">
        <w:rPr>
          <w:szCs w:val="24"/>
        </w:rPr>
        <w:t xml:space="preserve">but </w:t>
      </w:r>
      <w:r>
        <w:rPr>
          <w:szCs w:val="24"/>
        </w:rPr>
        <w:t xml:space="preserve">is also </w:t>
      </w:r>
      <w:r w:rsidRPr="00C2228C">
        <w:rPr>
          <w:szCs w:val="24"/>
        </w:rPr>
        <w:t xml:space="preserve">increasingly </w:t>
      </w:r>
      <w:r>
        <w:rPr>
          <w:szCs w:val="24"/>
        </w:rPr>
        <w:t xml:space="preserve">seeking and </w:t>
      </w:r>
      <w:r w:rsidRPr="00C2228C">
        <w:rPr>
          <w:szCs w:val="24"/>
        </w:rPr>
        <w:t xml:space="preserve">creating potential opportunities for larger impacts for CSIRO and the nation. In addition to industry </w:t>
      </w:r>
      <w:r>
        <w:rPr>
          <w:szCs w:val="24"/>
        </w:rPr>
        <w:t>impact</w:t>
      </w:r>
      <w:r w:rsidRPr="00C2228C">
        <w:rPr>
          <w:szCs w:val="24"/>
        </w:rPr>
        <w:t xml:space="preserve"> and </w:t>
      </w:r>
      <w:r>
        <w:rPr>
          <w:szCs w:val="24"/>
        </w:rPr>
        <w:t>responding to the current</w:t>
      </w:r>
      <w:r w:rsidRPr="00C2228C">
        <w:rPr>
          <w:szCs w:val="24"/>
        </w:rPr>
        <w:t xml:space="preserve"> technical challenges </w:t>
      </w:r>
      <w:r>
        <w:rPr>
          <w:szCs w:val="24"/>
        </w:rPr>
        <w:t>noted above</w:t>
      </w:r>
      <w:r w:rsidRPr="00C2228C">
        <w:rPr>
          <w:szCs w:val="24"/>
        </w:rPr>
        <w:t xml:space="preserve">, other definitive drivers of </w:t>
      </w:r>
      <w:r>
        <w:rPr>
          <w:szCs w:val="24"/>
        </w:rPr>
        <w:t>P</w:t>
      </w:r>
      <w:r w:rsidRPr="00C2228C">
        <w:rPr>
          <w:szCs w:val="24"/>
        </w:rPr>
        <w:t>rogram growth announced</w:t>
      </w:r>
      <w:r>
        <w:rPr>
          <w:szCs w:val="24"/>
        </w:rPr>
        <w:t xml:space="preserve"> by the Australian Government</w:t>
      </w:r>
      <w:r w:rsidRPr="00C2228C">
        <w:rPr>
          <w:szCs w:val="24"/>
        </w:rPr>
        <w:t xml:space="preserve"> during the </w:t>
      </w:r>
      <w:r>
        <w:rPr>
          <w:szCs w:val="24"/>
        </w:rPr>
        <w:t xml:space="preserve">last </w:t>
      </w:r>
      <w:r w:rsidRPr="00C2228C">
        <w:rPr>
          <w:szCs w:val="24"/>
        </w:rPr>
        <w:t>year (along with significant Government funding) were the creation of:</w:t>
      </w:r>
    </w:p>
    <w:p w14:paraId="04135629" w14:textId="36AC1E09" w:rsidR="00FA3302" w:rsidRPr="00FA3302" w:rsidRDefault="00FA3302" w:rsidP="00FA3302">
      <w:pPr>
        <w:pStyle w:val="ListParagraph"/>
        <w:numPr>
          <w:ilvl w:val="0"/>
          <w:numId w:val="38"/>
        </w:numPr>
        <w:spacing w:before="0" w:after="0" w:line="240" w:lineRule="auto"/>
        <w:ind w:left="714" w:hanging="357"/>
        <w:contextualSpacing w:val="0"/>
        <w:jc w:val="both"/>
        <w:rPr>
          <w:szCs w:val="24"/>
        </w:rPr>
      </w:pPr>
      <w:r w:rsidRPr="00C2228C">
        <w:rPr>
          <w:szCs w:val="24"/>
        </w:rPr>
        <w:t>the India-Australia Green Steel Partnership.</w:t>
      </w:r>
    </w:p>
    <w:p w14:paraId="2682260B" w14:textId="242A412E" w:rsidR="00A27587" w:rsidRPr="00C2228C" w:rsidRDefault="00A27587" w:rsidP="00A27587">
      <w:pPr>
        <w:pStyle w:val="ListParagraph"/>
        <w:numPr>
          <w:ilvl w:val="0"/>
          <w:numId w:val="38"/>
        </w:numPr>
        <w:spacing w:before="0" w:after="0" w:line="240" w:lineRule="auto"/>
        <w:contextualSpacing w:val="0"/>
        <w:jc w:val="both"/>
        <w:rPr>
          <w:szCs w:val="24"/>
        </w:rPr>
      </w:pPr>
      <w:r w:rsidRPr="00C2228C">
        <w:rPr>
          <w:szCs w:val="24"/>
        </w:rPr>
        <w:t>the National Critical Minerals Centre.</w:t>
      </w:r>
    </w:p>
    <w:p w14:paraId="69FA3CAD" w14:textId="77777777" w:rsidR="00A27587" w:rsidRPr="00C2228C" w:rsidRDefault="00A27587" w:rsidP="00A27587">
      <w:pPr>
        <w:pStyle w:val="ListParagraph"/>
        <w:numPr>
          <w:ilvl w:val="0"/>
          <w:numId w:val="38"/>
        </w:numPr>
        <w:spacing w:before="0" w:after="0" w:line="240" w:lineRule="auto"/>
        <w:contextualSpacing w:val="0"/>
        <w:jc w:val="both"/>
        <w:rPr>
          <w:szCs w:val="24"/>
        </w:rPr>
      </w:pPr>
      <w:r w:rsidRPr="00C2228C">
        <w:rPr>
          <w:szCs w:val="24"/>
        </w:rPr>
        <w:t>the India-Australia Critical Minerals Research Partnership.</w:t>
      </w:r>
    </w:p>
    <w:p w14:paraId="57BA4EB5" w14:textId="77777777" w:rsidR="00A27587" w:rsidRPr="007366A3" w:rsidRDefault="00A27587" w:rsidP="007366A3">
      <w:pPr>
        <w:widowControl w:val="0"/>
        <w:spacing w:before="240" w:after="0" w:line="240" w:lineRule="auto"/>
        <w:outlineLvl w:val="2"/>
        <w:rPr>
          <w:rFonts w:cs="Calibri"/>
        </w:rPr>
      </w:pPr>
    </w:p>
    <w:p w14:paraId="186F37E6" w14:textId="77777777" w:rsidR="006246C0" w:rsidRPr="00674783" w:rsidRDefault="00B50C20" w:rsidP="006801A2">
      <w:pPr>
        <w:pStyle w:val="Heading3"/>
        <w:spacing w:before="240" w:after="0"/>
      </w:pPr>
      <w:r>
        <w:t>Role Overview</w:t>
      </w:r>
    </w:p>
    <w:p w14:paraId="1AD1A9D0" w14:textId="77777777" w:rsidR="00A71056" w:rsidRDefault="00A71056" w:rsidP="00FA3302">
      <w:pPr>
        <w:jc w:val="both"/>
      </w:pPr>
      <w:bookmarkStart w:id="1" w:name="_Toc341085720"/>
      <w:r w:rsidRPr="000F040B">
        <w:t>The role of Research Scientist</w:t>
      </w:r>
      <w:r>
        <w:t>/Engineer</w:t>
      </w:r>
      <w:r w:rsidRPr="000F040B">
        <w:t xml:space="preserve"> </w:t>
      </w:r>
      <w:r>
        <w:t>s</w:t>
      </w:r>
      <w:r w:rsidRPr="000F040B">
        <w:t xml:space="preserve">taff is to conduct innovative research leading to scientific achievements that are aligned with CSIRO’s strategies. </w:t>
      </w:r>
      <w:r>
        <w:t>The Research Scientist/Engineer</w:t>
      </w:r>
      <w:r w:rsidRPr="000F040B">
        <w:t xml:space="preserve"> may be engaged in scientific activity ranging from fundamental research to the investigation of specific industry or community problems. </w:t>
      </w:r>
      <w:r>
        <w:t>The Research Scientist/Engineer</w:t>
      </w:r>
      <w:r w:rsidRPr="000F040B">
        <w:t xml:space="preserve">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2B813143" w14:textId="64AFBDFE" w:rsidR="000D0134" w:rsidRPr="000D0134" w:rsidRDefault="000D0134" w:rsidP="000D0134">
      <w:pPr>
        <w:spacing w:before="0"/>
        <w:jc w:val="both"/>
      </w:pPr>
      <w:r w:rsidRPr="000D0134">
        <w:t xml:space="preserve">As part of the Beneficiation team within the Carbon Steel Materials group, this role will contribute to the team’s goals with respect to supporting Australia’s iron ore industry and decarbonisation of the iron-making value chain through contributions to, and leadership of, projects in the field of selective breakage, mineral </w:t>
      </w:r>
      <w:proofErr w:type="gramStart"/>
      <w:r w:rsidRPr="000D0134">
        <w:t>processing</w:t>
      </w:r>
      <w:proofErr w:type="gramEnd"/>
      <w:r w:rsidRPr="000D0134">
        <w:t xml:space="preserve"> and beneficiation. </w:t>
      </w:r>
    </w:p>
    <w:p w14:paraId="5BF93627" w14:textId="0BFF306F" w:rsidR="00B50C20" w:rsidRPr="00B50C20" w:rsidRDefault="00B50C20" w:rsidP="00B50C20">
      <w:pPr>
        <w:pStyle w:val="Heading3"/>
      </w:pPr>
      <w:r w:rsidRPr="00B50C20">
        <w:lastRenderedPageBreak/>
        <w:t>Duties and Key Result Areas</w:t>
      </w:r>
    </w:p>
    <w:p w14:paraId="2C70F65A" w14:textId="36DDC619" w:rsidR="00AA7C1B" w:rsidRDefault="00AA7C1B" w:rsidP="00E03FDE">
      <w:pPr>
        <w:pStyle w:val="ListParagraph"/>
        <w:numPr>
          <w:ilvl w:val="0"/>
          <w:numId w:val="23"/>
        </w:numPr>
        <w:spacing w:before="0" w:after="60" w:line="240" w:lineRule="auto"/>
        <w:ind w:left="470" w:hanging="364"/>
        <w:contextualSpacing w:val="0"/>
      </w:pPr>
      <w:r>
        <w:t xml:space="preserve">Set </w:t>
      </w:r>
      <w:r w:rsidR="00F95FE8">
        <w:t xml:space="preserve">project goals within the </w:t>
      </w:r>
      <w:r w:rsidR="00E74A86">
        <w:t>B</w:t>
      </w:r>
      <w:r w:rsidR="00F95FE8">
        <w:t xml:space="preserve">usiness </w:t>
      </w:r>
      <w:r w:rsidR="00E74A86">
        <w:t>U</w:t>
      </w:r>
      <w:r w:rsidR="00F95FE8">
        <w:t>nit’s research direction and manage the delivery of project outcomes.</w:t>
      </w:r>
    </w:p>
    <w:p w14:paraId="704BCD2E" w14:textId="0ADC15BE" w:rsidR="00F95FE8" w:rsidRDefault="00F95FE8" w:rsidP="00E03FDE">
      <w:pPr>
        <w:pStyle w:val="ListParagraph"/>
        <w:numPr>
          <w:ilvl w:val="0"/>
          <w:numId w:val="23"/>
        </w:numPr>
        <w:spacing w:before="0" w:after="60" w:line="240" w:lineRule="auto"/>
        <w:ind w:left="470" w:hanging="364"/>
        <w:contextualSpacing w:val="0"/>
      </w:pPr>
      <w:r>
        <w:t xml:space="preserve">Undertake leading edge scientific research and maintain active research collaborations </w:t>
      </w:r>
      <w:proofErr w:type="gramStart"/>
      <w:r>
        <w:t>in order to</w:t>
      </w:r>
      <w:proofErr w:type="gramEnd"/>
      <w:r>
        <w:t xml:space="preserve"> access/share leading edge concepts and technology to advance project goals.</w:t>
      </w:r>
    </w:p>
    <w:p w14:paraId="383AC110" w14:textId="6CB86D32" w:rsidR="00E64AD8" w:rsidRDefault="00E64AD8" w:rsidP="00E03FDE">
      <w:pPr>
        <w:pStyle w:val="ListParagraph"/>
        <w:numPr>
          <w:ilvl w:val="0"/>
          <w:numId w:val="23"/>
        </w:numPr>
        <w:spacing w:before="0" w:after="60" w:line="240" w:lineRule="auto"/>
        <w:ind w:left="470" w:hanging="364"/>
        <w:contextualSpacing w:val="0"/>
      </w:pPr>
      <w:r>
        <w:t xml:space="preserve">Progress complex, sensitive </w:t>
      </w:r>
      <w:r w:rsidR="00B34C65">
        <w:t xml:space="preserve">or contentious research matters to finality. </w:t>
      </w:r>
    </w:p>
    <w:p w14:paraId="28FB63AA" w14:textId="2A102D89" w:rsidR="004941CB" w:rsidRDefault="004941CB" w:rsidP="77A34135">
      <w:pPr>
        <w:pStyle w:val="ListParagraph"/>
        <w:numPr>
          <w:ilvl w:val="0"/>
          <w:numId w:val="23"/>
        </w:numPr>
        <w:spacing w:before="0" w:after="60" w:line="240" w:lineRule="auto"/>
        <w:ind w:left="470" w:hanging="364"/>
      </w:pPr>
      <w:r>
        <w:t xml:space="preserve">Be recognised as a </w:t>
      </w:r>
      <w:r w:rsidR="00A5371B">
        <w:t xml:space="preserve">national authority </w:t>
      </w:r>
      <w:r w:rsidR="00C71D51">
        <w:t xml:space="preserve">in an </w:t>
      </w:r>
      <w:r w:rsidR="00883D44">
        <w:t>area of expertise and typically possess knowledge across a range of scientific disciplines.</w:t>
      </w:r>
    </w:p>
    <w:p w14:paraId="6844F4EC" w14:textId="77777777" w:rsidR="008765EC" w:rsidRDefault="008765EC" w:rsidP="008765EC">
      <w:pPr>
        <w:pStyle w:val="ListParagraph"/>
        <w:numPr>
          <w:ilvl w:val="0"/>
          <w:numId w:val="23"/>
        </w:numPr>
        <w:spacing w:before="0" w:after="60" w:line="240" w:lineRule="auto"/>
        <w:ind w:left="470" w:hanging="364"/>
        <w:contextualSpacing w:val="0"/>
      </w:pPr>
      <w:r>
        <w:t>Identify trends in research and development to inform portfolio analysis and influence the Business Unit’s research directions.</w:t>
      </w:r>
    </w:p>
    <w:p w14:paraId="1AB6EC83" w14:textId="15AE7664" w:rsidR="00577AED" w:rsidRDefault="00C5577F" w:rsidP="77A34135">
      <w:pPr>
        <w:pStyle w:val="ListParagraph"/>
        <w:numPr>
          <w:ilvl w:val="0"/>
          <w:numId w:val="23"/>
        </w:numPr>
        <w:spacing w:before="0" w:after="60" w:line="240" w:lineRule="auto"/>
        <w:ind w:left="470" w:hanging="364"/>
      </w:pPr>
      <w:r>
        <w:t xml:space="preserve">Lead and/or participate in </w:t>
      </w:r>
      <w:proofErr w:type="gramStart"/>
      <w:r>
        <w:t>a number of</w:t>
      </w:r>
      <w:proofErr w:type="gramEnd"/>
      <w:r>
        <w:t xml:space="preserve"> projects simultaneously (including multi-disciplinary or multi</w:t>
      </w:r>
      <w:r w:rsidR="00B63EA9">
        <w:t>-</w:t>
      </w:r>
      <w:r w:rsidR="00E74A86">
        <w:t>B</w:t>
      </w:r>
      <w:r>
        <w:t>usiness</w:t>
      </w:r>
      <w:r w:rsidR="00B63EA9">
        <w:t xml:space="preserve"> </w:t>
      </w:r>
      <w:r w:rsidR="00E74A86">
        <w:t>U</w:t>
      </w:r>
      <w:r>
        <w:t xml:space="preserve">nit projects). </w:t>
      </w:r>
    </w:p>
    <w:p w14:paraId="55D6ABF1" w14:textId="7A54F405" w:rsidR="00375587" w:rsidRDefault="00375587" w:rsidP="00E03FDE">
      <w:pPr>
        <w:pStyle w:val="ListParagraph"/>
        <w:numPr>
          <w:ilvl w:val="0"/>
          <w:numId w:val="23"/>
        </w:numPr>
        <w:spacing w:before="0" w:after="60" w:line="240" w:lineRule="auto"/>
        <w:ind w:left="470" w:hanging="364"/>
        <w:contextualSpacing w:val="0"/>
      </w:pPr>
      <w:r>
        <w:t xml:space="preserve">Maintain active national and/or international research collaborations </w:t>
      </w:r>
      <w:proofErr w:type="gramStart"/>
      <w:r>
        <w:t>in order to</w:t>
      </w:r>
      <w:proofErr w:type="gramEnd"/>
      <w:r>
        <w:t xml:space="preserve"> access/share leading edge </w:t>
      </w:r>
      <w:r w:rsidR="00B26B2A">
        <w:t>concepts and technology to advance projects.</w:t>
      </w:r>
    </w:p>
    <w:p w14:paraId="50C8AAC1" w14:textId="0DABB08F" w:rsidR="008A78DA" w:rsidRDefault="008A78DA" w:rsidP="00E03FDE">
      <w:pPr>
        <w:pStyle w:val="ListParagraph"/>
        <w:numPr>
          <w:ilvl w:val="0"/>
          <w:numId w:val="23"/>
        </w:numPr>
        <w:spacing w:before="0" w:after="60" w:line="240" w:lineRule="auto"/>
        <w:ind w:left="470" w:hanging="364"/>
        <w:contextualSpacing w:val="0"/>
      </w:pPr>
      <w:r>
        <w:t>Conceive ideas for new projects based on industry/</w:t>
      </w:r>
      <w:r w:rsidR="00837494">
        <w:t>community and identify potential sources of funding.</w:t>
      </w:r>
    </w:p>
    <w:p w14:paraId="7CA11A3C" w14:textId="72AD8F22" w:rsidR="00837494" w:rsidRDefault="00837494" w:rsidP="00E03FDE">
      <w:pPr>
        <w:pStyle w:val="ListParagraph"/>
        <w:numPr>
          <w:ilvl w:val="0"/>
          <w:numId w:val="23"/>
        </w:numPr>
        <w:spacing w:before="0" w:after="60" w:line="240" w:lineRule="auto"/>
        <w:ind w:left="470" w:hanging="364"/>
        <w:contextualSpacing w:val="0"/>
      </w:pPr>
      <w:r>
        <w:t>Liaise with the business manager and/or account managers to assess commercial opportunities and to protect intellectual property.</w:t>
      </w:r>
    </w:p>
    <w:p w14:paraId="50CC2EAA" w14:textId="525FD5B9" w:rsidR="007C27B4" w:rsidRDefault="00EE72C5" w:rsidP="77A34135">
      <w:pPr>
        <w:pStyle w:val="ListParagraph"/>
        <w:numPr>
          <w:ilvl w:val="0"/>
          <w:numId w:val="23"/>
        </w:numPr>
        <w:spacing w:before="0" w:after="60" w:line="240" w:lineRule="auto"/>
        <w:ind w:left="470" w:hanging="364"/>
      </w:pPr>
      <w:r>
        <w:t>Utilise</w:t>
      </w:r>
      <w:r w:rsidR="00285AD7">
        <w:t xml:space="preserve"> </w:t>
      </w:r>
      <w:r w:rsidR="00F554A8">
        <w:t xml:space="preserve">knowledge and understanding of </w:t>
      </w:r>
      <w:r w:rsidR="00894AEF">
        <w:t>clients’</w:t>
      </w:r>
      <w:r w:rsidR="00F554A8">
        <w:t xml:space="preserve"> business and dem</w:t>
      </w:r>
      <w:r w:rsidR="00F06820">
        <w:t>onstrate creativity in anticipating client needs</w:t>
      </w:r>
      <w:r w:rsidR="007C27B4">
        <w:t>.</w:t>
      </w:r>
    </w:p>
    <w:p w14:paraId="760A5261" w14:textId="531018B2" w:rsidR="006B09EB" w:rsidRDefault="00EE72C5" w:rsidP="0082060E">
      <w:pPr>
        <w:pStyle w:val="ListParagraph"/>
        <w:numPr>
          <w:ilvl w:val="0"/>
          <w:numId w:val="23"/>
        </w:numPr>
        <w:spacing w:before="0" w:after="60" w:line="240" w:lineRule="auto"/>
        <w:ind w:left="470" w:hanging="364"/>
        <w:contextualSpacing w:val="0"/>
      </w:pPr>
      <w:r>
        <w:t>Act as a trusted advisor to clients and p</w:t>
      </w:r>
      <w:r w:rsidR="00807B79">
        <w:t>romote an understanding of client needs amongst</w:t>
      </w:r>
      <w:r w:rsidR="008574FC">
        <w:t xml:space="preserve"> other</w:t>
      </w:r>
      <w:r w:rsidR="00807B79">
        <w:t xml:space="preserve"> </w:t>
      </w:r>
      <w:r w:rsidR="00FD34BC" w:rsidRPr="00955930">
        <w:t>employees</w:t>
      </w:r>
      <w:r w:rsidR="00807B79">
        <w:t>.</w:t>
      </w:r>
    </w:p>
    <w:p w14:paraId="6B901AAE" w14:textId="68EF25A4" w:rsidR="00E03FDE" w:rsidRPr="00E03FDE" w:rsidRDefault="008D17EA" w:rsidP="008574FC">
      <w:pPr>
        <w:pStyle w:val="ListParagraph"/>
        <w:numPr>
          <w:ilvl w:val="0"/>
          <w:numId w:val="23"/>
        </w:numPr>
        <w:spacing w:before="0" w:after="60" w:line="240" w:lineRule="auto"/>
        <w:ind w:left="470" w:hanging="364"/>
        <w:contextualSpacing w:val="0"/>
      </w:pPr>
      <w:r>
        <w:t xml:space="preserve">Provide scientific or engineering leadership to colleagues and students and </w:t>
      </w:r>
      <w:r w:rsidR="008D2DC0">
        <w:t>coordinate, allocate and manage resources (people, equipment, facilities, and funds).</w:t>
      </w:r>
    </w:p>
    <w:p w14:paraId="2BB1271A" w14:textId="77777777" w:rsidR="00484C63" w:rsidRPr="00E03FDE" w:rsidRDefault="00484C63" w:rsidP="00484C63">
      <w:pPr>
        <w:pStyle w:val="ListParagraph"/>
        <w:numPr>
          <w:ilvl w:val="0"/>
          <w:numId w:val="23"/>
        </w:numPr>
        <w:spacing w:before="0" w:after="60" w:line="240" w:lineRule="auto"/>
        <w:ind w:left="470" w:hanging="364"/>
        <w:contextualSpacing w:val="0"/>
      </w:pPr>
      <w:r w:rsidRPr="00E03FDE">
        <w:t xml:space="preserve">Undertake feasibility studies, demonstrating a considerable degree of originality, </w:t>
      </w:r>
      <w:proofErr w:type="gramStart"/>
      <w:r w:rsidRPr="00E03FDE">
        <w:t>creativity</w:t>
      </w:r>
      <w:proofErr w:type="gramEnd"/>
      <w:r w:rsidRPr="00E03FDE">
        <w:t xml:space="preserve"> and innovation in solving problems and introducing new directions and approaches. </w:t>
      </w:r>
    </w:p>
    <w:p w14:paraId="2D3F2131" w14:textId="77777777" w:rsidR="003C5C92" w:rsidRPr="00E03FDE" w:rsidRDefault="003C5C92" w:rsidP="003C5C92">
      <w:pPr>
        <w:pStyle w:val="ListParagraph"/>
        <w:numPr>
          <w:ilvl w:val="0"/>
          <w:numId w:val="23"/>
        </w:numPr>
        <w:spacing w:before="0" w:after="60" w:line="240" w:lineRule="auto"/>
        <w:ind w:left="470" w:hanging="364"/>
        <w:contextualSpacing w:val="0"/>
      </w:pPr>
      <w:r w:rsidRPr="00E03FDE">
        <w:t>Communicate research results to clients and the scientific community through oral and written reports, which may include the preparation of documents for patent applications.</w:t>
      </w:r>
    </w:p>
    <w:p w14:paraId="69E92918" w14:textId="46A96AC1" w:rsidR="003C5C92" w:rsidRPr="00E03FDE" w:rsidRDefault="003C5C92" w:rsidP="77A34135">
      <w:pPr>
        <w:pStyle w:val="ListParagraph"/>
        <w:numPr>
          <w:ilvl w:val="0"/>
          <w:numId w:val="23"/>
        </w:numPr>
        <w:spacing w:before="0" w:after="60" w:line="240" w:lineRule="auto"/>
        <w:ind w:left="470" w:hanging="364"/>
      </w:pPr>
      <w:r>
        <w:t xml:space="preserve">Provide advice to policy makers and inform and transfer knowledge to non-scientific audiences. </w:t>
      </w:r>
    </w:p>
    <w:p w14:paraId="6AD95FB9" w14:textId="77777777" w:rsidR="00E03FDE" w:rsidRPr="00E03FDE" w:rsidRDefault="00E03FDE" w:rsidP="00E03FDE">
      <w:pPr>
        <w:pStyle w:val="ListParagraph"/>
        <w:numPr>
          <w:ilvl w:val="0"/>
          <w:numId w:val="23"/>
        </w:numPr>
        <w:spacing w:before="0" w:after="60" w:line="240" w:lineRule="auto"/>
        <w:ind w:left="470" w:hanging="364"/>
        <w:contextualSpacing w:val="0"/>
      </w:pPr>
      <w:r w:rsidRPr="00E03FDE">
        <w:t xml:space="preserve">Communicate openly, </w:t>
      </w:r>
      <w:proofErr w:type="gramStart"/>
      <w:r w:rsidRPr="00E03FDE">
        <w:t>effectively</w:t>
      </w:r>
      <w:proofErr w:type="gramEnd"/>
      <w:r w:rsidRPr="00E03FDE">
        <w:t xml:space="preserve"> and respectfully with all staff, clients and suppliers in the interests of good business practice, collaboration and enhancement of CSIRO’s reputation.</w:t>
      </w:r>
    </w:p>
    <w:p w14:paraId="303A1DD7" w14:textId="41869587" w:rsidR="00E03FDE" w:rsidRPr="00E03FDE" w:rsidRDefault="00E03FDE" w:rsidP="00E03FDE">
      <w:pPr>
        <w:pStyle w:val="ListParagraph"/>
        <w:numPr>
          <w:ilvl w:val="0"/>
          <w:numId w:val="23"/>
        </w:numPr>
        <w:spacing w:before="0" w:after="60" w:line="240" w:lineRule="auto"/>
        <w:ind w:left="470" w:hanging="364"/>
        <w:contextualSpacing w:val="0"/>
      </w:pPr>
      <w:r w:rsidRPr="00E03FDE">
        <w:t>Work collaboratively as part of a multi-disciplinary, research team</w:t>
      </w:r>
      <w:r w:rsidR="00F610DE">
        <w:t xml:space="preserve"> </w:t>
      </w:r>
      <w:r w:rsidRPr="00E03FDE">
        <w:t>to carry out tasks in support of CSIRO’s scientific objectives.</w:t>
      </w:r>
    </w:p>
    <w:p w14:paraId="3039C894" w14:textId="036A4417" w:rsidR="002B1F87" w:rsidRDefault="002B1F87" w:rsidP="002B1F87">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w:t>
      </w:r>
      <w:r w:rsidR="00BC1509">
        <w:t>Zero Harm</w:t>
      </w:r>
      <w:r>
        <w:t xml:space="preserve"> goals. </w:t>
      </w:r>
    </w:p>
    <w:p w14:paraId="11489CCC" w14:textId="3387741D" w:rsidR="00FE5B79" w:rsidRDefault="00E03FDE" w:rsidP="00E03FDE">
      <w:pPr>
        <w:pStyle w:val="ListParagraph"/>
        <w:numPr>
          <w:ilvl w:val="0"/>
          <w:numId w:val="23"/>
        </w:numPr>
        <w:spacing w:before="0" w:after="60" w:line="240" w:lineRule="auto"/>
        <w:ind w:left="470" w:hanging="364"/>
        <w:contextualSpacing w:val="0"/>
      </w:pPr>
      <w:r w:rsidRPr="00E03FDE">
        <w:t>Other duties as directed.</w:t>
      </w:r>
    </w:p>
    <w:p w14:paraId="2ECAA0B3" w14:textId="77777777" w:rsidR="00123693" w:rsidRDefault="00123693" w:rsidP="00123693">
      <w:pPr>
        <w:pStyle w:val="Heading2"/>
        <w:rPr>
          <w:b/>
          <w:iCs w:val="0"/>
          <w:color w:val="auto"/>
          <w:sz w:val="26"/>
          <w:szCs w:val="26"/>
        </w:rPr>
      </w:pPr>
      <w:r w:rsidRPr="00B50C20">
        <w:rPr>
          <w:b/>
          <w:iCs w:val="0"/>
          <w:color w:val="auto"/>
          <w:sz w:val="26"/>
          <w:szCs w:val="26"/>
        </w:rPr>
        <w:t>Selection Criteria</w:t>
      </w:r>
    </w:p>
    <w:p w14:paraId="2E83C2C1" w14:textId="77777777" w:rsidR="00123693" w:rsidRPr="00123693" w:rsidRDefault="00123693" w:rsidP="00123693">
      <w:pPr>
        <w:pStyle w:val="Heading4"/>
        <w:rPr>
          <w:color w:val="000000" w:themeColor="text1"/>
        </w:rPr>
      </w:pPr>
      <w:r w:rsidRPr="00123693">
        <w:rPr>
          <w:color w:val="000000" w:themeColor="text1"/>
        </w:rPr>
        <w:t>Essential</w:t>
      </w:r>
    </w:p>
    <w:p w14:paraId="0FD323C8" w14:textId="77777777" w:rsidR="00123693" w:rsidRPr="00B50C20" w:rsidRDefault="00123693" w:rsidP="00123693">
      <w:pPr>
        <w:rPr>
          <w:i/>
          <w:iCs/>
          <w:szCs w:val="24"/>
        </w:rPr>
      </w:pPr>
      <w:r w:rsidRPr="00B50C20">
        <w:rPr>
          <w:i/>
          <w:iCs/>
          <w:szCs w:val="24"/>
        </w:rPr>
        <w:t>Under CSIRO policy only those who meet all essential criteria can be appointed.</w:t>
      </w:r>
    </w:p>
    <w:p w14:paraId="321075F1" w14:textId="09DCEB07" w:rsidR="00123693" w:rsidRDefault="00123693" w:rsidP="00123693">
      <w:pPr>
        <w:numPr>
          <w:ilvl w:val="0"/>
          <w:numId w:val="25"/>
        </w:numPr>
        <w:tabs>
          <w:tab w:val="clear" w:pos="360"/>
        </w:tabs>
        <w:spacing w:before="0" w:after="60" w:line="240" w:lineRule="auto"/>
        <w:rPr>
          <w:rFonts w:asciiTheme="minorHAnsi" w:hAnsiTheme="minorHAnsi" w:cstheme="minorHAnsi"/>
          <w:b/>
          <w:i/>
          <w:iCs/>
          <w:szCs w:val="28"/>
        </w:rPr>
      </w:pPr>
      <w:r w:rsidRPr="00F51117">
        <w:rPr>
          <w:rFonts w:asciiTheme="minorHAnsi" w:hAnsiTheme="minorHAnsi" w:cstheme="minorHAnsi"/>
          <w:szCs w:val="28"/>
        </w:rPr>
        <w:t xml:space="preserve">A </w:t>
      </w:r>
      <w:r>
        <w:rPr>
          <w:rFonts w:asciiTheme="minorHAnsi" w:hAnsiTheme="minorHAnsi" w:cstheme="minorHAnsi"/>
          <w:szCs w:val="28"/>
        </w:rPr>
        <w:t>PhD (or an equivalent combination of qualifications and</w:t>
      </w:r>
      <w:r w:rsidRPr="00F51117">
        <w:rPr>
          <w:rFonts w:asciiTheme="minorHAnsi" w:hAnsiTheme="minorHAnsi" w:cstheme="minorHAnsi"/>
          <w:szCs w:val="28"/>
        </w:rPr>
        <w:t xml:space="preserve"> research experience</w:t>
      </w:r>
      <w:r>
        <w:rPr>
          <w:rFonts w:asciiTheme="minorHAnsi" w:hAnsiTheme="minorHAnsi" w:cstheme="minorHAnsi"/>
          <w:szCs w:val="28"/>
        </w:rPr>
        <w:t xml:space="preserve">) </w:t>
      </w:r>
      <w:r w:rsidRPr="00F51117">
        <w:rPr>
          <w:rFonts w:asciiTheme="minorHAnsi" w:hAnsiTheme="minorHAnsi" w:cstheme="minorHAnsi"/>
          <w:szCs w:val="28"/>
        </w:rPr>
        <w:t xml:space="preserve">in a relevant </w:t>
      </w:r>
      <w:r w:rsidR="00077F5C">
        <w:rPr>
          <w:rFonts w:asciiTheme="minorHAnsi" w:hAnsiTheme="minorHAnsi" w:cstheme="minorHAnsi"/>
          <w:szCs w:val="28"/>
        </w:rPr>
        <w:t xml:space="preserve">field such as </w:t>
      </w:r>
      <w:r w:rsidR="005877EF">
        <w:rPr>
          <w:rFonts w:asciiTheme="minorHAnsi" w:hAnsiTheme="minorHAnsi" w:cstheme="minorHAnsi"/>
          <w:szCs w:val="28"/>
        </w:rPr>
        <w:t>Mineral Processing</w:t>
      </w:r>
      <w:r w:rsidR="00F23F49">
        <w:rPr>
          <w:rFonts w:asciiTheme="minorHAnsi" w:hAnsiTheme="minorHAnsi" w:cstheme="minorHAnsi"/>
          <w:szCs w:val="28"/>
        </w:rPr>
        <w:t>, Engineering (Process, Chemical or Electrical).</w:t>
      </w:r>
    </w:p>
    <w:p w14:paraId="3C896090" w14:textId="2A46752D" w:rsidR="00123693" w:rsidRPr="00C1160A" w:rsidRDefault="00123693" w:rsidP="00ED2747">
      <w:pPr>
        <w:numPr>
          <w:ilvl w:val="0"/>
          <w:numId w:val="25"/>
        </w:numPr>
        <w:tabs>
          <w:tab w:val="clear" w:pos="360"/>
        </w:tabs>
        <w:spacing w:before="0" w:after="60" w:line="240" w:lineRule="auto"/>
        <w:jc w:val="both"/>
        <w:rPr>
          <w:rFonts w:asciiTheme="minorHAnsi" w:hAnsiTheme="minorHAnsi" w:cstheme="minorHAnsi"/>
          <w:b/>
          <w:i/>
          <w:iCs/>
          <w:szCs w:val="28"/>
        </w:rPr>
      </w:pPr>
      <w:r w:rsidRPr="001F2188">
        <w:rPr>
          <w:rFonts w:cs="Calibri"/>
          <w:szCs w:val="24"/>
        </w:rPr>
        <w:lastRenderedPageBreak/>
        <w:t xml:space="preserve">Demonstrated ability to undertake original, </w:t>
      </w:r>
      <w:proofErr w:type="gramStart"/>
      <w:r w:rsidRPr="001F2188">
        <w:rPr>
          <w:rFonts w:cs="Calibri"/>
          <w:szCs w:val="24"/>
        </w:rPr>
        <w:t>creative</w:t>
      </w:r>
      <w:proofErr w:type="gramEnd"/>
      <w:r w:rsidRPr="001F2188">
        <w:rPr>
          <w:rFonts w:cs="Calibri"/>
          <w:szCs w:val="24"/>
        </w:rPr>
        <w:t xml:space="preserve"> and innovative research by generating and pursuing novel ideas and solutions to scientific research problems</w:t>
      </w:r>
      <w:r w:rsidR="00FF743B">
        <w:rPr>
          <w:rFonts w:cs="Calibri"/>
          <w:szCs w:val="24"/>
        </w:rPr>
        <w:t>,</w:t>
      </w:r>
      <w:r w:rsidR="00C1160A">
        <w:rPr>
          <w:rFonts w:cs="Calibri"/>
          <w:szCs w:val="24"/>
        </w:rPr>
        <w:t xml:space="preserve"> particularly with respect to:</w:t>
      </w:r>
    </w:p>
    <w:p w14:paraId="76D775D1" w14:textId="32AA3C6D" w:rsidR="00C1160A" w:rsidRPr="00C1160A" w:rsidRDefault="00C1160A" w:rsidP="00ED2747">
      <w:pPr>
        <w:numPr>
          <w:ilvl w:val="1"/>
          <w:numId w:val="25"/>
        </w:numPr>
        <w:spacing w:before="0" w:after="60" w:line="240" w:lineRule="auto"/>
        <w:jc w:val="both"/>
        <w:rPr>
          <w:rFonts w:asciiTheme="minorHAnsi" w:hAnsiTheme="minorHAnsi" w:cstheme="minorHAnsi"/>
          <w:b/>
          <w:i/>
          <w:iCs/>
          <w:szCs w:val="28"/>
        </w:rPr>
      </w:pPr>
      <w:r>
        <w:rPr>
          <w:rFonts w:cs="Calibri"/>
          <w:szCs w:val="24"/>
        </w:rPr>
        <w:t>Comminution</w:t>
      </w:r>
    </w:p>
    <w:p w14:paraId="47DCE1E3" w14:textId="78FB7D1D" w:rsidR="00C1160A" w:rsidRPr="00C1160A" w:rsidRDefault="00C1160A" w:rsidP="00ED2747">
      <w:pPr>
        <w:numPr>
          <w:ilvl w:val="1"/>
          <w:numId w:val="25"/>
        </w:numPr>
        <w:spacing w:before="0" w:after="60" w:line="240" w:lineRule="auto"/>
        <w:jc w:val="both"/>
        <w:rPr>
          <w:rFonts w:asciiTheme="minorHAnsi" w:hAnsiTheme="minorHAnsi" w:cstheme="minorHAnsi"/>
          <w:b/>
          <w:i/>
          <w:iCs/>
          <w:szCs w:val="28"/>
        </w:rPr>
      </w:pPr>
      <w:r>
        <w:rPr>
          <w:rFonts w:cs="Calibri"/>
          <w:szCs w:val="24"/>
        </w:rPr>
        <w:t>Selective breakage</w:t>
      </w:r>
    </w:p>
    <w:p w14:paraId="62FBB5E6" w14:textId="0576D76D" w:rsidR="00C1160A" w:rsidRPr="00787337" w:rsidRDefault="00C06DD2" w:rsidP="00ED2747">
      <w:pPr>
        <w:numPr>
          <w:ilvl w:val="1"/>
          <w:numId w:val="25"/>
        </w:numPr>
        <w:spacing w:before="0" w:after="60" w:line="240" w:lineRule="auto"/>
        <w:jc w:val="both"/>
        <w:rPr>
          <w:rFonts w:asciiTheme="minorHAnsi" w:hAnsiTheme="minorHAnsi" w:cstheme="minorHAnsi"/>
          <w:b/>
          <w:i/>
          <w:iCs/>
          <w:szCs w:val="28"/>
        </w:rPr>
      </w:pPr>
      <w:r>
        <w:rPr>
          <w:rFonts w:cs="Calibri"/>
          <w:szCs w:val="24"/>
        </w:rPr>
        <w:t>Beneficiation and mineral processing</w:t>
      </w:r>
    </w:p>
    <w:p w14:paraId="2A0D8D75" w14:textId="373AD5CB" w:rsidR="007D3762" w:rsidRPr="00C06DD2" w:rsidRDefault="00ED2747" w:rsidP="00ED2747">
      <w:pPr>
        <w:numPr>
          <w:ilvl w:val="0"/>
          <w:numId w:val="25"/>
        </w:numPr>
        <w:tabs>
          <w:tab w:val="clear" w:pos="360"/>
        </w:tabs>
        <w:spacing w:before="0" w:after="60" w:line="240" w:lineRule="auto"/>
        <w:jc w:val="both"/>
        <w:rPr>
          <w:rFonts w:asciiTheme="minorHAnsi" w:hAnsiTheme="minorHAnsi" w:cstheme="minorHAnsi"/>
          <w:b/>
          <w:i/>
          <w:iCs/>
          <w:szCs w:val="28"/>
        </w:rPr>
      </w:pPr>
      <w:r>
        <w:rPr>
          <w:rStyle w:val="Emphasis"/>
          <w:rFonts w:cs="Arial"/>
          <w:i w:val="0"/>
          <w:szCs w:val="24"/>
        </w:rPr>
        <w:t>D</w:t>
      </w:r>
      <w:r w:rsidR="00123693" w:rsidRPr="001F2188">
        <w:rPr>
          <w:rStyle w:val="Emphasis"/>
          <w:rFonts w:cs="Arial"/>
          <w:i w:val="0"/>
          <w:szCs w:val="24"/>
        </w:rPr>
        <w:t>emonstrated publication history of authorship on scientific papers in peer reviewed journals and/or reports, grant applications or inventorship on patent applications.</w:t>
      </w:r>
    </w:p>
    <w:p w14:paraId="50C35CC4" w14:textId="126EA55C" w:rsidR="00BD1761" w:rsidRPr="0034543A" w:rsidRDefault="00106FBC" w:rsidP="00ED2747">
      <w:pPr>
        <w:pStyle w:val="ListParagraph"/>
        <w:numPr>
          <w:ilvl w:val="0"/>
          <w:numId w:val="25"/>
        </w:numPr>
        <w:tabs>
          <w:tab w:val="clear" w:pos="360"/>
        </w:tabs>
        <w:spacing w:before="0" w:after="60" w:line="240" w:lineRule="auto"/>
        <w:jc w:val="both"/>
        <w:rPr>
          <w:rFonts w:asciiTheme="minorHAnsi" w:hAnsiTheme="minorHAnsi" w:cstheme="minorHAnsi"/>
          <w:b/>
          <w:szCs w:val="28"/>
        </w:rPr>
      </w:pPr>
      <w:r>
        <w:t xml:space="preserve">Ability to identify </w:t>
      </w:r>
      <w:r w:rsidR="00F96FD1">
        <w:t xml:space="preserve">potential sources of funding, establish and manage </w:t>
      </w:r>
      <w:r w:rsidR="0070065F">
        <w:t xml:space="preserve">research resources </w:t>
      </w:r>
      <w:r w:rsidR="000F3A46">
        <w:t xml:space="preserve">at the project level, and meet deadlines through efficient and effective management </w:t>
      </w:r>
      <w:r w:rsidR="00387E03">
        <w:t>of staff and research infrastructure.</w:t>
      </w:r>
    </w:p>
    <w:p w14:paraId="6CA79BEC" w14:textId="6B322F65" w:rsidR="0034543A" w:rsidRPr="00942AA2" w:rsidRDefault="0034543A" w:rsidP="00ED2747">
      <w:pPr>
        <w:pStyle w:val="ListParagraph"/>
        <w:numPr>
          <w:ilvl w:val="0"/>
          <w:numId w:val="25"/>
        </w:numPr>
        <w:tabs>
          <w:tab w:val="clear" w:pos="360"/>
        </w:tabs>
        <w:spacing w:before="0" w:after="60" w:line="240" w:lineRule="auto"/>
        <w:jc w:val="both"/>
        <w:rPr>
          <w:rFonts w:asciiTheme="minorHAnsi" w:hAnsiTheme="minorHAnsi" w:cstheme="minorHAnsi"/>
          <w:b/>
          <w:szCs w:val="28"/>
        </w:rPr>
      </w:pPr>
      <w:r>
        <w:t>Well</w:t>
      </w:r>
      <w:r w:rsidR="00ED2747">
        <w:t>-</w:t>
      </w:r>
      <w:r>
        <w:t xml:space="preserve">developed interpersonal and communication skills </w:t>
      </w:r>
      <w:r w:rsidR="007C723E">
        <w:t xml:space="preserve">and the ability to explain complex </w:t>
      </w:r>
      <w:r w:rsidR="00D737D8">
        <w:t xml:space="preserve">concepts and research </w:t>
      </w:r>
      <w:r w:rsidR="005C4AE0">
        <w:t xml:space="preserve">results to industry, the scientific </w:t>
      </w:r>
      <w:proofErr w:type="gramStart"/>
      <w:r w:rsidR="005C4AE0">
        <w:t>community</w:t>
      </w:r>
      <w:proofErr w:type="gramEnd"/>
      <w:r w:rsidR="005C4AE0">
        <w:t xml:space="preserve"> and other stakeholders in written and verbal formats.</w:t>
      </w:r>
    </w:p>
    <w:p w14:paraId="1441273A" w14:textId="1E31DE0A" w:rsidR="00123693" w:rsidRPr="004600FC" w:rsidRDefault="004600FC" w:rsidP="00955930">
      <w:pPr>
        <w:numPr>
          <w:ilvl w:val="0"/>
          <w:numId w:val="25"/>
        </w:numPr>
        <w:tabs>
          <w:tab w:val="clear" w:pos="360"/>
        </w:tabs>
        <w:spacing w:before="0" w:after="60" w:line="240" w:lineRule="auto"/>
        <w:rPr>
          <w:rFonts w:asciiTheme="minorHAnsi" w:hAnsiTheme="minorHAnsi" w:cstheme="minorHAnsi"/>
          <w:b/>
          <w:i/>
          <w:iCs/>
          <w:szCs w:val="28"/>
        </w:rPr>
      </w:pPr>
      <w:r>
        <w:rPr>
          <w:rFonts w:cs="Calibri"/>
        </w:rPr>
        <w:t xml:space="preserve">Demonstrated capacity to maintain and grow </w:t>
      </w:r>
      <w:r w:rsidR="003C1976">
        <w:rPr>
          <w:rFonts w:cs="Calibri"/>
        </w:rPr>
        <w:t>industry and academic networks both domestically and internationally.</w:t>
      </w:r>
    </w:p>
    <w:p w14:paraId="228AA919" w14:textId="77777777" w:rsidR="00123693" w:rsidRPr="00123693" w:rsidRDefault="00123693" w:rsidP="00123693">
      <w:pPr>
        <w:pStyle w:val="Heading2"/>
        <w:rPr>
          <w:rFonts w:asciiTheme="majorHAnsi" w:eastAsiaTheme="majorEastAsia" w:hAnsiTheme="majorHAnsi" w:cstheme="majorBidi"/>
          <w:b/>
          <w:color w:val="000000" w:themeColor="text1"/>
          <w:sz w:val="24"/>
          <w:szCs w:val="22"/>
        </w:rPr>
      </w:pPr>
      <w:r w:rsidRPr="00123693">
        <w:rPr>
          <w:rFonts w:asciiTheme="majorHAnsi" w:eastAsiaTheme="majorEastAsia" w:hAnsiTheme="majorHAnsi" w:cstheme="majorBidi"/>
          <w:b/>
          <w:color w:val="000000" w:themeColor="text1"/>
          <w:sz w:val="24"/>
          <w:szCs w:val="22"/>
        </w:rPr>
        <w:t>Desirable</w:t>
      </w:r>
    </w:p>
    <w:p w14:paraId="3C85F36E" w14:textId="77783F80" w:rsidR="00123693" w:rsidRPr="00B50C20" w:rsidRDefault="0084157F" w:rsidP="00123693">
      <w:pPr>
        <w:numPr>
          <w:ilvl w:val="0"/>
          <w:numId w:val="26"/>
        </w:numPr>
        <w:spacing w:before="0" w:after="60" w:line="240" w:lineRule="auto"/>
        <w:rPr>
          <w:iCs/>
          <w:szCs w:val="24"/>
        </w:rPr>
      </w:pPr>
      <w:r>
        <w:rPr>
          <w:iCs/>
          <w:szCs w:val="24"/>
        </w:rPr>
        <w:t xml:space="preserve">An understanding of iron ore </w:t>
      </w:r>
      <w:r w:rsidR="000057A7">
        <w:rPr>
          <w:iCs/>
          <w:szCs w:val="24"/>
        </w:rPr>
        <w:t xml:space="preserve">and critical </w:t>
      </w:r>
      <w:r w:rsidR="00C96102">
        <w:rPr>
          <w:iCs/>
          <w:szCs w:val="24"/>
        </w:rPr>
        <w:t xml:space="preserve">mineral </w:t>
      </w:r>
      <w:r>
        <w:rPr>
          <w:iCs/>
          <w:szCs w:val="24"/>
        </w:rPr>
        <w:t>mineralogy and the</w:t>
      </w:r>
      <w:r w:rsidR="00C96102">
        <w:rPr>
          <w:iCs/>
          <w:szCs w:val="24"/>
        </w:rPr>
        <w:t>ir</w:t>
      </w:r>
      <w:r>
        <w:rPr>
          <w:iCs/>
          <w:szCs w:val="24"/>
        </w:rPr>
        <w:t xml:space="preserve"> </w:t>
      </w:r>
      <w:r w:rsidR="00C96102">
        <w:rPr>
          <w:iCs/>
          <w:szCs w:val="24"/>
        </w:rPr>
        <w:t xml:space="preserve">associated </w:t>
      </w:r>
      <w:r w:rsidR="00FF743B">
        <w:rPr>
          <w:iCs/>
          <w:szCs w:val="24"/>
        </w:rPr>
        <w:t>value chain</w:t>
      </w:r>
      <w:r w:rsidR="00C96102">
        <w:rPr>
          <w:iCs/>
          <w:szCs w:val="24"/>
        </w:rPr>
        <w:t>s</w:t>
      </w:r>
    </w:p>
    <w:p w14:paraId="6E7E5B51" w14:textId="0C28B508" w:rsidR="00123693" w:rsidRDefault="0036597C" w:rsidP="00123693">
      <w:pPr>
        <w:numPr>
          <w:ilvl w:val="0"/>
          <w:numId w:val="26"/>
        </w:numPr>
        <w:spacing w:before="0" w:after="60" w:line="240" w:lineRule="auto"/>
        <w:rPr>
          <w:iCs/>
          <w:szCs w:val="24"/>
        </w:rPr>
      </w:pPr>
      <w:r>
        <w:rPr>
          <w:iCs/>
          <w:szCs w:val="24"/>
        </w:rPr>
        <w:t xml:space="preserve">Demonstrated ability to </w:t>
      </w:r>
      <w:r w:rsidR="00F71353">
        <w:rPr>
          <w:iCs/>
          <w:szCs w:val="24"/>
        </w:rPr>
        <w:t>secure</w:t>
      </w:r>
      <w:r w:rsidR="005E174C">
        <w:rPr>
          <w:iCs/>
          <w:szCs w:val="24"/>
        </w:rPr>
        <w:t xml:space="preserve">, </w:t>
      </w:r>
      <w:r w:rsidR="00F71353">
        <w:rPr>
          <w:iCs/>
          <w:szCs w:val="24"/>
        </w:rPr>
        <w:t xml:space="preserve">mentor </w:t>
      </w:r>
      <w:r w:rsidR="005E174C">
        <w:rPr>
          <w:iCs/>
          <w:szCs w:val="24"/>
        </w:rPr>
        <w:t xml:space="preserve">and lead </w:t>
      </w:r>
      <w:r w:rsidR="00F71353">
        <w:rPr>
          <w:iCs/>
          <w:szCs w:val="24"/>
        </w:rPr>
        <w:t xml:space="preserve">a team of post-doctoral fellows, postgraduate </w:t>
      </w:r>
      <w:proofErr w:type="gramStart"/>
      <w:r w:rsidR="00F71353">
        <w:rPr>
          <w:iCs/>
          <w:szCs w:val="24"/>
        </w:rPr>
        <w:t>students</w:t>
      </w:r>
      <w:proofErr w:type="gramEnd"/>
      <w:r w:rsidR="00F71353">
        <w:rPr>
          <w:iCs/>
          <w:szCs w:val="24"/>
        </w:rPr>
        <w:t xml:space="preserve"> and early career resea</w:t>
      </w:r>
      <w:r w:rsidR="005E174C">
        <w:rPr>
          <w:iCs/>
          <w:szCs w:val="24"/>
        </w:rPr>
        <w:t>rchers.</w:t>
      </w:r>
    </w:p>
    <w:p w14:paraId="10B5AD88" w14:textId="416D8F85" w:rsidR="00554EEB" w:rsidRPr="00123693" w:rsidRDefault="00554EEB" w:rsidP="00123693">
      <w:pPr>
        <w:numPr>
          <w:ilvl w:val="0"/>
          <w:numId w:val="26"/>
        </w:numPr>
        <w:spacing w:before="0" w:after="60" w:line="240" w:lineRule="auto"/>
        <w:rPr>
          <w:iCs/>
          <w:szCs w:val="24"/>
        </w:rPr>
      </w:pPr>
      <w:r>
        <w:rPr>
          <w:iCs/>
          <w:szCs w:val="24"/>
        </w:rPr>
        <w:t xml:space="preserve">Demonstrated expertise in </w:t>
      </w:r>
      <w:r w:rsidR="00184E48">
        <w:rPr>
          <w:iCs/>
          <w:szCs w:val="24"/>
        </w:rPr>
        <w:t>beneficiation process flow sheet development and modelling</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B408D1" w14:textId="08C831CE"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AC2F112"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3A733C1"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0794276"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26F7906C"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026C33C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C0A7FFB"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2F7BF486" w14:textId="77777777" w:rsidR="00E673A0" w:rsidRPr="003044E2" w:rsidRDefault="00E673A0" w:rsidP="00E673A0">
      <w:pPr>
        <w:pStyle w:val="Boxedheading"/>
      </w:pPr>
      <w:r>
        <w:lastRenderedPageBreak/>
        <w:t>Special Requirements</w:t>
      </w:r>
    </w:p>
    <w:p w14:paraId="41608A9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FB117B3" w14:textId="77777777" w:rsidR="00CB3993" w:rsidRPr="009F6CC4" w:rsidRDefault="00CB3993" w:rsidP="00E673A0">
      <w:pPr>
        <w:pStyle w:val="Boxedlistbullet"/>
        <w:numPr>
          <w:ilvl w:val="0"/>
          <w:numId w:val="0"/>
        </w:numPr>
        <w:ind w:left="227"/>
      </w:pPr>
      <w:r w:rsidRPr="009F6CC4">
        <w:t>Include if relevant:</w:t>
      </w:r>
    </w:p>
    <w:p w14:paraId="37E6EFE4" w14:textId="77777777" w:rsidR="003E5564" w:rsidRPr="009F6CC4" w:rsidRDefault="003E5564" w:rsidP="00E673A0">
      <w:pPr>
        <w:pStyle w:val="Boxedlistbullet"/>
        <w:numPr>
          <w:ilvl w:val="0"/>
          <w:numId w:val="0"/>
        </w:numPr>
        <w:ind w:left="227"/>
      </w:pPr>
    </w:p>
    <w:p w14:paraId="318DCAB5" w14:textId="4C40D60B" w:rsidR="00814ACE" w:rsidRPr="009F6CC4" w:rsidRDefault="00AF004F" w:rsidP="00E673A0">
      <w:pPr>
        <w:pStyle w:val="Boxedlistbullet"/>
        <w:spacing w:before="100" w:beforeAutospacing="1" w:after="100" w:afterAutospacing="1"/>
      </w:pPr>
      <w:r w:rsidRPr="009F6CC4">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7A6432B" w14:textId="77777777" w:rsidR="00E673A0" w:rsidRPr="009F6CC4" w:rsidRDefault="00E673A0" w:rsidP="00E673A0">
      <w:pPr>
        <w:pStyle w:val="Boxedlistbullet"/>
        <w:spacing w:before="100" w:beforeAutospacing="1" w:after="100" w:afterAutospacing="1"/>
      </w:pPr>
      <w:r w:rsidRPr="009F6CC4">
        <w:t>The successful candidate will be required to obtain and maintain a security clearance at the [insert level].</w:t>
      </w:r>
    </w:p>
    <w:p w14:paraId="306B920D" w14:textId="77777777" w:rsidR="00246D6B" w:rsidRPr="009F6CC4" w:rsidRDefault="003D5AA5" w:rsidP="00E673A0">
      <w:pPr>
        <w:pStyle w:val="Boxedlistbullet"/>
        <w:spacing w:before="100" w:beforeAutospacing="1" w:after="100" w:afterAutospacing="1"/>
      </w:pPr>
      <w:r w:rsidRPr="009F6CC4">
        <w:t>The successful candidate will be required to undertake a pre-employment medical examination prior to commencement.</w:t>
      </w:r>
    </w:p>
    <w:p w14:paraId="29CED6DD" w14:textId="77777777" w:rsidR="00E673A0" w:rsidRPr="009F6CC4" w:rsidRDefault="00036D29" w:rsidP="00E673A0">
      <w:pPr>
        <w:pStyle w:val="Boxedlistbullet"/>
        <w:spacing w:before="100" w:beforeAutospacing="1" w:after="100" w:afterAutospacing="1"/>
      </w:pPr>
      <w:r w:rsidRPr="009F6CC4">
        <w:t xml:space="preserve">If the successful candidate is not an Australian Citizen or Permanent Resident, they </w:t>
      </w:r>
      <w:r w:rsidR="00E673A0" w:rsidRPr="009F6CC4">
        <w:t>may be required to undergo additional security clearances, which may include medical examinations and an international standardised test of English language proficiency (i.e. IELTS test</w:t>
      </w:r>
      <w:proofErr w:type="gramStart"/>
      <w:r w:rsidR="00E673A0" w:rsidRPr="009F6CC4">
        <w:t>).-</w:t>
      </w:r>
      <w:proofErr w:type="gramEnd"/>
      <w:r w:rsidR="00E673A0" w:rsidRPr="009F6CC4">
        <w:t xml:space="preserve"> https://ielts.com.au/ </w:t>
      </w:r>
    </w:p>
    <w:p w14:paraId="7F15A377" w14:textId="77777777" w:rsidR="003669A3" w:rsidRPr="009F6CC4" w:rsidRDefault="003669A3" w:rsidP="003669A3">
      <w:pPr>
        <w:pStyle w:val="Boxedlistbullet"/>
      </w:pPr>
      <w:r w:rsidRPr="009F6CC4">
        <w:t>This role has child safety obligations. Accordingly, the successful candidate will be required to obtain or provide evidence that they hold a working with children check prior to confirmation of appointment.</w:t>
      </w:r>
    </w:p>
    <w:p w14:paraId="1A1B612D" w14:textId="77777777" w:rsidR="00817A91" w:rsidRPr="009F6CC4" w:rsidRDefault="00817A91" w:rsidP="00817A91">
      <w:pPr>
        <w:pStyle w:val="Boxedlistbullet"/>
        <w:spacing w:before="100" w:beforeAutospacing="1" w:after="100" w:afterAutospacing="1"/>
      </w:pPr>
      <w:r w:rsidRPr="009F6CC4">
        <w:t>ACDP - Security Assessment and Microbiological Security Requirements for Personnel Working on the Australian Centre for Disease Preparedness (ACDP) Site.</w:t>
      </w:r>
    </w:p>
    <w:p w14:paraId="2F0BA7AF" w14:textId="16787F51"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02AB9FA" w14:textId="7C1B2348" w:rsidR="00CF23A5" w:rsidRPr="00CF23A5" w:rsidRDefault="00CF23A5" w:rsidP="00CF23A5">
      <w:pPr>
        <w:spacing w:after="240"/>
        <w:rPr>
          <w:bCs/>
          <w:szCs w:val="24"/>
          <w:u w:val="single"/>
        </w:rPr>
      </w:pPr>
      <w:r w:rsidRPr="00CF23A5">
        <w:rPr>
          <w:bCs/>
          <w:szCs w:val="24"/>
        </w:rPr>
        <w:t xml:space="preserve">We solve the greatest challenges through innovative science and technology. Visit </w:t>
      </w:r>
      <w:hyperlink r:id="rId15" w:tooltip="CSIRO Website" w:history="1">
        <w:r w:rsidRPr="00CF23A5">
          <w:rPr>
            <w:bCs/>
            <w:color w:val="757579" w:themeColor="accent3"/>
            <w:szCs w:val="24"/>
            <w:u w:val="single"/>
          </w:rPr>
          <w:t>CSIRO Online</w:t>
        </w:r>
      </w:hyperlink>
      <w:r w:rsidRPr="00CF23A5">
        <w:rPr>
          <w:bCs/>
          <w:szCs w:val="24"/>
        </w:rPr>
        <w:t xml:space="preserve"> and </w:t>
      </w:r>
      <w:hyperlink r:id="rId16" w:history="1">
        <w:r w:rsidR="000B365E" w:rsidRPr="001843B9">
          <w:rPr>
            <w:rStyle w:val="Hyperlink"/>
            <w:bCs/>
            <w:szCs w:val="24"/>
          </w:rPr>
          <w:t>CSIRO Mineral Resources</w:t>
        </w:r>
      </w:hyperlink>
      <w:r w:rsidRPr="00CF23A5">
        <w:rPr>
          <w:bCs/>
          <w:szCs w:val="24"/>
        </w:rPr>
        <w:t xml:space="preserve"> for more information.</w:t>
      </w:r>
    </w:p>
    <w:p w14:paraId="022D4BF8" w14:textId="77777777" w:rsidR="00CF23A5" w:rsidRPr="00CF23A5" w:rsidRDefault="00CF23A5" w:rsidP="00CF23A5">
      <w:pPr>
        <w:spacing w:before="0" w:after="0" w:line="240" w:lineRule="auto"/>
        <w:textAlignment w:val="baseline"/>
        <w:rPr>
          <w:rFonts w:eastAsia="Times New Roman" w:cs="Calibri"/>
          <w:szCs w:val="24"/>
        </w:rPr>
      </w:pPr>
      <w:r w:rsidRPr="00CF23A5">
        <w:rPr>
          <w:rFonts w:eastAsia="Times New Roman" w:cs="Calibri"/>
          <w:szCs w:val="24"/>
        </w:rPr>
        <w:t>CSIRO is a values-based organisation.  In your application and at interview you will need to demonstrate behaviours aligned to our values of:</w:t>
      </w:r>
    </w:p>
    <w:p w14:paraId="1EC819A7"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People First </w:t>
      </w:r>
    </w:p>
    <w:p w14:paraId="7D8CD220"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color w:val="auto"/>
          <w:szCs w:val="24"/>
        </w:rPr>
      </w:pPr>
      <w:r w:rsidRPr="00CF23A5">
        <w:rPr>
          <w:rFonts w:eastAsia="Times New Roman" w:cs="Calibri"/>
          <w:szCs w:val="24"/>
        </w:rPr>
        <w:t>Further Together</w:t>
      </w:r>
    </w:p>
    <w:p w14:paraId="1E6617F7"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Making it Real</w:t>
      </w:r>
    </w:p>
    <w:p w14:paraId="5710AABA" w14:textId="227F2684" w:rsidR="00C65228" w:rsidRPr="006A5FC2" w:rsidRDefault="00CF23A5" w:rsidP="009E6DBC">
      <w:pPr>
        <w:numPr>
          <w:ilvl w:val="0"/>
          <w:numId w:val="37"/>
        </w:numPr>
        <w:tabs>
          <w:tab w:val="num" w:pos="1276"/>
        </w:tabs>
        <w:spacing w:before="0" w:after="240" w:line="240" w:lineRule="auto"/>
        <w:jc w:val="both"/>
        <w:textAlignment w:val="baseline"/>
      </w:pPr>
      <w:r w:rsidRPr="00A155DF">
        <w:rPr>
          <w:rFonts w:eastAsia="Times New Roman" w:cs="Calibri"/>
          <w:szCs w:val="24"/>
        </w:rPr>
        <w:t>Trusted</w:t>
      </w:r>
    </w:p>
    <w:sectPr w:rsidR="00C65228" w:rsidRPr="006A5FC2" w:rsidSect="006801A2">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44CD" w14:textId="77777777" w:rsidR="001A7EAF" w:rsidRDefault="001A7EAF" w:rsidP="000A377A">
      <w:r>
        <w:separator/>
      </w:r>
    </w:p>
  </w:endnote>
  <w:endnote w:type="continuationSeparator" w:id="0">
    <w:p w14:paraId="4E7D481D" w14:textId="77777777" w:rsidR="001A7EAF" w:rsidRDefault="001A7EA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F75DB" w14:textId="77777777" w:rsidR="001A7EAF" w:rsidRDefault="001A7EAF" w:rsidP="000A377A">
      <w:r>
        <w:separator/>
      </w:r>
    </w:p>
  </w:footnote>
  <w:footnote w:type="continuationSeparator" w:id="0">
    <w:p w14:paraId="555070F6" w14:textId="77777777" w:rsidR="001A7EAF" w:rsidRDefault="001A7EA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B7C8" w14:textId="77777777" w:rsidR="009511DD" w:rsidRPr="006801A2" w:rsidRDefault="00ED212D">
    <w:pPr>
      <w:rPr>
        <w:sz w:val="2"/>
        <w:szCs w:val="2"/>
      </w:rPr>
    </w:pPr>
    <w:r w:rsidRPr="006801A2">
      <w:rPr>
        <w:noProof/>
        <w:sz w:val="2"/>
        <w:szCs w:val="2"/>
      </w:rPr>
      <w:drawing>
        <wp:anchor distT="0" distB="71755" distL="114300" distR="360045" simplePos="0" relativeHeight="251661824"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55255A"/>
    <w:multiLevelType w:val="hybridMultilevel"/>
    <w:tmpl w:val="21A62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BC3A87E4"/>
    <w:lvl w:ilvl="0" w:tplc="0C09000F">
      <w:start w:val="1"/>
      <w:numFmt w:val="decimal"/>
      <w:lvlText w:val="%1."/>
      <w:lvlJc w:val="left"/>
      <w:pPr>
        <w:tabs>
          <w:tab w:val="num" w:pos="360"/>
        </w:tabs>
        <w:ind w:left="360" w:hanging="360"/>
      </w:pPr>
      <w:rPr>
        <w:rFonts w:hint="default"/>
        <w:b w:val="0"/>
        <w:i w:val="0"/>
        <w:sz w:val="22"/>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62B"/>
    <w:rsid w:val="00001727"/>
    <w:rsid w:val="0000300B"/>
    <w:rsid w:val="00004479"/>
    <w:rsid w:val="00004608"/>
    <w:rsid w:val="00005554"/>
    <w:rsid w:val="000057A7"/>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67EB7"/>
    <w:rsid w:val="00071DFB"/>
    <w:rsid w:val="00073353"/>
    <w:rsid w:val="000749CD"/>
    <w:rsid w:val="00076353"/>
    <w:rsid w:val="0007694B"/>
    <w:rsid w:val="000779AB"/>
    <w:rsid w:val="00077F5C"/>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65E"/>
    <w:rsid w:val="000B3FC9"/>
    <w:rsid w:val="000B56E0"/>
    <w:rsid w:val="000B5DA3"/>
    <w:rsid w:val="000C12C8"/>
    <w:rsid w:val="000C1AA1"/>
    <w:rsid w:val="000C4D10"/>
    <w:rsid w:val="000C5CED"/>
    <w:rsid w:val="000C67C8"/>
    <w:rsid w:val="000C6AC9"/>
    <w:rsid w:val="000C6BD4"/>
    <w:rsid w:val="000D0134"/>
    <w:rsid w:val="000D1816"/>
    <w:rsid w:val="000D2475"/>
    <w:rsid w:val="000D30EA"/>
    <w:rsid w:val="000D46E7"/>
    <w:rsid w:val="000D5205"/>
    <w:rsid w:val="000E0729"/>
    <w:rsid w:val="000E2D9E"/>
    <w:rsid w:val="000E6BEA"/>
    <w:rsid w:val="000E7B0B"/>
    <w:rsid w:val="000F040B"/>
    <w:rsid w:val="000F081F"/>
    <w:rsid w:val="000F0DFF"/>
    <w:rsid w:val="000F0FC8"/>
    <w:rsid w:val="000F29BE"/>
    <w:rsid w:val="000F3130"/>
    <w:rsid w:val="000F33F4"/>
    <w:rsid w:val="000F3A46"/>
    <w:rsid w:val="000F500A"/>
    <w:rsid w:val="000F55E1"/>
    <w:rsid w:val="000F62E7"/>
    <w:rsid w:val="000F71B9"/>
    <w:rsid w:val="00101F0A"/>
    <w:rsid w:val="00102228"/>
    <w:rsid w:val="001046AE"/>
    <w:rsid w:val="00106FBC"/>
    <w:rsid w:val="00113293"/>
    <w:rsid w:val="00113683"/>
    <w:rsid w:val="001209C7"/>
    <w:rsid w:val="00121F11"/>
    <w:rsid w:val="0012253C"/>
    <w:rsid w:val="0012309D"/>
    <w:rsid w:val="00123693"/>
    <w:rsid w:val="00123D73"/>
    <w:rsid w:val="0012605F"/>
    <w:rsid w:val="001263A4"/>
    <w:rsid w:val="00127211"/>
    <w:rsid w:val="00127354"/>
    <w:rsid w:val="00127506"/>
    <w:rsid w:val="00130267"/>
    <w:rsid w:val="00132839"/>
    <w:rsid w:val="00136BE3"/>
    <w:rsid w:val="00144102"/>
    <w:rsid w:val="0014483D"/>
    <w:rsid w:val="00146F26"/>
    <w:rsid w:val="00147DA1"/>
    <w:rsid w:val="001501C7"/>
    <w:rsid w:val="00150377"/>
    <w:rsid w:val="0015293C"/>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3B9"/>
    <w:rsid w:val="00184B11"/>
    <w:rsid w:val="00184E48"/>
    <w:rsid w:val="00185002"/>
    <w:rsid w:val="00185AC2"/>
    <w:rsid w:val="001868E0"/>
    <w:rsid w:val="00187D01"/>
    <w:rsid w:val="001901C1"/>
    <w:rsid w:val="00192012"/>
    <w:rsid w:val="00194B1C"/>
    <w:rsid w:val="00195215"/>
    <w:rsid w:val="00196123"/>
    <w:rsid w:val="00197545"/>
    <w:rsid w:val="00197C7D"/>
    <w:rsid w:val="001A0844"/>
    <w:rsid w:val="001A2207"/>
    <w:rsid w:val="001A294D"/>
    <w:rsid w:val="001A29BC"/>
    <w:rsid w:val="001A3A76"/>
    <w:rsid w:val="001A3B34"/>
    <w:rsid w:val="001A50F7"/>
    <w:rsid w:val="001A6585"/>
    <w:rsid w:val="001A7EAF"/>
    <w:rsid w:val="001B0C24"/>
    <w:rsid w:val="001B0E56"/>
    <w:rsid w:val="001B5426"/>
    <w:rsid w:val="001C17A3"/>
    <w:rsid w:val="001C384C"/>
    <w:rsid w:val="001C5E18"/>
    <w:rsid w:val="001C5F65"/>
    <w:rsid w:val="001C63EF"/>
    <w:rsid w:val="001C78F8"/>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781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AD7"/>
    <w:rsid w:val="00286D12"/>
    <w:rsid w:val="00287BE9"/>
    <w:rsid w:val="00287C22"/>
    <w:rsid w:val="002901AA"/>
    <w:rsid w:val="00291F2E"/>
    <w:rsid w:val="002924C8"/>
    <w:rsid w:val="00292638"/>
    <w:rsid w:val="002932D9"/>
    <w:rsid w:val="00293B8C"/>
    <w:rsid w:val="00294C7F"/>
    <w:rsid w:val="00295EB9"/>
    <w:rsid w:val="002964C9"/>
    <w:rsid w:val="002A01A5"/>
    <w:rsid w:val="002A0CF3"/>
    <w:rsid w:val="002A10EE"/>
    <w:rsid w:val="002A1120"/>
    <w:rsid w:val="002A4CEA"/>
    <w:rsid w:val="002A636B"/>
    <w:rsid w:val="002B0E10"/>
    <w:rsid w:val="002B1F87"/>
    <w:rsid w:val="002B6B8D"/>
    <w:rsid w:val="002B7648"/>
    <w:rsid w:val="002C339E"/>
    <w:rsid w:val="002C3AC1"/>
    <w:rsid w:val="002D3B7D"/>
    <w:rsid w:val="002D4444"/>
    <w:rsid w:val="002D4EB9"/>
    <w:rsid w:val="002D561B"/>
    <w:rsid w:val="002D7151"/>
    <w:rsid w:val="002E1686"/>
    <w:rsid w:val="002E6630"/>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4837"/>
    <w:rsid w:val="00305F35"/>
    <w:rsid w:val="003130B1"/>
    <w:rsid w:val="003161B3"/>
    <w:rsid w:val="00317E06"/>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543A"/>
    <w:rsid w:val="00346526"/>
    <w:rsid w:val="003514BE"/>
    <w:rsid w:val="003521F2"/>
    <w:rsid w:val="00353D50"/>
    <w:rsid w:val="00354BF5"/>
    <w:rsid w:val="0035576A"/>
    <w:rsid w:val="003575F9"/>
    <w:rsid w:val="003604DB"/>
    <w:rsid w:val="00360A1E"/>
    <w:rsid w:val="00360D14"/>
    <w:rsid w:val="003622F8"/>
    <w:rsid w:val="0036272C"/>
    <w:rsid w:val="003642BB"/>
    <w:rsid w:val="00365546"/>
    <w:rsid w:val="0036597C"/>
    <w:rsid w:val="003669A3"/>
    <w:rsid w:val="0036735C"/>
    <w:rsid w:val="00367FDF"/>
    <w:rsid w:val="00370541"/>
    <w:rsid w:val="003714C1"/>
    <w:rsid w:val="00371F46"/>
    <w:rsid w:val="00374FD6"/>
    <w:rsid w:val="00375587"/>
    <w:rsid w:val="003767F1"/>
    <w:rsid w:val="00381022"/>
    <w:rsid w:val="00382F2C"/>
    <w:rsid w:val="00385E2A"/>
    <w:rsid w:val="00386101"/>
    <w:rsid w:val="003869CE"/>
    <w:rsid w:val="003872C8"/>
    <w:rsid w:val="0038738D"/>
    <w:rsid w:val="00387E03"/>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1976"/>
    <w:rsid w:val="003C3FD1"/>
    <w:rsid w:val="003C4B1B"/>
    <w:rsid w:val="003C5C92"/>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0759"/>
    <w:rsid w:val="00403527"/>
    <w:rsid w:val="00403B6B"/>
    <w:rsid w:val="00404222"/>
    <w:rsid w:val="00404470"/>
    <w:rsid w:val="00405065"/>
    <w:rsid w:val="004051FA"/>
    <w:rsid w:val="00405227"/>
    <w:rsid w:val="00405F44"/>
    <w:rsid w:val="004075B3"/>
    <w:rsid w:val="00410849"/>
    <w:rsid w:val="004118E7"/>
    <w:rsid w:val="00412533"/>
    <w:rsid w:val="00412784"/>
    <w:rsid w:val="00416406"/>
    <w:rsid w:val="00420805"/>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00FC"/>
    <w:rsid w:val="00471C6C"/>
    <w:rsid w:val="004831C1"/>
    <w:rsid w:val="00484C63"/>
    <w:rsid w:val="0048681F"/>
    <w:rsid w:val="00486F57"/>
    <w:rsid w:val="004923E1"/>
    <w:rsid w:val="004941CB"/>
    <w:rsid w:val="0049442F"/>
    <w:rsid w:val="004968B7"/>
    <w:rsid w:val="004A0776"/>
    <w:rsid w:val="004A0A0C"/>
    <w:rsid w:val="004A17CE"/>
    <w:rsid w:val="004B0907"/>
    <w:rsid w:val="004B1289"/>
    <w:rsid w:val="004B32F5"/>
    <w:rsid w:val="004B3C9A"/>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2F9"/>
    <w:rsid w:val="004E369B"/>
    <w:rsid w:val="004E43B4"/>
    <w:rsid w:val="004E61C2"/>
    <w:rsid w:val="004E7737"/>
    <w:rsid w:val="004F4CAC"/>
    <w:rsid w:val="004F4FCE"/>
    <w:rsid w:val="004F65D6"/>
    <w:rsid w:val="004F7E09"/>
    <w:rsid w:val="005021C3"/>
    <w:rsid w:val="00503F57"/>
    <w:rsid w:val="005055C0"/>
    <w:rsid w:val="00512892"/>
    <w:rsid w:val="00513EC1"/>
    <w:rsid w:val="00513FA3"/>
    <w:rsid w:val="0051507C"/>
    <w:rsid w:val="0051554D"/>
    <w:rsid w:val="0051712A"/>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4EEB"/>
    <w:rsid w:val="00555296"/>
    <w:rsid w:val="00555AB3"/>
    <w:rsid w:val="0056178B"/>
    <w:rsid w:val="0056311A"/>
    <w:rsid w:val="005633CD"/>
    <w:rsid w:val="005634A7"/>
    <w:rsid w:val="00564DBB"/>
    <w:rsid w:val="00565AB5"/>
    <w:rsid w:val="00567951"/>
    <w:rsid w:val="00571C82"/>
    <w:rsid w:val="0057204D"/>
    <w:rsid w:val="005728FA"/>
    <w:rsid w:val="00573692"/>
    <w:rsid w:val="00573C66"/>
    <w:rsid w:val="00575BE7"/>
    <w:rsid w:val="00577AED"/>
    <w:rsid w:val="0058009B"/>
    <w:rsid w:val="00580185"/>
    <w:rsid w:val="00580E6C"/>
    <w:rsid w:val="0058164B"/>
    <w:rsid w:val="00585831"/>
    <w:rsid w:val="0058655A"/>
    <w:rsid w:val="005877EF"/>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4AE0"/>
    <w:rsid w:val="005C5C27"/>
    <w:rsid w:val="005C5F65"/>
    <w:rsid w:val="005C6D8A"/>
    <w:rsid w:val="005C7D69"/>
    <w:rsid w:val="005C7F9D"/>
    <w:rsid w:val="005D29EF"/>
    <w:rsid w:val="005D392F"/>
    <w:rsid w:val="005D5DB7"/>
    <w:rsid w:val="005D5F4A"/>
    <w:rsid w:val="005D68E3"/>
    <w:rsid w:val="005D69E8"/>
    <w:rsid w:val="005D7860"/>
    <w:rsid w:val="005E16B3"/>
    <w:rsid w:val="005E174C"/>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2179"/>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EBF"/>
    <w:rsid w:val="006801A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FC2"/>
    <w:rsid w:val="006A6869"/>
    <w:rsid w:val="006A776B"/>
    <w:rsid w:val="006A7C66"/>
    <w:rsid w:val="006B09EB"/>
    <w:rsid w:val="006B0D0F"/>
    <w:rsid w:val="006B1342"/>
    <w:rsid w:val="006B22C0"/>
    <w:rsid w:val="006B422F"/>
    <w:rsid w:val="006B4DBE"/>
    <w:rsid w:val="006C0704"/>
    <w:rsid w:val="006C1E5C"/>
    <w:rsid w:val="006C2635"/>
    <w:rsid w:val="006C4ED6"/>
    <w:rsid w:val="006C6169"/>
    <w:rsid w:val="006C6FD5"/>
    <w:rsid w:val="006D17A9"/>
    <w:rsid w:val="006D4802"/>
    <w:rsid w:val="006D49F3"/>
    <w:rsid w:val="006D70E7"/>
    <w:rsid w:val="006E041E"/>
    <w:rsid w:val="006E2DAD"/>
    <w:rsid w:val="006E4E3A"/>
    <w:rsid w:val="006E4F42"/>
    <w:rsid w:val="006E73DD"/>
    <w:rsid w:val="006F0835"/>
    <w:rsid w:val="006F1309"/>
    <w:rsid w:val="006F1C5B"/>
    <w:rsid w:val="006F1CD0"/>
    <w:rsid w:val="006F1FF6"/>
    <w:rsid w:val="006F5B28"/>
    <w:rsid w:val="006F78A3"/>
    <w:rsid w:val="0070065F"/>
    <w:rsid w:val="00701531"/>
    <w:rsid w:val="00702DF5"/>
    <w:rsid w:val="00704622"/>
    <w:rsid w:val="007049D5"/>
    <w:rsid w:val="007107B7"/>
    <w:rsid w:val="007148AD"/>
    <w:rsid w:val="00720FAC"/>
    <w:rsid w:val="00723727"/>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66A3"/>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37"/>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7B4"/>
    <w:rsid w:val="007C723E"/>
    <w:rsid w:val="007C78AC"/>
    <w:rsid w:val="007D0EDA"/>
    <w:rsid w:val="007D1151"/>
    <w:rsid w:val="007D12BD"/>
    <w:rsid w:val="007D21B7"/>
    <w:rsid w:val="007D2BE3"/>
    <w:rsid w:val="007D3762"/>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B79"/>
    <w:rsid w:val="00811896"/>
    <w:rsid w:val="00812F92"/>
    <w:rsid w:val="00813DAF"/>
    <w:rsid w:val="00813E6B"/>
    <w:rsid w:val="00814ACE"/>
    <w:rsid w:val="008154E5"/>
    <w:rsid w:val="00816960"/>
    <w:rsid w:val="00817A91"/>
    <w:rsid w:val="0082060E"/>
    <w:rsid w:val="008207EC"/>
    <w:rsid w:val="00821248"/>
    <w:rsid w:val="0082282B"/>
    <w:rsid w:val="00822B8F"/>
    <w:rsid w:val="008254E6"/>
    <w:rsid w:val="00825539"/>
    <w:rsid w:val="00825B0A"/>
    <w:rsid w:val="00825C40"/>
    <w:rsid w:val="0082654C"/>
    <w:rsid w:val="00830449"/>
    <w:rsid w:val="008304CB"/>
    <w:rsid w:val="008327A9"/>
    <w:rsid w:val="00833FEB"/>
    <w:rsid w:val="0083493E"/>
    <w:rsid w:val="008359CF"/>
    <w:rsid w:val="00835F32"/>
    <w:rsid w:val="00836437"/>
    <w:rsid w:val="00836449"/>
    <w:rsid w:val="00837494"/>
    <w:rsid w:val="0083789A"/>
    <w:rsid w:val="00837C72"/>
    <w:rsid w:val="0084157F"/>
    <w:rsid w:val="008442A9"/>
    <w:rsid w:val="00845986"/>
    <w:rsid w:val="008527B4"/>
    <w:rsid w:val="008539A2"/>
    <w:rsid w:val="008540C7"/>
    <w:rsid w:val="00855CE2"/>
    <w:rsid w:val="008574FC"/>
    <w:rsid w:val="00860751"/>
    <w:rsid w:val="0086179C"/>
    <w:rsid w:val="00864CD4"/>
    <w:rsid w:val="00864D76"/>
    <w:rsid w:val="00864EB5"/>
    <w:rsid w:val="008673F1"/>
    <w:rsid w:val="00867AF1"/>
    <w:rsid w:val="0087055E"/>
    <w:rsid w:val="008716FB"/>
    <w:rsid w:val="00871DD0"/>
    <w:rsid w:val="008765EC"/>
    <w:rsid w:val="0087674F"/>
    <w:rsid w:val="00876CFA"/>
    <w:rsid w:val="008772C9"/>
    <w:rsid w:val="00877E46"/>
    <w:rsid w:val="00881475"/>
    <w:rsid w:val="008823CF"/>
    <w:rsid w:val="0088367A"/>
    <w:rsid w:val="00883D44"/>
    <w:rsid w:val="00884007"/>
    <w:rsid w:val="00885B33"/>
    <w:rsid w:val="00890A6B"/>
    <w:rsid w:val="00892801"/>
    <w:rsid w:val="00892976"/>
    <w:rsid w:val="00894AEF"/>
    <w:rsid w:val="00894BF7"/>
    <w:rsid w:val="008951FE"/>
    <w:rsid w:val="0089705C"/>
    <w:rsid w:val="008A0DC4"/>
    <w:rsid w:val="008A3CB6"/>
    <w:rsid w:val="008A4A7C"/>
    <w:rsid w:val="008A78DA"/>
    <w:rsid w:val="008A7B92"/>
    <w:rsid w:val="008B367A"/>
    <w:rsid w:val="008B3A68"/>
    <w:rsid w:val="008B4108"/>
    <w:rsid w:val="008B4BF5"/>
    <w:rsid w:val="008B5616"/>
    <w:rsid w:val="008C3210"/>
    <w:rsid w:val="008C56B7"/>
    <w:rsid w:val="008C5731"/>
    <w:rsid w:val="008C788C"/>
    <w:rsid w:val="008D17EA"/>
    <w:rsid w:val="008D1863"/>
    <w:rsid w:val="008D19F5"/>
    <w:rsid w:val="008D1EF5"/>
    <w:rsid w:val="008D2DC0"/>
    <w:rsid w:val="008D3CAA"/>
    <w:rsid w:val="008D668E"/>
    <w:rsid w:val="008D6FC3"/>
    <w:rsid w:val="008D765C"/>
    <w:rsid w:val="008E25ED"/>
    <w:rsid w:val="008E614D"/>
    <w:rsid w:val="008E6846"/>
    <w:rsid w:val="008E7CD5"/>
    <w:rsid w:val="008F1264"/>
    <w:rsid w:val="008F3C24"/>
    <w:rsid w:val="00900F6F"/>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3C8D"/>
    <w:rsid w:val="009341A0"/>
    <w:rsid w:val="00935014"/>
    <w:rsid w:val="009355D8"/>
    <w:rsid w:val="0093721B"/>
    <w:rsid w:val="00937FD2"/>
    <w:rsid w:val="0094281C"/>
    <w:rsid w:val="00942923"/>
    <w:rsid w:val="00945580"/>
    <w:rsid w:val="00945A76"/>
    <w:rsid w:val="009472B3"/>
    <w:rsid w:val="009511DD"/>
    <w:rsid w:val="00952973"/>
    <w:rsid w:val="009538A7"/>
    <w:rsid w:val="00955930"/>
    <w:rsid w:val="009604D0"/>
    <w:rsid w:val="00960689"/>
    <w:rsid w:val="009621D0"/>
    <w:rsid w:val="00962259"/>
    <w:rsid w:val="009634D2"/>
    <w:rsid w:val="00965CD3"/>
    <w:rsid w:val="00965FE6"/>
    <w:rsid w:val="00966576"/>
    <w:rsid w:val="00971862"/>
    <w:rsid w:val="009719D1"/>
    <w:rsid w:val="00972FF6"/>
    <w:rsid w:val="00973907"/>
    <w:rsid w:val="009740B8"/>
    <w:rsid w:val="009803A0"/>
    <w:rsid w:val="009809D0"/>
    <w:rsid w:val="00982A54"/>
    <w:rsid w:val="00982D27"/>
    <w:rsid w:val="00984015"/>
    <w:rsid w:val="0098569E"/>
    <w:rsid w:val="009909BC"/>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4BE7"/>
    <w:rsid w:val="009F2CD0"/>
    <w:rsid w:val="009F3167"/>
    <w:rsid w:val="009F685F"/>
    <w:rsid w:val="009F6CC4"/>
    <w:rsid w:val="009F6D23"/>
    <w:rsid w:val="009F799F"/>
    <w:rsid w:val="00A04BC9"/>
    <w:rsid w:val="00A052AB"/>
    <w:rsid w:val="00A057B4"/>
    <w:rsid w:val="00A05E01"/>
    <w:rsid w:val="00A0740C"/>
    <w:rsid w:val="00A10736"/>
    <w:rsid w:val="00A10FDB"/>
    <w:rsid w:val="00A11598"/>
    <w:rsid w:val="00A155DF"/>
    <w:rsid w:val="00A17195"/>
    <w:rsid w:val="00A20F76"/>
    <w:rsid w:val="00A217C2"/>
    <w:rsid w:val="00A21F80"/>
    <w:rsid w:val="00A22BCD"/>
    <w:rsid w:val="00A24587"/>
    <w:rsid w:val="00A2579A"/>
    <w:rsid w:val="00A27127"/>
    <w:rsid w:val="00A2758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371B"/>
    <w:rsid w:val="00A54DE2"/>
    <w:rsid w:val="00A56085"/>
    <w:rsid w:val="00A615A5"/>
    <w:rsid w:val="00A63426"/>
    <w:rsid w:val="00A64174"/>
    <w:rsid w:val="00A65BA4"/>
    <w:rsid w:val="00A65C29"/>
    <w:rsid w:val="00A67581"/>
    <w:rsid w:val="00A678DB"/>
    <w:rsid w:val="00A71056"/>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A7C1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2B82"/>
    <w:rsid w:val="00AE40AA"/>
    <w:rsid w:val="00AF004F"/>
    <w:rsid w:val="00AF33CD"/>
    <w:rsid w:val="00AF3F4D"/>
    <w:rsid w:val="00AF58F0"/>
    <w:rsid w:val="00AF67F8"/>
    <w:rsid w:val="00AF7181"/>
    <w:rsid w:val="00AF71DC"/>
    <w:rsid w:val="00B0062E"/>
    <w:rsid w:val="00B039D2"/>
    <w:rsid w:val="00B03E0E"/>
    <w:rsid w:val="00B04E3F"/>
    <w:rsid w:val="00B0635F"/>
    <w:rsid w:val="00B0741E"/>
    <w:rsid w:val="00B07A43"/>
    <w:rsid w:val="00B1009D"/>
    <w:rsid w:val="00B10949"/>
    <w:rsid w:val="00B15DEE"/>
    <w:rsid w:val="00B163DD"/>
    <w:rsid w:val="00B21284"/>
    <w:rsid w:val="00B21C6F"/>
    <w:rsid w:val="00B22471"/>
    <w:rsid w:val="00B22A01"/>
    <w:rsid w:val="00B22BF6"/>
    <w:rsid w:val="00B238B2"/>
    <w:rsid w:val="00B23B8F"/>
    <w:rsid w:val="00B26B2A"/>
    <w:rsid w:val="00B31D15"/>
    <w:rsid w:val="00B32E10"/>
    <w:rsid w:val="00B338FE"/>
    <w:rsid w:val="00B34C65"/>
    <w:rsid w:val="00B34F1F"/>
    <w:rsid w:val="00B35A10"/>
    <w:rsid w:val="00B36146"/>
    <w:rsid w:val="00B36F91"/>
    <w:rsid w:val="00B418FB"/>
    <w:rsid w:val="00B42BD6"/>
    <w:rsid w:val="00B441B2"/>
    <w:rsid w:val="00B44F9B"/>
    <w:rsid w:val="00B4525A"/>
    <w:rsid w:val="00B47158"/>
    <w:rsid w:val="00B4740D"/>
    <w:rsid w:val="00B50C20"/>
    <w:rsid w:val="00B51688"/>
    <w:rsid w:val="00B52878"/>
    <w:rsid w:val="00B549FB"/>
    <w:rsid w:val="00B55F8D"/>
    <w:rsid w:val="00B56C23"/>
    <w:rsid w:val="00B60936"/>
    <w:rsid w:val="00B612A7"/>
    <w:rsid w:val="00B63EA9"/>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1509"/>
    <w:rsid w:val="00BC381E"/>
    <w:rsid w:val="00BC5905"/>
    <w:rsid w:val="00BD060E"/>
    <w:rsid w:val="00BD080E"/>
    <w:rsid w:val="00BD0E05"/>
    <w:rsid w:val="00BD1761"/>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6DD2"/>
    <w:rsid w:val="00C10B13"/>
    <w:rsid w:val="00C1160A"/>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6D5"/>
    <w:rsid w:val="00C4101A"/>
    <w:rsid w:val="00C414D9"/>
    <w:rsid w:val="00C41C92"/>
    <w:rsid w:val="00C44269"/>
    <w:rsid w:val="00C44564"/>
    <w:rsid w:val="00C45886"/>
    <w:rsid w:val="00C461B0"/>
    <w:rsid w:val="00C505DB"/>
    <w:rsid w:val="00C52E4B"/>
    <w:rsid w:val="00C54709"/>
    <w:rsid w:val="00C5577F"/>
    <w:rsid w:val="00C6293F"/>
    <w:rsid w:val="00C64ABC"/>
    <w:rsid w:val="00C64D51"/>
    <w:rsid w:val="00C65228"/>
    <w:rsid w:val="00C65D46"/>
    <w:rsid w:val="00C661DC"/>
    <w:rsid w:val="00C67E8A"/>
    <w:rsid w:val="00C71880"/>
    <w:rsid w:val="00C71CB5"/>
    <w:rsid w:val="00C71D51"/>
    <w:rsid w:val="00C72120"/>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102"/>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6D5"/>
    <w:rsid w:val="00CC748D"/>
    <w:rsid w:val="00CD1336"/>
    <w:rsid w:val="00CD2078"/>
    <w:rsid w:val="00CD313D"/>
    <w:rsid w:val="00CD6197"/>
    <w:rsid w:val="00CE2717"/>
    <w:rsid w:val="00CE4BE8"/>
    <w:rsid w:val="00CE4C0F"/>
    <w:rsid w:val="00CE58A3"/>
    <w:rsid w:val="00CE5D73"/>
    <w:rsid w:val="00CE7C9F"/>
    <w:rsid w:val="00CF23A5"/>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5A70"/>
    <w:rsid w:val="00D31094"/>
    <w:rsid w:val="00D31A90"/>
    <w:rsid w:val="00D334EA"/>
    <w:rsid w:val="00D33FE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7D8"/>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FC8"/>
    <w:rsid w:val="00DB346A"/>
    <w:rsid w:val="00DB44D3"/>
    <w:rsid w:val="00DB4DC8"/>
    <w:rsid w:val="00DC1EEA"/>
    <w:rsid w:val="00DC3AB7"/>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4AD8"/>
    <w:rsid w:val="00E65376"/>
    <w:rsid w:val="00E67006"/>
    <w:rsid w:val="00E673A0"/>
    <w:rsid w:val="00E71A8F"/>
    <w:rsid w:val="00E739BF"/>
    <w:rsid w:val="00E74A86"/>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747"/>
    <w:rsid w:val="00ED2884"/>
    <w:rsid w:val="00ED3F72"/>
    <w:rsid w:val="00EE0EA8"/>
    <w:rsid w:val="00EE16DD"/>
    <w:rsid w:val="00EE3C2E"/>
    <w:rsid w:val="00EE4022"/>
    <w:rsid w:val="00EE5E29"/>
    <w:rsid w:val="00EE64ED"/>
    <w:rsid w:val="00EE67B9"/>
    <w:rsid w:val="00EE6E87"/>
    <w:rsid w:val="00EE72C5"/>
    <w:rsid w:val="00EE75A4"/>
    <w:rsid w:val="00EF461A"/>
    <w:rsid w:val="00EF5B1A"/>
    <w:rsid w:val="00F010F6"/>
    <w:rsid w:val="00F0161A"/>
    <w:rsid w:val="00F031C2"/>
    <w:rsid w:val="00F04B29"/>
    <w:rsid w:val="00F04CE7"/>
    <w:rsid w:val="00F04FE1"/>
    <w:rsid w:val="00F058A1"/>
    <w:rsid w:val="00F05D9B"/>
    <w:rsid w:val="00F06820"/>
    <w:rsid w:val="00F07016"/>
    <w:rsid w:val="00F10F3D"/>
    <w:rsid w:val="00F11371"/>
    <w:rsid w:val="00F13329"/>
    <w:rsid w:val="00F15C2B"/>
    <w:rsid w:val="00F1744C"/>
    <w:rsid w:val="00F17DA6"/>
    <w:rsid w:val="00F219DF"/>
    <w:rsid w:val="00F23B51"/>
    <w:rsid w:val="00F23F49"/>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4A8"/>
    <w:rsid w:val="00F55BE6"/>
    <w:rsid w:val="00F56EA3"/>
    <w:rsid w:val="00F60646"/>
    <w:rsid w:val="00F610DE"/>
    <w:rsid w:val="00F62F2D"/>
    <w:rsid w:val="00F677B5"/>
    <w:rsid w:val="00F67C83"/>
    <w:rsid w:val="00F71353"/>
    <w:rsid w:val="00F72BB3"/>
    <w:rsid w:val="00F72F26"/>
    <w:rsid w:val="00F74BE4"/>
    <w:rsid w:val="00F758E6"/>
    <w:rsid w:val="00F77622"/>
    <w:rsid w:val="00F80FDC"/>
    <w:rsid w:val="00F82AC5"/>
    <w:rsid w:val="00F834F0"/>
    <w:rsid w:val="00F842D9"/>
    <w:rsid w:val="00F85022"/>
    <w:rsid w:val="00F85508"/>
    <w:rsid w:val="00F90858"/>
    <w:rsid w:val="00F95FE8"/>
    <w:rsid w:val="00F968D2"/>
    <w:rsid w:val="00F96FD1"/>
    <w:rsid w:val="00FA0959"/>
    <w:rsid w:val="00FA22A1"/>
    <w:rsid w:val="00FA2553"/>
    <w:rsid w:val="00FA3302"/>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4BC"/>
    <w:rsid w:val="00FD3E49"/>
    <w:rsid w:val="00FD572C"/>
    <w:rsid w:val="00FD6672"/>
    <w:rsid w:val="00FE11E1"/>
    <w:rsid w:val="00FE1279"/>
    <w:rsid w:val="00FE280F"/>
    <w:rsid w:val="00FE299F"/>
    <w:rsid w:val="00FE34AA"/>
    <w:rsid w:val="00FE38D4"/>
    <w:rsid w:val="00FE5B79"/>
    <w:rsid w:val="00FE6B37"/>
    <w:rsid w:val="00FF682B"/>
    <w:rsid w:val="00FF743B"/>
    <w:rsid w:val="00FF7AF8"/>
    <w:rsid w:val="00FF7E13"/>
    <w:rsid w:val="1CEBBA1A"/>
    <w:rsid w:val="5327E6B6"/>
    <w:rsid w:val="54C3B717"/>
    <w:rsid w:val="618911C2"/>
    <w:rsid w:val="77A341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DB776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semiHidden/>
    <w:unhideWhenUsed/>
    <w:rsid w:val="00F11371"/>
    <w:pPr>
      <w:spacing w:line="240" w:lineRule="auto"/>
    </w:pPr>
    <w:rPr>
      <w:sz w:val="20"/>
      <w:szCs w:val="20"/>
    </w:rPr>
  </w:style>
  <w:style w:type="character" w:customStyle="1" w:styleId="CommentTextChar">
    <w:name w:val="Comment Text Char"/>
    <w:basedOn w:val="DefaultParagraphFont"/>
    <w:link w:val="CommentText"/>
    <w:semiHidden/>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28476762">
      <w:bodyDiv w:val="1"/>
      <w:marLeft w:val="0"/>
      <w:marRight w:val="0"/>
      <w:marTop w:val="0"/>
      <w:marBottom w:val="0"/>
      <w:divBdr>
        <w:top w:val="none" w:sz="0" w:space="0" w:color="auto"/>
        <w:left w:val="none" w:sz="0" w:space="0" w:color="auto"/>
        <w:bottom w:val="none" w:sz="0" w:space="0" w:color="auto"/>
        <w:right w:val="none" w:sz="0" w:space="0" w:color="auto"/>
      </w:divBdr>
    </w:div>
    <w:div w:id="441339401">
      <w:bodyDiv w:val="1"/>
      <w:marLeft w:val="0"/>
      <w:marRight w:val="0"/>
      <w:marTop w:val="0"/>
      <w:marBottom w:val="0"/>
      <w:divBdr>
        <w:top w:val="none" w:sz="0" w:space="0" w:color="auto"/>
        <w:left w:val="none" w:sz="0" w:space="0" w:color="auto"/>
        <w:bottom w:val="none" w:sz="0" w:space="0" w:color="auto"/>
        <w:right w:val="none" w:sz="0" w:space="0" w:color="auto"/>
      </w:divBdr>
    </w:div>
    <w:div w:id="905456608">
      <w:bodyDiv w:val="1"/>
      <w:marLeft w:val="0"/>
      <w:marRight w:val="0"/>
      <w:marTop w:val="0"/>
      <w:marBottom w:val="0"/>
      <w:divBdr>
        <w:top w:val="none" w:sz="0" w:space="0" w:color="auto"/>
        <w:left w:val="none" w:sz="0" w:space="0" w:color="auto"/>
        <w:bottom w:val="none" w:sz="0" w:space="0" w:color="auto"/>
        <w:right w:val="none" w:sz="0" w:space="0" w:color="auto"/>
      </w:divBdr>
    </w:div>
    <w:div w:id="1031147914">
      <w:bodyDiv w:val="1"/>
      <w:marLeft w:val="0"/>
      <w:marRight w:val="0"/>
      <w:marTop w:val="0"/>
      <w:marBottom w:val="0"/>
      <w:divBdr>
        <w:top w:val="none" w:sz="0" w:space="0" w:color="auto"/>
        <w:left w:val="none" w:sz="0" w:space="0" w:color="auto"/>
        <w:bottom w:val="none" w:sz="0" w:space="0" w:color="auto"/>
        <w:right w:val="none" w:sz="0" w:space="0" w:color="auto"/>
      </w:divBdr>
    </w:div>
    <w:div w:id="1551961498">
      <w:bodyDiv w:val="1"/>
      <w:marLeft w:val="0"/>
      <w:marRight w:val="0"/>
      <w:marTop w:val="0"/>
      <w:marBottom w:val="0"/>
      <w:divBdr>
        <w:top w:val="none" w:sz="0" w:space="0" w:color="auto"/>
        <w:left w:val="none" w:sz="0" w:space="0" w:color="auto"/>
        <w:bottom w:val="none" w:sz="0" w:space="0" w:color="auto"/>
        <w:right w:val="none" w:sz="0" w:space="0" w:color="auto"/>
      </w:divBdr>
    </w:div>
    <w:div w:id="1579709776">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y.csiro.au/OrgInfo/Structure/Science/Min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0B5EB4"/>
    <w:rsid w:val="001561B4"/>
    <w:rsid w:val="0019205C"/>
    <w:rsid w:val="00257A26"/>
    <w:rsid w:val="002850B6"/>
    <w:rsid w:val="003C6F9C"/>
    <w:rsid w:val="00414F94"/>
    <w:rsid w:val="004356DA"/>
    <w:rsid w:val="005010FD"/>
    <w:rsid w:val="006B70C8"/>
    <w:rsid w:val="007470B8"/>
    <w:rsid w:val="007C7613"/>
    <w:rsid w:val="0083493E"/>
    <w:rsid w:val="00875004"/>
    <w:rsid w:val="009B0D57"/>
    <w:rsid w:val="00B33201"/>
    <w:rsid w:val="00B36C21"/>
    <w:rsid w:val="00D40601"/>
    <w:rsid w:val="00E31974"/>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22FWFJKSHNY4-1303525960-1104</_dlc_DocId>
    <_dlc_DocIdUrl xmlns="f9d56f65-ef43-4e59-b084-d4bf4ff12e34">
      <Url>https://csiroau.sharepoint.com/sites/TalentAcquisitionTeam856/_layouts/15/DocIdRedir.aspx?ID=22FWFJKSHNY4-1303525960-1104</Url>
      <Description>22FWFJKSHNY4-1303525960-1104</Description>
    </_dlc_DocIdUrl>
  </documentManagement>
</p:properties>
</file>

<file path=customXml/itemProps1.xml><?xml version="1.0" encoding="utf-8"?>
<ds:datastoreItem xmlns:ds="http://schemas.openxmlformats.org/officeDocument/2006/customXml" ds:itemID="{EC534B52-EC9C-4A49-9CFA-72B7BD51A254}">
  <ds:schemaRefs>
    <ds:schemaRef ds:uri="http://schemas.microsoft.com/sharepoint/v3/contenttype/forms"/>
  </ds:schemaRefs>
</ds:datastoreItem>
</file>

<file path=customXml/itemProps2.xml><?xml version="1.0" encoding="utf-8"?>
<ds:datastoreItem xmlns:ds="http://schemas.openxmlformats.org/officeDocument/2006/customXml" ds:itemID="{4AB72F47-8F9D-489F-84CC-79BCE0334690}">
  <ds:schemaRefs>
    <ds:schemaRef ds:uri="http://schemas.openxmlformats.org/officeDocument/2006/bibliography"/>
  </ds:schemaRefs>
</ds:datastoreItem>
</file>

<file path=customXml/itemProps3.xml><?xml version="1.0" encoding="utf-8"?>
<ds:datastoreItem xmlns:ds="http://schemas.openxmlformats.org/officeDocument/2006/customXml" ds:itemID="{AB0CEA83-1598-43F8-A56F-C44E6B15F4AB}">
  <ds:schemaRefs>
    <ds:schemaRef ds:uri="http://schemas.microsoft.com/sharepoint/events"/>
  </ds:schemaRefs>
</ds:datastoreItem>
</file>

<file path=customXml/itemProps4.xml><?xml version="1.0" encoding="utf-8"?>
<ds:datastoreItem xmlns:ds="http://schemas.openxmlformats.org/officeDocument/2006/customXml" ds:itemID="{AACFC002-05DC-40A2-BAB6-A5FA3DCF9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16</TotalTime>
  <Pages>5</Pages>
  <Words>1648</Words>
  <Characters>10674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(Talent, St. Lucia)</cp:lastModifiedBy>
  <cp:revision>2</cp:revision>
  <cp:lastPrinted>2012-02-01T05:32:00Z</cp:lastPrinted>
  <dcterms:created xsi:type="dcterms:W3CDTF">2022-08-04T06:02:00Z</dcterms:created>
  <dcterms:modified xsi:type="dcterms:W3CDTF">2022-08-04T06:02:00Z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3f1f47bd-f875-40e8-92b2-f125da06f0fe</vt:lpwstr>
  </property>
</Properties>
</file>