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A272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B7D88B" w14:textId="77777777" w:rsidR="00452FD5" w:rsidRPr="0093721B" w:rsidRDefault="00452FD5" w:rsidP="00801B19">
            <w:pPr>
              <w:pStyle w:val="ColumnHeading"/>
              <w:spacing w:before="0" w:line="240" w:lineRule="auto"/>
              <w:rPr>
                <w:sz w:val="22"/>
              </w:rPr>
            </w:pPr>
            <w:r w:rsidRPr="0093721B">
              <w:rPr>
                <w:sz w:val="22"/>
              </w:rPr>
              <w:t>The following information is for applicants</w:t>
            </w:r>
          </w:p>
        </w:tc>
      </w:tr>
      <w:tr w:rsidR="00CC201B" w:rsidRPr="0093721B" w14:paraId="1BAAE5A4" w14:textId="77777777" w:rsidTr="00A272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470321B" w14:textId="77777777" w:rsidR="00CC201B" w:rsidRPr="0093721B" w:rsidRDefault="00BB763A" w:rsidP="00801B19">
            <w:pPr>
              <w:pStyle w:val="TableText"/>
              <w:spacing w:before="0" w:after="0" w:line="240" w:lineRule="auto"/>
              <w:rPr>
                <w:sz w:val="22"/>
              </w:rPr>
            </w:pPr>
            <w:r w:rsidRPr="0093721B">
              <w:rPr>
                <w:sz w:val="22"/>
              </w:rPr>
              <w:t>Advertised Job Title</w:t>
            </w:r>
          </w:p>
        </w:tc>
        <w:tc>
          <w:tcPr>
            <w:tcW w:w="3478" w:type="pct"/>
            <w:vAlign w:val="center"/>
          </w:tcPr>
          <w:p w14:paraId="2F3EEA2F" w14:textId="50B41B0B" w:rsidR="00CC201B" w:rsidRPr="0093721B" w:rsidRDefault="00C024FD" w:rsidP="00801B19">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6286251"/>
            <w:r w:rsidRPr="00C024FD">
              <w:rPr>
                <w:sz w:val="22"/>
              </w:rPr>
              <w:t>Biological Collections Data Scientist</w:t>
            </w:r>
            <w:bookmarkEnd w:id="1"/>
          </w:p>
        </w:tc>
      </w:tr>
      <w:tr w:rsidR="00CC201B" w:rsidRPr="0093721B" w14:paraId="77B73AB8" w14:textId="77777777" w:rsidTr="00A272A0">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3892E2" w14:textId="77777777" w:rsidR="00CC201B" w:rsidRPr="0093721B" w:rsidRDefault="00BB763A" w:rsidP="00801B19">
            <w:pPr>
              <w:pStyle w:val="TableText"/>
              <w:spacing w:before="0" w:after="0" w:line="240" w:lineRule="auto"/>
              <w:rPr>
                <w:sz w:val="22"/>
              </w:rPr>
            </w:pPr>
            <w:r w:rsidRPr="0093721B">
              <w:rPr>
                <w:sz w:val="22"/>
              </w:rPr>
              <w:t>Job Reference</w:t>
            </w:r>
          </w:p>
        </w:tc>
        <w:tc>
          <w:tcPr>
            <w:tcW w:w="3478" w:type="pct"/>
            <w:vAlign w:val="center"/>
          </w:tcPr>
          <w:p w14:paraId="43679476" w14:textId="6ECF41B1" w:rsidR="00CC201B" w:rsidRPr="0093721B" w:rsidRDefault="00C024FD" w:rsidP="00801B19">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84970</w:t>
            </w:r>
          </w:p>
        </w:tc>
      </w:tr>
      <w:tr w:rsidR="00280FF4" w:rsidRPr="0093721B" w14:paraId="2BB9ACB1" w14:textId="77777777" w:rsidTr="00A272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B54AC77" w14:textId="77777777" w:rsidR="00280FF4" w:rsidRPr="0093721B" w:rsidRDefault="00280FF4" w:rsidP="00801B19">
            <w:pPr>
              <w:pStyle w:val="TableText"/>
              <w:spacing w:before="0" w:after="0" w:line="240" w:lineRule="auto"/>
              <w:rPr>
                <w:sz w:val="22"/>
              </w:rPr>
            </w:pPr>
            <w:r w:rsidRPr="0093721B">
              <w:rPr>
                <w:sz w:val="22"/>
              </w:rPr>
              <w:t>Tenure</w:t>
            </w:r>
          </w:p>
        </w:tc>
        <w:tc>
          <w:tcPr>
            <w:tcW w:w="3478" w:type="pct"/>
            <w:vAlign w:val="center"/>
          </w:tcPr>
          <w:p w14:paraId="7E58B236" w14:textId="01491F2E" w:rsidR="00280FF4" w:rsidRPr="0093721B" w:rsidRDefault="00C024FD"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 Full-time</w:t>
            </w:r>
          </w:p>
        </w:tc>
      </w:tr>
      <w:tr w:rsidR="00280FF4" w:rsidRPr="0093721B" w14:paraId="3486256A" w14:textId="77777777" w:rsidTr="00A272A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D22CB82" w14:textId="77777777" w:rsidR="00280FF4" w:rsidRPr="0093721B" w:rsidRDefault="00280FF4" w:rsidP="00801B19">
            <w:pPr>
              <w:pStyle w:val="TableText"/>
              <w:spacing w:before="0" w:after="0" w:line="240" w:lineRule="auto"/>
              <w:rPr>
                <w:sz w:val="22"/>
              </w:rPr>
            </w:pPr>
            <w:bookmarkStart w:id="2" w:name="_Hlk106286798"/>
            <w:r w:rsidRPr="0093721B">
              <w:rPr>
                <w:sz w:val="22"/>
              </w:rPr>
              <w:t>Salary Range</w:t>
            </w:r>
          </w:p>
        </w:tc>
        <w:tc>
          <w:tcPr>
            <w:tcW w:w="3478" w:type="pct"/>
            <w:vAlign w:val="center"/>
          </w:tcPr>
          <w:p w14:paraId="0AE5FF77" w14:textId="5AC9ABF8" w:rsidR="00280FF4" w:rsidRPr="0093721B" w:rsidRDefault="00280FF4" w:rsidP="00801B1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B0D87">
              <w:rPr>
                <w:sz w:val="22"/>
              </w:rPr>
              <w:t>117</w:t>
            </w:r>
            <w:r>
              <w:rPr>
                <w:sz w:val="22"/>
              </w:rPr>
              <w:t>k</w:t>
            </w:r>
            <w:r w:rsidRPr="0093721B">
              <w:rPr>
                <w:sz w:val="22"/>
              </w:rPr>
              <w:t xml:space="preserve"> </w:t>
            </w:r>
            <w:r>
              <w:rPr>
                <w:sz w:val="22"/>
              </w:rPr>
              <w:t>-</w:t>
            </w:r>
            <w:r w:rsidRPr="0093721B">
              <w:rPr>
                <w:sz w:val="22"/>
              </w:rPr>
              <w:t xml:space="preserve"> AU$</w:t>
            </w:r>
            <w:r w:rsidR="000B0D87">
              <w:rPr>
                <w:sz w:val="22"/>
              </w:rPr>
              <w:t>138</w:t>
            </w:r>
            <w:r>
              <w:rPr>
                <w:sz w:val="22"/>
              </w:rPr>
              <w:t>k</w:t>
            </w:r>
            <w:r w:rsidRPr="0093721B">
              <w:rPr>
                <w:sz w:val="22"/>
              </w:rPr>
              <w:t xml:space="preserve"> </w:t>
            </w:r>
            <w:r w:rsidR="000B0D87">
              <w:rPr>
                <w:sz w:val="22"/>
              </w:rPr>
              <w:t xml:space="preserve">per annum, </w:t>
            </w:r>
            <w:r>
              <w:rPr>
                <w:sz w:val="22"/>
              </w:rPr>
              <w:t>plus</w:t>
            </w:r>
            <w:r w:rsidRPr="0093721B">
              <w:rPr>
                <w:sz w:val="22"/>
              </w:rPr>
              <w:t xml:space="preserve"> up to 15.4% superannuation</w:t>
            </w:r>
          </w:p>
        </w:tc>
      </w:tr>
      <w:bookmarkEnd w:id="2"/>
      <w:tr w:rsidR="00926BE4" w:rsidRPr="0093721B" w14:paraId="1C162D1B" w14:textId="77777777" w:rsidTr="00A272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561B4B" w14:textId="77777777" w:rsidR="00926BE4" w:rsidRPr="0093721B" w:rsidRDefault="00926BE4" w:rsidP="00801B19">
            <w:pPr>
              <w:pStyle w:val="TableText"/>
              <w:spacing w:before="0" w:after="0" w:line="240" w:lineRule="auto"/>
              <w:rPr>
                <w:sz w:val="22"/>
              </w:rPr>
            </w:pPr>
            <w:r w:rsidRPr="0093721B">
              <w:rPr>
                <w:sz w:val="22"/>
              </w:rPr>
              <w:t>Location</w:t>
            </w:r>
            <w:r w:rsidR="00C45886" w:rsidRPr="0093721B">
              <w:rPr>
                <w:sz w:val="22"/>
              </w:rPr>
              <w:t>(s)</w:t>
            </w:r>
          </w:p>
        </w:tc>
        <w:tc>
          <w:tcPr>
            <w:tcW w:w="3478" w:type="pct"/>
            <w:vAlign w:val="center"/>
          </w:tcPr>
          <w:p w14:paraId="1761C02D" w14:textId="7A5DCCCA" w:rsidR="00926BE4" w:rsidRPr="0093721B" w:rsidRDefault="000B0D87"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Canberra, ACT or Hobart, TAS</w:t>
            </w:r>
          </w:p>
        </w:tc>
      </w:tr>
      <w:tr w:rsidR="00926BE4" w:rsidRPr="0093721B" w14:paraId="5EAA4FF2" w14:textId="77777777" w:rsidTr="00A272A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CD2579" w14:textId="77777777" w:rsidR="00926BE4" w:rsidRPr="0093721B" w:rsidRDefault="00926BE4" w:rsidP="00801B19">
            <w:pPr>
              <w:pStyle w:val="TableText"/>
              <w:spacing w:before="0" w:after="0" w:line="240" w:lineRule="auto"/>
              <w:rPr>
                <w:sz w:val="22"/>
              </w:rPr>
            </w:pPr>
            <w:r w:rsidRPr="0093721B">
              <w:rPr>
                <w:sz w:val="22"/>
              </w:rPr>
              <w:t>Relocation Assistance</w:t>
            </w:r>
          </w:p>
        </w:tc>
        <w:tc>
          <w:tcPr>
            <w:tcW w:w="3478" w:type="pct"/>
            <w:vAlign w:val="center"/>
          </w:tcPr>
          <w:p w14:paraId="6E23636D" w14:textId="77777777" w:rsidR="00926BE4" w:rsidRPr="0093721B" w:rsidRDefault="00EA62ED" w:rsidP="00801B1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A272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6C9E0CA" w14:textId="77777777" w:rsidR="00926BE4" w:rsidRPr="0093721B" w:rsidRDefault="00926BE4" w:rsidP="00801B19">
            <w:pPr>
              <w:pStyle w:val="TableText"/>
              <w:spacing w:before="0" w:after="0" w:line="240" w:lineRule="auto"/>
              <w:rPr>
                <w:sz w:val="22"/>
              </w:rPr>
            </w:pPr>
            <w:r w:rsidRPr="0093721B">
              <w:rPr>
                <w:sz w:val="22"/>
              </w:rPr>
              <w:t>Applications are open to</w:t>
            </w:r>
          </w:p>
        </w:tc>
        <w:tc>
          <w:tcPr>
            <w:tcW w:w="3478" w:type="pct"/>
            <w:vAlign w:val="center"/>
          </w:tcPr>
          <w:p w14:paraId="48C4B5F8" w14:textId="77777777" w:rsidR="00C132DA" w:rsidRPr="00C132DA" w:rsidRDefault="00C132DA" w:rsidP="00801B19">
            <w:pPr>
              <w:pStyle w:val="ListParagraph"/>
              <w:numPr>
                <w:ilvl w:val="0"/>
                <w:numId w:val="42"/>
              </w:numPr>
              <w:spacing w:before="0" w:after="0" w:line="240" w:lineRule="auto"/>
              <w:ind w:left="341" w:hanging="265"/>
              <w:contextualSpacing w:val="0"/>
              <w:cnfStyle w:val="000000100000" w:firstRow="0" w:lastRow="0" w:firstColumn="0" w:lastColumn="0" w:oddVBand="0" w:evenVBand="0" w:oddHBand="1" w:evenHBand="0" w:firstRowFirstColumn="0" w:firstRowLastColumn="0" w:lastRowFirstColumn="0" w:lastRowLastColumn="0"/>
              <w:rPr>
                <w:sz w:val="22"/>
              </w:rPr>
            </w:pPr>
            <w:bookmarkStart w:id="3" w:name="_Hlk106286864"/>
            <w:r w:rsidRPr="00C132DA">
              <w:rPr>
                <w:sz w:val="22"/>
              </w:rPr>
              <w:t>Australian Citizens and Permanent Residents</w:t>
            </w:r>
          </w:p>
          <w:p w14:paraId="3D85C994" w14:textId="77777777" w:rsidR="00C132DA" w:rsidRPr="00C132DA" w:rsidRDefault="00C132DA" w:rsidP="00801B19">
            <w:pPr>
              <w:pStyle w:val="ListParagraph"/>
              <w:numPr>
                <w:ilvl w:val="0"/>
                <w:numId w:val="42"/>
              </w:numPr>
              <w:spacing w:before="0" w:after="0" w:line="240" w:lineRule="auto"/>
              <w:ind w:left="341" w:hanging="265"/>
              <w:contextualSpacing w:val="0"/>
              <w:cnfStyle w:val="000000100000" w:firstRow="0" w:lastRow="0" w:firstColumn="0" w:lastColumn="0" w:oddVBand="0" w:evenVBand="0" w:oddHBand="1" w:evenHBand="0" w:firstRowFirstColumn="0" w:firstRowLastColumn="0" w:lastRowFirstColumn="0" w:lastRowLastColumn="0"/>
              <w:rPr>
                <w:sz w:val="22"/>
              </w:rPr>
            </w:pPr>
            <w:r w:rsidRPr="00C132DA">
              <w:rPr>
                <w:sz w:val="22"/>
              </w:rPr>
              <w:t xml:space="preserve">New Zealand Citizens </w:t>
            </w:r>
          </w:p>
          <w:p w14:paraId="401322C3" w14:textId="62D1589A" w:rsidR="00926BE4" w:rsidRPr="0093721B" w:rsidRDefault="00C132DA" w:rsidP="00801B19">
            <w:pPr>
              <w:pStyle w:val="TableBullet"/>
              <w:numPr>
                <w:ilvl w:val="0"/>
                <w:numId w:val="42"/>
              </w:numPr>
              <w:spacing w:before="0" w:after="0" w:line="240" w:lineRule="auto"/>
              <w:ind w:left="341" w:hanging="265"/>
              <w:cnfStyle w:val="000000100000" w:firstRow="0" w:lastRow="0" w:firstColumn="0" w:lastColumn="0" w:oddVBand="0" w:evenVBand="0" w:oddHBand="1" w:evenHBand="0" w:firstRowFirstColumn="0" w:firstRowLastColumn="0" w:lastRowFirstColumn="0" w:lastRowLastColumn="0"/>
              <w:rPr>
                <w:sz w:val="22"/>
              </w:rPr>
            </w:pPr>
            <w:r w:rsidRPr="00C132DA">
              <w:rPr>
                <w:sz w:val="22"/>
              </w:rPr>
              <w:t>Australian temporary residents with the right to work for the expected duration of the term (at least to end of August 2024), with no requirement for sponsorship</w:t>
            </w:r>
            <w:bookmarkEnd w:id="3"/>
          </w:p>
        </w:tc>
      </w:tr>
      <w:tr w:rsidR="00C45886" w:rsidRPr="0093721B" w14:paraId="788469C7" w14:textId="77777777" w:rsidTr="00A272A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529E1AA" w14:textId="77777777" w:rsidR="00C45886" w:rsidRPr="0093721B" w:rsidRDefault="00C45886" w:rsidP="00801B19">
            <w:pPr>
              <w:pStyle w:val="TableText"/>
              <w:spacing w:before="0" w:after="0" w:line="240" w:lineRule="auto"/>
              <w:rPr>
                <w:sz w:val="22"/>
              </w:rPr>
            </w:pPr>
            <w:r w:rsidRPr="0093721B">
              <w:rPr>
                <w:sz w:val="22"/>
              </w:rPr>
              <w:t>Position reports to the</w:t>
            </w:r>
          </w:p>
        </w:tc>
        <w:tc>
          <w:tcPr>
            <w:tcW w:w="3478" w:type="pct"/>
            <w:vAlign w:val="center"/>
          </w:tcPr>
          <w:p w14:paraId="32C2DC26" w14:textId="3E9D092B" w:rsidR="00C45886" w:rsidRPr="0093721B" w:rsidRDefault="00A56EC7" w:rsidP="00801B1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56EC7">
              <w:rPr>
                <w:sz w:val="22"/>
              </w:rPr>
              <w:t>Group Leader, Digitisation</w:t>
            </w:r>
          </w:p>
        </w:tc>
      </w:tr>
      <w:tr w:rsidR="00926BE4" w:rsidRPr="0093721B" w14:paraId="2518642F" w14:textId="77777777" w:rsidTr="00A272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ADAFE8B" w14:textId="77777777" w:rsidR="00926BE4" w:rsidRPr="00B4518A" w:rsidRDefault="00926BE4" w:rsidP="00801B19">
            <w:pPr>
              <w:pStyle w:val="TableText"/>
              <w:spacing w:before="0" w:after="0" w:line="240" w:lineRule="auto"/>
              <w:rPr>
                <w:sz w:val="22"/>
              </w:rPr>
            </w:pPr>
            <w:r w:rsidRPr="00B4518A">
              <w:rPr>
                <w:sz w:val="22"/>
              </w:rPr>
              <w:t>Client Focus – Internal</w:t>
            </w:r>
          </w:p>
        </w:tc>
        <w:tc>
          <w:tcPr>
            <w:tcW w:w="3478" w:type="pct"/>
            <w:vAlign w:val="center"/>
          </w:tcPr>
          <w:p w14:paraId="0E63C8BB" w14:textId="33EE9A49" w:rsidR="00926BE4" w:rsidRPr="00B4518A" w:rsidRDefault="00B4518A"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4518A">
              <w:rPr>
                <w:sz w:val="22"/>
              </w:rPr>
              <w:t>7</w:t>
            </w:r>
            <w:r w:rsidR="00F54F83" w:rsidRPr="00B4518A">
              <w:rPr>
                <w:sz w:val="22"/>
              </w:rPr>
              <w:t>0%</w:t>
            </w:r>
          </w:p>
        </w:tc>
      </w:tr>
      <w:tr w:rsidR="00926BE4" w:rsidRPr="0093721B" w14:paraId="4B53C227" w14:textId="77777777" w:rsidTr="00A272A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3C82608" w14:textId="77777777" w:rsidR="00926BE4" w:rsidRPr="00B4518A" w:rsidRDefault="00926BE4" w:rsidP="00801B19">
            <w:pPr>
              <w:pStyle w:val="TableText"/>
              <w:spacing w:before="0" w:after="0" w:line="240" w:lineRule="auto"/>
              <w:rPr>
                <w:sz w:val="22"/>
              </w:rPr>
            </w:pPr>
            <w:r w:rsidRPr="00B4518A">
              <w:rPr>
                <w:sz w:val="22"/>
              </w:rPr>
              <w:t>Client Focus – External</w:t>
            </w:r>
          </w:p>
        </w:tc>
        <w:tc>
          <w:tcPr>
            <w:tcW w:w="3478" w:type="pct"/>
            <w:vAlign w:val="center"/>
          </w:tcPr>
          <w:p w14:paraId="2067DB46" w14:textId="63A1ABB9" w:rsidR="00926BE4" w:rsidRPr="00B4518A" w:rsidRDefault="00B4518A" w:rsidP="00801B19">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4518A">
              <w:rPr>
                <w:sz w:val="22"/>
              </w:rPr>
              <w:t>3</w:t>
            </w:r>
            <w:r w:rsidR="00F54F83" w:rsidRPr="00B4518A">
              <w:rPr>
                <w:sz w:val="22"/>
              </w:rPr>
              <w:t>0%</w:t>
            </w:r>
          </w:p>
        </w:tc>
      </w:tr>
      <w:tr w:rsidR="00194B1C" w:rsidRPr="0093721B" w14:paraId="2BE6A137" w14:textId="77777777" w:rsidTr="00A272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74C3512" w14:textId="77777777" w:rsidR="00194B1C" w:rsidRPr="00B4518A" w:rsidRDefault="00C45886" w:rsidP="00801B19">
            <w:pPr>
              <w:pStyle w:val="TableText"/>
              <w:spacing w:before="0" w:after="0" w:line="240" w:lineRule="auto"/>
              <w:rPr>
                <w:sz w:val="22"/>
              </w:rPr>
            </w:pPr>
            <w:r w:rsidRPr="00B4518A">
              <w:rPr>
                <w:sz w:val="22"/>
              </w:rPr>
              <w:t>Number of Direct Reports</w:t>
            </w:r>
          </w:p>
        </w:tc>
        <w:tc>
          <w:tcPr>
            <w:tcW w:w="3478" w:type="pct"/>
            <w:vAlign w:val="center"/>
          </w:tcPr>
          <w:p w14:paraId="719CEABF" w14:textId="49120A85" w:rsidR="00194B1C" w:rsidRPr="00B4518A" w:rsidRDefault="00B4518A"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0 - 3 </w:t>
            </w:r>
          </w:p>
        </w:tc>
      </w:tr>
      <w:tr w:rsidR="00194B1C" w:rsidRPr="0093721B" w14:paraId="6F709E50" w14:textId="77777777" w:rsidTr="00A272A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9C39053" w14:textId="77777777" w:rsidR="00194B1C" w:rsidRPr="0093721B" w:rsidRDefault="00C45886" w:rsidP="00801B19">
            <w:pPr>
              <w:pStyle w:val="TableText"/>
              <w:spacing w:before="0" w:after="0" w:line="240" w:lineRule="auto"/>
              <w:rPr>
                <w:sz w:val="22"/>
              </w:rPr>
            </w:pPr>
            <w:r w:rsidRPr="0093721B">
              <w:rPr>
                <w:sz w:val="22"/>
              </w:rPr>
              <w:t>Enquire about this job</w:t>
            </w:r>
          </w:p>
        </w:tc>
        <w:tc>
          <w:tcPr>
            <w:tcW w:w="3478" w:type="pct"/>
            <w:vAlign w:val="center"/>
          </w:tcPr>
          <w:p w14:paraId="6E8495B8" w14:textId="40386BB6" w:rsidR="00194B1C" w:rsidRPr="0093721B" w:rsidRDefault="00A56EC7" w:rsidP="00801B19">
            <w:p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56EC7">
              <w:rPr>
                <w:sz w:val="22"/>
              </w:rPr>
              <w:t xml:space="preserve">Pete Thrall via email </w:t>
            </w:r>
            <w:hyperlink r:id="rId12" w:history="1">
              <w:r w:rsidRPr="00543821">
                <w:rPr>
                  <w:rStyle w:val="Hyperlink"/>
                  <w:sz w:val="22"/>
                </w:rPr>
                <w:t>Peter.Thrall@csiro.au</w:t>
              </w:r>
            </w:hyperlink>
            <w:r>
              <w:rPr>
                <w:sz w:val="22"/>
              </w:rPr>
              <w:t xml:space="preserve"> </w:t>
            </w:r>
            <w:r w:rsidRPr="00A56EC7">
              <w:rPr>
                <w:sz w:val="22"/>
              </w:rPr>
              <w:t>or phone 02 6242 1661</w:t>
            </w:r>
          </w:p>
        </w:tc>
      </w:tr>
      <w:tr w:rsidR="00194B1C" w:rsidRPr="0093721B" w14:paraId="3F28D0D1" w14:textId="77777777" w:rsidTr="00A272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E76679C" w14:textId="77777777" w:rsidR="00194B1C" w:rsidRPr="0093721B" w:rsidRDefault="00C45886" w:rsidP="00801B19">
            <w:pPr>
              <w:pStyle w:val="TableText"/>
              <w:spacing w:before="0" w:after="0" w:line="240" w:lineRule="auto"/>
              <w:rPr>
                <w:sz w:val="22"/>
              </w:rPr>
            </w:pPr>
            <w:r w:rsidRPr="0093721B">
              <w:rPr>
                <w:sz w:val="22"/>
              </w:rPr>
              <w:t>How to apply</w:t>
            </w:r>
          </w:p>
        </w:tc>
        <w:tc>
          <w:tcPr>
            <w:tcW w:w="3478" w:type="pct"/>
            <w:vAlign w:val="center"/>
          </w:tcPr>
          <w:p w14:paraId="2F71B1F3" w14:textId="77777777" w:rsidR="00F54F83" w:rsidRPr="0093721B" w:rsidRDefault="00F54F83"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801B19">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C024FD">
      <w:pPr>
        <w:widowControl w:val="0"/>
        <w:spacing w:after="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A56EC7">
      <w:pPr>
        <w:pStyle w:val="Heading3"/>
        <w:spacing w:before="240" w:after="120"/>
      </w:pPr>
      <w:r>
        <w:t>Role Overview</w:t>
      </w:r>
    </w:p>
    <w:p w14:paraId="4A7E172C" w14:textId="550DCA30" w:rsidR="00A56EC7" w:rsidRPr="00D44CCE" w:rsidRDefault="00A56EC7" w:rsidP="00A56EC7">
      <w:pPr>
        <w:shd w:val="clear" w:color="auto" w:fill="FFFFFF"/>
        <w:spacing w:before="0" w:line="240" w:lineRule="auto"/>
        <w:rPr>
          <w:rFonts w:cs="Calibri"/>
          <w:color w:val="auto"/>
          <w:szCs w:val="24"/>
          <w:lang w:eastAsia="en-US"/>
        </w:rPr>
      </w:pPr>
      <w:bookmarkStart w:id="4" w:name="_Hlk106286058"/>
      <w:bookmarkStart w:id="5" w:name="_Toc341085720"/>
      <w:r w:rsidRPr="00A56EC7">
        <w:rPr>
          <w:rFonts w:cs="Calibri"/>
          <w:szCs w:val="24"/>
          <w:lang w:eastAsia="en-US"/>
        </w:rPr>
        <w:t xml:space="preserve">The </w:t>
      </w:r>
      <w:r w:rsidRPr="00A56EC7">
        <w:rPr>
          <w:szCs w:val="24"/>
        </w:rPr>
        <w:t>Biological Collections Data Scientist</w:t>
      </w:r>
      <w:r w:rsidRPr="00D44CCE">
        <w:rPr>
          <w:rFonts w:cs="Calibri"/>
          <w:szCs w:val="24"/>
          <w:lang w:eastAsia="en-US"/>
        </w:rPr>
        <w:t xml:space="preserve"> </w:t>
      </w:r>
      <w:r>
        <w:rPr>
          <w:rFonts w:cs="Calibri"/>
          <w:szCs w:val="24"/>
          <w:lang w:eastAsia="en-US"/>
        </w:rPr>
        <w:t xml:space="preserve">is </w:t>
      </w:r>
      <w:r w:rsidRPr="00D44CCE">
        <w:rPr>
          <w:rFonts w:cs="Calibri"/>
          <w:szCs w:val="24"/>
          <w:lang w:eastAsia="en-US"/>
        </w:rPr>
        <w:t xml:space="preserve">a senior scientist </w:t>
      </w:r>
      <w:r>
        <w:rPr>
          <w:rFonts w:cs="Calibri"/>
          <w:szCs w:val="24"/>
          <w:lang w:eastAsia="en-US"/>
        </w:rPr>
        <w:t xml:space="preserve">with National Research Collections Australia (NRCA).  The position leads </w:t>
      </w:r>
      <w:r w:rsidRPr="00D44CCE">
        <w:rPr>
          <w:rFonts w:cs="Calibri"/>
          <w:szCs w:val="24"/>
          <w:lang w:eastAsia="en-US"/>
        </w:rPr>
        <w:t xml:space="preserve">the </w:t>
      </w:r>
      <w:bookmarkStart w:id="6" w:name="_Hlk106289247"/>
      <w:r w:rsidRPr="00D44CCE">
        <w:rPr>
          <w:rFonts w:cs="Calibri"/>
          <w:szCs w:val="24"/>
          <w:lang w:eastAsia="en-US"/>
        </w:rPr>
        <w:t xml:space="preserve">development of new machine learning and artificial intelligence methods to help integrate, leverage and deliver </w:t>
      </w:r>
      <w:bookmarkEnd w:id="6"/>
      <w:r w:rsidRPr="00D44CCE">
        <w:rPr>
          <w:rFonts w:cs="Calibri"/>
          <w:szCs w:val="24"/>
          <w:lang w:eastAsia="en-US"/>
        </w:rPr>
        <w:t xml:space="preserve">the extensive biological information held in these collections. </w:t>
      </w:r>
      <w:r>
        <w:rPr>
          <w:rFonts w:cs="Calibri"/>
          <w:szCs w:val="24"/>
          <w:lang w:eastAsia="en-US"/>
        </w:rPr>
        <w:t xml:space="preserve"> </w:t>
      </w:r>
      <w:r w:rsidRPr="00D44CCE">
        <w:rPr>
          <w:rFonts w:cs="Calibri"/>
          <w:szCs w:val="24"/>
          <w:lang w:eastAsia="en-US"/>
        </w:rPr>
        <w:t>Potential areas of research focus include diagnostic and identification tools, trait extraction from specimen images, and large-scale analyses that integrate multiple data layers (e.g., spatial, environmental, genetic).</w:t>
      </w:r>
    </w:p>
    <w:p w14:paraId="624BD178" w14:textId="77777777" w:rsidR="00A56EC7" w:rsidRPr="00D44CCE" w:rsidRDefault="00A56EC7" w:rsidP="00A56EC7">
      <w:pPr>
        <w:shd w:val="clear" w:color="auto" w:fill="FFFFFF"/>
        <w:spacing w:before="0" w:line="240" w:lineRule="auto"/>
        <w:rPr>
          <w:rFonts w:cs="Calibri"/>
          <w:color w:val="auto"/>
          <w:szCs w:val="24"/>
          <w:lang w:eastAsia="en-US"/>
        </w:rPr>
      </w:pPr>
      <w:r w:rsidRPr="00D44CCE">
        <w:rPr>
          <w:rFonts w:cs="Calibri"/>
          <w:szCs w:val="24"/>
          <w:lang w:eastAsia="en-US"/>
        </w:rPr>
        <w:lastRenderedPageBreak/>
        <w:t>Specific emphasis will be placed on developing projects collaboratively with Digital Group team members, NRCA collection scientists and curators, and colleagues across CSIRO (e.g., Health &amp; Biosecurity, Data61) to solve significant science questions, and deliver new applications, tools and analytical approaches to utilising specimen-based biological data. For example, this could include areas such as species discovery, environmental assessment, biosecurity, conservation and biodiversity management. This research will aid in the understanding, conservation and management of the unique Australian phytoplankton, flora and fauna.</w:t>
      </w:r>
    </w:p>
    <w:p w14:paraId="599FA963" w14:textId="48794B39" w:rsidR="00A56EC7" w:rsidRDefault="00A56EC7" w:rsidP="00A56EC7">
      <w:pPr>
        <w:shd w:val="clear" w:color="auto" w:fill="FFFFFF"/>
        <w:spacing w:before="0" w:line="240" w:lineRule="auto"/>
        <w:rPr>
          <w:rFonts w:cs="Calibri"/>
          <w:szCs w:val="24"/>
          <w:lang w:eastAsia="en-US"/>
        </w:rPr>
      </w:pPr>
      <w:r>
        <w:rPr>
          <w:rFonts w:cs="Calibri"/>
          <w:szCs w:val="24"/>
          <w:lang w:eastAsia="en-US"/>
        </w:rPr>
        <w:t xml:space="preserve">The </w:t>
      </w:r>
      <w:r w:rsidRPr="00A56EC7">
        <w:rPr>
          <w:rFonts w:cs="Calibri"/>
          <w:szCs w:val="24"/>
          <w:lang w:eastAsia="en-US"/>
        </w:rPr>
        <w:t>Biological Collections Data Scientist</w:t>
      </w:r>
      <w:r>
        <w:rPr>
          <w:rFonts w:cs="Calibri"/>
          <w:szCs w:val="24"/>
          <w:lang w:eastAsia="en-US"/>
        </w:rPr>
        <w:t xml:space="preserve"> works closely</w:t>
      </w:r>
      <w:r w:rsidRPr="00D44CCE">
        <w:rPr>
          <w:rFonts w:cs="Calibri"/>
          <w:szCs w:val="24"/>
          <w:lang w:eastAsia="en-US"/>
        </w:rPr>
        <w:t xml:space="preserve"> with the Digital Group leader, NRCA Research Director and others to </w:t>
      </w:r>
      <w:bookmarkStart w:id="7" w:name="_Hlk106289187"/>
      <w:r w:rsidRPr="00D44CCE">
        <w:rPr>
          <w:rFonts w:cs="Calibri"/>
          <w:szCs w:val="24"/>
          <w:lang w:eastAsia="en-US"/>
        </w:rPr>
        <w:t xml:space="preserve">help build a viable data science and analytics team </w:t>
      </w:r>
      <w:bookmarkEnd w:id="7"/>
      <w:r w:rsidRPr="00D44CCE">
        <w:rPr>
          <w:rFonts w:cs="Calibri"/>
          <w:szCs w:val="24"/>
          <w:lang w:eastAsia="en-US"/>
        </w:rPr>
        <w:t>within the Digital Group</w:t>
      </w:r>
      <w:r>
        <w:rPr>
          <w:rFonts w:cs="Calibri"/>
          <w:szCs w:val="24"/>
          <w:lang w:eastAsia="en-US"/>
        </w:rPr>
        <w:t>.  A</w:t>
      </w:r>
      <w:r w:rsidRPr="00D44CCE">
        <w:rPr>
          <w:rFonts w:cs="Calibri"/>
          <w:szCs w:val="24"/>
          <w:lang w:eastAsia="en-US"/>
        </w:rPr>
        <w:t>s part of a broader digital strategy,</w:t>
      </w:r>
      <w:r>
        <w:rPr>
          <w:rFonts w:cs="Calibri"/>
          <w:szCs w:val="24"/>
          <w:lang w:eastAsia="en-US"/>
        </w:rPr>
        <w:t xml:space="preserve"> the </w:t>
      </w:r>
      <w:r w:rsidRPr="00A56EC7">
        <w:rPr>
          <w:rFonts w:cs="Calibri"/>
          <w:szCs w:val="24"/>
          <w:lang w:eastAsia="en-US"/>
        </w:rPr>
        <w:t>Biological Collections Data Scientist</w:t>
      </w:r>
      <w:r w:rsidRPr="00D44CCE">
        <w:rPr>
          <w:rFonts w:cs="Calibri"/>
          <w:szCs w:val="24"/>
          <w:lang w:eastAsia="en-US"/>
        </w:rPr>
        <w:t xml:space="preserve"> develop</w:t>
      </w:r>
      <w:r w:rsidR="00801B19">
        <w:rPr>
          <w:rFonts w:cs="Calibri"/>
          <w:szCs w:val="24"/>
          <w:lang w:eastAsia="en-US"/>
        </w:rPr>
        <w:t>s</w:t>
      </w:r>
      <w:r w:rsidRPr="00D44CCE">
        <w:rPr>
          <w:rFonts w:cs="Calibri"/>
          <w:szCs w:val="24"/>
          <w:lang w:eastAsia="en-US"/>
        </w:rPr>
        <w:t xml:space="preserve"> and lead</w:t>
      </w:r>
      <w:r w:rsidR="00801B19">
        <w:rPr>
          <w:rFonts w:cs="Calibri"/>
          <w:szCs w:val="24"/>
          <w:lang w:eastAsia="en-US"/>
        </w:rPr>
        <w:t>s</w:t>
      </w:r>
      <w:r w:rsidRPr="00D44CCE">
        <w:rPr>
          <w:rFonts w:cs="Calibri"/>
          <w:szCs w:val="24"/>
          <w:lang w:eastAsia="en-US"/>
        </w:rPr>
        <w:t xml:space="preserve"> project proposals for internal and external funding</w:t>
      </w:r>
      <w:r w:rsidR="00A272A0">
        <w:rPr>
          <w:rFonts w:cs="Calibri"/>
          <w:szCs w:val="24"/>
          <w:lang w:eastAsia="en-US"/>
        </w:rPr>
        <w:t xml:space="preserve">, and supports and </w:t>
      </w:r>
      <w:proofErr w:type="gramStart"/>
      <w:r w:rsidR="00A272A0">
        <w:rPr>
          <w:rFonts w:cs="Calibri"/>
          <w:szCs w:val="24"/>
          <w:lang w:eastAsia="en-US"/>
        </w:rPr>
        <w:t>mentors</w:t>
      </w:r>
      <w:proofErr w:type="gramEnd"/>
      <w:r w:rsidR="00801B19">
        <w:rPr>
          <w:rFonts w:cs="Calibri"/>
          <w:szCs w:val="24"/>
          <w:lang w:eastAsia="en-US"/>
        </w:rPr>
        <w:t xml:space="preserve"> postdoctoral fellows</w:t>
      </w:r>
      <w:r w:rsidRPr="00D44CCE">
        <w:rPr>
          <w:rFonts w:cs="Calibri"/>
          <w:szCs w:val="24"/>
          <w:lang w:eastAsia="en-US"/>
        </w:rPr>
        <w:t xml:space="preserve"> and students.</w:t>
      </w:r>
      <w:bookmarkEnd w:id="4"/>
      <w:r>
        <w:rPr>
          <w:rFonts w:cs="Calibri"/>
          <w:szCs w:val="24"/>
          <w:lang w:eastAsia="en-US"/>
        </w:rPr>
        <w:t xml:space="preserve">  </w:t>
      </w:r>
    </w:p>
    <w:p w14:paraId="75064C87" w14:textId="75541815" w:rsidR="00D44CCE" w:rsidRPr="00D44CCE" w:rsidRDefault="00A56EC7" w:rsidP="00A56EC7">
      <w:pPr>
        <w:shd w:val="clear" w:color="auto" w:fill="FFFFFF"/>
        <w:spacing w:before="0" w:line="240" w:lineRule="auto"/>
        <w:rPr>
          <w:rFonts w:cs="Calibri"/>
          <w:szCs w:val="24"/>
          <w:lang w:eastAsia="en-US"/>
        </w:rPr>
      </w:pPr>
      <w:r>
        <w:rPr>
          <w:rFonts w:cs="Calibri"/>
          <w:szCs w:val="24"/>
          <w:lang w:eastAsia="en-US"/>
        </w:rPr>
        <w:t>NRCA</w:t>
      </w:r>
      <w:r w:rsidR="00801B19">
        <w:rPr>
          <w:rFonts w:cs="Calibri"/>
          <w:szCs w:val="24"/>
          <w:lang w:eastAsia="en-US"/>
        </w:rPr>
        <w:t xml:space="preserve"> is</w:t>
      </w:r>
      <w:r w:rsidR="00D44CCE" w:rsidRPr="00D44CCE">
        <w:rPr>
          <w:rFonts w:cs="Calibri"/>
          <w:szCs w:val="24"/>
          <w:lang w:eastAsia="en-US"/>
        </w:rPr>
        <w:t xml:space="preserve"> </w:t>
      </w:r>
      <w:bookmarkStart w:id="8" w:name="_Hlk106288884"/>
      <w:r w:rsidR="00D44CCE" w:rsidRPr="00D44CCE">
        <w:rPr>
          <w:rFonts w:cs="Calibri"/>
          <w:szCs w:val="24"/>
          <w:lang w:eastAsia="en-US"/>
        </w:rPr>
        <w:t>the most comprehensive specimen-based record of Australia’s unique biodiversity</w:t>
      </w:r>
      <w:bookmarkEnd w:id="8"/>
      <w:r w:rsidR="00D44CCE" w:rsidRPr="00D44CCE">
        <w:rPr>
          <w:rFonts w:cs="Calibri"/>
          <w:szCs w:val="24"/>
          <w:lang w:eastAsia="en-US"/>
        </w:rPr>
        <w:t xml:space="preserve">. It </w:t>
      </w:r>
      <w:bookmarkStart w:id="9" w:name="_Hlk106289392"/>
      <w:r w:rsidR="00D44CCE" w:rsidRPr="00D44CCE">
        <w:rPr>
          <w:rFonts w:cs="Calibri"/>
          <w:szCs w:val="24"/>
          <w:lang w:eastAsia="en-US"/>
        </w:rPr>
        <w:t>provides biological research infrastructure and capability to the Australian and international community, delivering specimens, data, science, training and advice to end-users across government, industry and the STEM sector</w:t>
      </w:r>
      <w:bookmarkEnd w:id="9"/>
      <w:r w:rsidR="00D44CCE" w:rsidRPr="00D44CCE">
        <w:rPr>
          <w:rFonts w:cs="Calibri"/>
          <w:szCs w:val="24"/>
          <w:lang w:eastAsia="en-US"/>
        </w:rPr>
        <w:t>.</w:t>
      </w:r>
    </w:p>
    <w:p w14:paraId="0DB2C903" w14:textId="77777777" w:rsidR="00D44CCE" w:rsidRPr="00D44CCE" w:rsidRDefault="00D44CCE" w:rsidP="00A56EC7">
      <w:pPr>
        <w:spacing w:before="0" w:after="60" w:line="240" w:lineRule="auto"/>
        <w:rPr>
          <w:rFonts w:cs="Calibri"/>
          <w:color w:val="auto"/>
          <w:szCs w:val="24"/>
          <w:lang w:eastAsia="en-US"/>
        </w:rPr>
      </w:pPr>
      <w:r w:rsidRPr="00D44CCE">
        <w:rPr>
          <w:rFonts w:cs="Calibri"/>
          <w:color w:val="auto"/>
          <w:szCs w:val="24"/>
          <w:lang w:eastAsia="en-US"/>
        </w:rPr>
        <w:t xml:space="preserve">The collections consist of: </w:t>
      </w:r>
    </w:p>
    <w:p w14:paraId="1ED63635" w14:textId="77777777" w:rsidR="00D44CCE" w:rsidRPr="00D44CCE" w:rsidRDefault="00D44CCE" w:rsidP="00A56EC7">
      <w:pPr>
        <w:numPr>
          <w:ilvl w:val="0"/>
          <w:numId w:val="38"/>
        </w:numPr>
        <w:spacing w:before="0" w:after="60" w:line="240" w:lineRule="auto"/>
        <w:ind w:left="568" w:hanging="284"/>
        <w:rPr>
          <w:rFonts w:cs="Calibri"/>
          <w:szCs w:val="24"/>
        </w:rPr>
      </w:pPr>
      <w:r w:rsidRPr="00D44CCE">
        <w:rPr>
          <w:rFonts w:cs="Calibri"/>
          <w:szCs w:val="24"/>
        </w:rPr>
        <w:t>More than 15 million specimens of major vertebrate, invertebrate and plant groups from Australia’s terrestrial and marine environments dating back to the 1770s</w:t>
      </w:r>
    </w:p>
    <w:p w14:paraId="1AEA58FC" w14:textId="77777777" w:rsidR="00D44CCE" w:rsidRPr="00D44CCE" w:rsidRDefault="00D44CCE" w:rsidP="00A56EC7">
      <w:pPr>
        <w:numPr>
          <w:ilvl w:val="0"/>
          <w:numId w:val="38"/>
        </w:numPr>
        <w:spacing w:before="0" w:after="60" w:line="240" w:lineRule="auto"/>
        <w:ind w:left="568" w:hanging="284"/>
        <w:rPr>
          <w:rFonts w:cs="Calibri"/>
          <w:szCs w:val="24"/>
        </w:rPr>
      </w:pPr>
      <w:r w:rsidRPr="00D44CCE">
        <w:rPr>
          <w:rFonts w:cs="Calibri"/>
          <w:szCs w:val="24"/>
        </w:rPr>
        <w:t>Two major living collections of algae and tree seed</w:t>
      </w:r>
    </w:p>
    <w:p w14:paraId="2B648B32" w14:textId="05944DA7" w:rsidR="00D44CCE" w:rsidRPr="00D44CCE" w:rsidRDefault="00D44CCE" w:rsidP="00A56EC7">
      <w:pPr>
        <w:numPr>
          <w:ilvl w:val="0"/>
          <w:numId w:val="38"/>
        </w:numPr>
        <w:spacing w:before="0" w:after="60" w:line="240" w:lineRule="auto"/>
        <w:ind w:left="568" w:hanging="284"/>
        <w:rPr>
          <w:rFonts w:cs="Calibri"/>
          <w:szCs w:val="24"/>
        </w:rPr>
      </w:pPr>
      <w:r w:rsidRPr="00D44CCE">
        <w:rPr>
          <w:rFonts w:cs="Calibri"/>
          <w:szCs w:val="24"/>
        </w:rPr>
        <w:t>Preserved tissues and associated DNA samples as well as environmental DNA</w:t>
      </w:r>
    </w:p>
    <w:p w14:paraId="4B3CDA3A" w14:textId="0582CA37" w:rsidR="00D44CCE" w:rsidRPr="00D44CCE" w:rsidRDefault="00D44CCE" w:rsidP="00A56EC7">
      <w:pPr>
        <w:numPr>
          <w:ilvl w:val="0"/>
          <w:numId w:val="38"/>
        </w:numPr>
        <w:spacing w:before="0" w:after="60" w:line="240" w:lineRule="auto"/>
        <w:ind w:left="568" w:hanging="284"/>
        <w:rPr>
          <w:rFonts w:cs="Calibri"/>
          <w:szCs w:val="24"/>
        </w:rPr>
      </w:pPr>
      <w:r w:rsidRPr="00D44CCE">
        <w:rPr>
          <w:rFonts w:cs="Calibri"/>
          <w:szCs w:val="24"/>
        </w:rPr>
        <w:t>Curatorial and research facilities including archival and cryogenic storage, molecular and microbiology laboratories, digitisation suites and data systems</w:t>
      </w:r>
    </w:p>
    <w:p w14:paraId="788CAD79" w14:textId="01E33C09" w:rsidR="00D44CCE" w:rsidRPr="00D44CCE" w:rsidRDefault="00D44CCE" w:rsidP="00A56EC7">
      <w:pPr>
        <w:numPr>
          <w:ilvl w:val="0"/>
          <w:numId w:val="38"/>
        </w:numPr>
        <w:spacing w:before="0" w:after="60" w:line="240" w:lineRule="auto"/>
        <w:ind w:left="568" w:hanging="284"/>
        <w:rPr>
          <w:rFonts w:cs="Calibri"/>
          <w:szCs w:val="24"/>
        </w:rPr>
      </w:pPr>
      <w:r w:rsidRPr="00D44CCE">
        <w:rPr>
          <w:rFonts w:cs="Calibri"/>
          <w:szCs w:val="24"/>
        </w:rPr>
        <w:t>Specimen-based taxonomic, geographical and environmental data, genomic information and other digital research assets including images and sounds</w:t>
      </w:r>
    </w:p>
    <w:p w14:paraId="47E7E2F5" w14:textId="77777777" w:rsidR="00D44CCE" w:rsidRPr="00D44CCE" w:rsidRDefault="00D44CCE" w:rsidP="00A56EC7">
      <w:pPr>
        <w:numPr>
          <w:ilvl w:val="0"/>
          <w:numId w:val="38"/>
        </w:numPr>
        <w:spacing w:before="0" w:after="240" w:line="240" w:lineRule="auto"/>
        <w:ind w:left="568" w:hanging="284"/>
        <w:rPr>
          <w:rFonts w:cs="Calibri"/>
          <w:szCs w:val="24"/>
        </w:rPr>
      </w:pPr>
      <w:r w:rsidRPr="00D44CCE">
        <w:rPr>
          <w:rFonts w:cs="Calibri"/>
          <w:szCs w:val="24"/>
        </w:rPr>
        <w:t>Capability and expertise in remote field operations, collections management, curation, data systems and digitisation, and both fundamental and applied collections-based research</w:t>
      </w:r>
    </w:p>
    <w:p w14:paraId="1F761DFD" w14:textId="490EBF3C" w:rsidR="00D44CCE" w:rsidRPr="00D44CCE" w:rsidRDefault="00D44CCE" w:rsidP="00A272A0">
      <w:pPr>
        <w:spacing w:before="0" w:line="240" w:lineRule="auto"/>
        <w:ind w:right="-285"/>
        <w:rPr>
          <w:rFonts w:cs="Calibri"/>
          <w:color w:val="auto"/>
          <w:szCs w:val="24"/>
          <w:lang w:eastAsia="en-US"/>
        </w:rPr>
      </w:pPr>
      <w:bookmarkStart w:id="10" w:name="_Hlk106289450"/>
      <w:r w:rsidRPr="00D44CCE">
        <w:rPr>
          <w:rFonts w:cs="Calibri"/>
          <w:color w:val="auto"/>
          <w:szCs w:val="24"/>
          <w:lang w:eastAsia="en-US"/>
        </w:rPr>
        <w:t xml:space="preserve">NRCA is impact-focused and research intensive, </w:t>
      </w:r>
      <w:bookmarkStart w:id="11" w:name="_Hlk106358065"/>
      <w:r w:rsidRPr="00D44CCE">
        <w:rPr>
          <w:rFonts w:cs="Calibri"/>
          <w:color w:val="auto"/>
          <w:szCs w:val="24"/>
          <w:lang w:eastAsia="en-US"/>
        </w:rPr>
        <w:t xml:space="preserve">supporting and delivering </w:t>
      </w:r>
      <w:bookmarkEnd w:id="10"/>
      <w:r w:rsidR="00B4518A" w:rsidRPr="00545EB7">
        <w:rPr>
          <w:rFonts w:cs="Calibri"/>
          <w:color w:val="auto"/>
          <w:szCs w:val="24"/>
          <w:lang w:eastAsia="en-US"/>
        </w:rPr>
        <w:t xml:space="preserve">across </w:t>
      </w:r>
      <w:r w:rsidR="00B4518A" w:rsidRPr="00545EB7">
        <w:rPr>
          <w:rFonts w:cs="Calibri"/>
          <w:color w:val="auto"/>
          <w:szCs w:val="24"/>
          <w:lang w:eastAsia="en-US"/>
        </w:rPr>
        <w:t xml:space="preserve">a broad range of fundamental </w:t>
      </w:r>
      <w:r w:rsidR="00B4518A" w:rsidRPr="00545EB7">
        <w:rPr>
          <w:rFonts w:cs="Calibri"/>
          <w:color w:val="auto"/>
          <w:szCs w:val="24"/>
          <w:lang w:eastAsia="en-US"/>
        </w:rPr>
        <w:t>and applied areas</w:t>
      </w:r>
      <w:bookmarkEnd w:id="11"/>
      <w:r w:rsidR="00B4518A" w:rsidRPr="00545EB7">
        <w:rPr>
          <w:rFonts w:cs="Calibri"/>
          <w:color w:val="auto"/>
          <w:szCs w:val="24"/>
          <w:lang w:eastAsia="en-US"/>
        </w:rPr>
        <w:t xml:space="preserve">, </w:t>
      </w:r>
      <w:r w:rsidRPr="00545EB7">
        <w:rPr>
          <w:rFonts w:cs="Calibri"/>
          <w:color w:val="auto"/>
          <w:szCs w:val="24"/>
          <w:lang w:eastAsia="en-US"/>
        </w:rPr>
        <w:t>including taxonomy, evolutionary biology, genomics, biogeography and ecological modelling, environmental monitoring, germplasm management,</w:t>
      </w:r>
      <w:r w:rsidRPr="00D44CCE">
        <w:rPr>
          <w:rFonts w:cs="Calibri"/>
          <w:color w:val="auto"/>
          <w:szCs w:val="24"/>
          <w:lang w:eastAsia="en-US"/>
        </w:rPr>
        <w:t xml:space="preserve"> biosecurity, genetic engineering, artificial intelligence and bioprospecting.  </w:t>
      </w:r>
    </w:p>
    <w:p w14:paraId="353B5A52" w14:textId="17956C4C" w:rsidR="00B50C20" w:rsidRPr="00B50C20" w:rsidRDefault="00B50C20" w:rsidP="00B50C20">
      <w:pPr>
        <w:pStyle w:val="Heading3"/>
      </w:pPr>
      <w:r w:rsidRPr="00B50C20">
        <w:t>Duties and Key Result Areas</w:t>
      </w:r>
    </w:p>
    <w:p w14:paraId="72EC015A" w14:textId="5F2BC9FA" w:rsidR="00D44CCE" w:rsidRDefault="00545EB7" w:rsidP="00545EB7">
      <w:pPr>
        <w:pStyle w:val="ListParagraph"/>
        <w:numPr>
          <w:ilvl w:val="0"/>
          <w:numId w:val="23"/>
        </w:numPr>
        <w:spacing w:before="0" w:after="60" w:line="240" w:lineRule="auto"/>
        <w:ind w:left="426"/>
        <w:contextualSpacing w:val="0"/>
      </w:pPr>
      <w:r>
        <w:t>Liaise and engage</w:t>
      </w:r>
      <w:r w:rsidR="00D44CCE">
        <w:t xml:space="preserve"> with CSIRO’s digital domain (D61, IM&amp;T, ALA), NRCA collections managers and researchers.</w:t>
      </w:r>
    </w:p>
    <w:p w14:paraId="62FCC6DD" w14:textId="0D56F7E1" w:rsidR="00D44CCE" w:rsidRDefault="00D44CCE" w:rsidP="00545EB7">
      <w:pPr>
        <w:pStyle w:val="ListParagraph"/>
        <w:numPr>
          <w:ilvl w:val="0"/>
          <w:numId w:val="23"/>
        </w:numPr>
        <w:spacing w:before="0" w:after="60" w:line="240" w:lineRule="auto"/>
        <w:ind w:left="426"/>
        <w:contextualSpacing w:val="0"/>
      </w:pPr>
      <w:r>
        <w:t>Develop and lead or support cross-NRCA collaboration and external projects.</w:t>
      </w:r>
    </w:p>
    <w:p w14:paraId="1665FF27" w14:textId="77777777" w:rsidR="00D44CCE" w:rsidRDefault="00D44CCE" w:rsidP="00545EB7">
      <w:pPr>
        <w:pStyle w:val="ListParagraph"/>
        <w:numPr>
          <w:ilvl w:val="0"/>
          <w:numId w:val="23"/>
        </w:numPr>
        <w:spacing w:before="0" w:after="60" w:line="240" w:lineRule="auto"/>
        <w:ind w:left="426"/>
        <w:contextualSpacing w:val="0"/>
      </w:pPr>
      <w:r>
        <w:t>Conceptually bridge and engage across biology and data science (e.g., ML/AI) domains internally and externally.</w:t>
      </w:r>
    </w:p>
    <w:p w14:paraId="61FA401A" w14:textId="77777777" w:rsidR="00D44CCE" w:rsidRDefault="00D44CCE" w:rsidP="00545EB7">
      <w:pPr>
        <w:pStyle w:val="ListParagraph"/>
        <w:numPr>
          <w:ilvl w:val="0"/>
          <w:numId w:val="23"/>
        </w:numPr>
        <w:spacing w:before="0" w:after="60" w:line="240" w:lineRule="auto"/>
        <w:ind w:left="426"/>
        <w:contextualSpacing w:val="0"/>
      </w:pPr>
      <w:r>
        <w:t>Develop a significant portfolio of applied collections-based digital science.</w:t>
      </w:r>
    </w:p>
    <w:p w14:paraId="5C18168E" w14:textId="4DE1EB7F" w:rsidR="00D44CCE" w:rsidRDefault="00D44CCE" w:rsidP="00545EB7">
      <w:pPr>
        <w:pStyle w:val="ListParagraph"/>
        <w:numPr>
          <w:ilvl w:val="0"/>
          <w:numId w:val="23"/>
        </w:numPr>
        <w:spacing w:before="0" w:after="60" w:line="240" w:lineRule="auto"/>
        <w:ind w:left="426"/>
        <w:contextualSpacing w:val="0"/>
      </w:pPr>
      <w:r>
        <w:t>Provid</w:t>
      </w:r>
      <w:r w:rsidR="00A272A0">
        <w:t>e</w:t>
      </w:r>
      <w:r>
        <w:t xml:space="preserve"> leadership and support to help increase the digital maturity of collection scientists and managers.</w:t>
      </w:r>
    </w:p>
    <w:p w14:paraId="2C6CC502" w14:textId="55C8A85C" w:rsidR="00694435" w:rsidRPr="001F0A5D" w:rsidRDefault="001F0A5D" w:rsidP="00545EB7">
      <w:pPr>
        <w:pStyle w:val="ListParagraph"/>
        <w:numPr>
          <w:ilvl w:val="0"/>
          <w:numId w:val="23"/>
        </w:numPr>
        <w:spacing w:before="0" w:after="60" w:line="240" w:lineRule="auto"/>
        <w:ind w:left="426"/>
        <w:contextualSpacing w:val="0"/>
      </w:pPr>
      <w:r w:rsidRPr="001F0A5D">
        <w:t xml:space="preserve">Demonstrate a </w:t>
      </w:r>
      <w:r w:rsidR="00E13636" w:rsidRPr="001F0A5D">
        <w:t>considerable degree of originality</w:t>
      </w:r>
      <w:r w:rsidR="00F90375" w:rsidRPr="001F0A5D">
        <w:t>, creativity and innovation in solving problems and introduce new directions and approaches.</w:t>
      </w:r>
    </w:p>
    <w:p w14:paraId="1194DBB1" w14:textId="0F65BE5A" w:rsidR="00FE5B79" w:rsidRPr="001F0A5D" w:rsidRDefault="00FE5B79" w:rsidP="00545EB7">
      <w:pPr>
        <w:pStyle w:val="ListParagraph"/>
        <w:numPr>
          <w:ilvl w:val="0"/>
          <w:numId w:val="23"/>
        </w:numPr>
        <w:spacing w:before="0" w:after="60" w:line="240" w:lineRule="auto"/>
        <w:ind w:left="426"/>
        <w:contextualSpacing w:val="0"/>
      </w:pPr>
      <w:r w:rsidRPr="001F0A5D">
        <w:lastRenderedPageBreak/>
        <w:t>Communicate research results to clients and the scientific community through oral and written reports</w:t>
      </w:r>
      <w:r w:rsidR="00930478" w:rsidRPr="001F0A5D">
        <w:t xml:space="preserve"> and prepare</w:t>
      </w:r>
      <w:r w:rsidRPr="001F0A5D">
        <w:t xml:space="preserve"> document</w:t>
      </w:r>
      <w:r w:rsidR="0074032F" w:rsidRPr="001F0A5D">
        <w:t>ation</w:t>
      </w:r>
      <w:r w:rsidRPr="001F0A5D">
        <w:t xml:space="preserve"> for patent applications (where relevant).</w:t>
      </w:r>
    </w:p>
    <w:p w14:paraId="21EEE04D" w14:textId="77777777" w:rsidR="00FE5B79" w:rsidRPr="00FE5B79" w:rsidRDefault="00FE5B79" w:rsidP="00545EB7">
      <w:pPr>
        <w:pStyle w:val="ListParagraph"/>
        <w:numPr>
          <w:ilvl w:val="0"/>
          <w:numId w:val="23"/>
        </w:numPr>
        <w:spacing w:before="0" w:after="60" w:line="240" w:lineRule="auto"/>
        <w:ind w:left="426"/>
        <w:contextualSpacing w:val="0"/>
      </w:pPr>
      <w:r w:rsidRPr="00FE5B79">
        <w:t>Communicate openly, effectively and respectfully with all staff, clients and suppliers in the interests of good business practice, collaboration and enhancement of CSIRO’s reputation.</w:t>
      </w:r>
    </w:p>
    <w:p w14:paraId="641FA7A3" w14:textId="339C791A" w:rsidR="00FE5B79" w:rsidRPr="00FE5B79" w:rsidRDefault="00FE5B79" w:rsidP="00545EB7">
      <w:pPr>
        <w:pStyle w:val="ListParagraph"/>
        <w:numPr>
          <w:ilvl w:val="0"/>
          <w:numId w:val="23"/>
        </w:numPr>
        <w:spacing w:before="0" w:after="60" w:line="240" w:lineRule="auto"/>
        <w:ind w:left="426"/>
        <w:contextualSpacing w:val="0"/>
      </w:pPr>
      <w:r w:rsidRPr="00FE5B79">
        <w:t>Work collaboratively as part of a multi-disciplinary</w:t>
      </w:r>
      <w:r w:rsidR="001F0A5D">
        <w:t xml:space="preserve"> </w:t>
      </w:r>
      <w:r w:rsidRPr="00FE5B79">
        <w:t>research te</w:t>
      </w:r>
      <w:r w:rsidR="0043070B">
        <w:t xml:space="preserve">am </w:t>
      </w:r>
      <w:r w:rsidRPr="00FE5B79">
        <w:t>to carry out tasks in support of CSIRO’s scientific objectives.</w:t>
      </w:r>
    </w:p>
    <w:p w14:paraId="2D6F04DD" w14:textId="16C0DD09" w:rsidR="006C64F6" w:rsidRDefault="006C64F6" w:rsidP="00545EB7">
      <w:pPr>
        <w:pStyle w:val="ListParagraph"/>
        <w:numPr>
          <w:ilvl w:val="0"/>
          <w:numId w:val="33"/>
        </w:numPr>
        <w:spacing w:before="0" w:after="60" w:line="240" w:lineRule="auto"/>
        <w:ind w:left="426"/>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545EB7">
      <w:pPr>
        <w:pStyle w:val="ListParagraph"/>
        <w:numPr>
          <w:ilvl w:val="0"/>
          <w:numId w:val="23"/>
        </w:numPr>
        <w:spacing w:before="0" w:after="60" w:line="240" w:lineRule="auto"/>
        <w:ind w:left="426"/>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66060833" w14:textId="29F39873" w:rsidR="00D44CCE" w:rsidRPr="00D44CCE" w:rsidRDefault="00D44CCE" w:rsidP="00D44CCE">
      <w:pPr>
        <w:numPr>
          <w:ilvl w:val="0"/>
          <w:numId w:val="26"/>
        </w:numPr>
        <w:tabs>
          <w:tab w:val="clear" w:pos="360"/>
        </w:tabs>
        <w:spacing w:before="0" w:after="60" w:line="240" w:lineRule="auto"/>
        <w:rPr>
          <w:rFonts w:asciiTheme="minorHAnsi" w:hAnsiTheme="minorHAnsi" w:cstheme="minorHAnsi"/>
          <w:szCs w:val="28"/>
        </w:rPr>
      </w:pPr>
      <w:r w:rsidRPr="00D44CCE">
        <w:rPr>
          <w:rFonts w:asciiTheme="minorHAnsi" w:hAnsiTheme="minorHAnsi" w:cstheme="minorHAnsi"/>
          <w:szCs w:val="28"/>
        </w:rPr>
        <w:t>A doctorate in a relevant discipline area (e.g., data science, applied computer science, biodiversity science)</w:t>
      </w:r>
      <w:r w:rsidR="001F0A5D">
        <w:rPr>
          <w:rFonts w:asciiTheme="minorHAnsi" w:hAnsiTheme="minorHAnsi" w:cstheme="minorHAnsi"/>
          <w:szCs w:val="28"/>
        </w:rPr>
        <w:t xml:space="preserve">, </w:t>
      </w:r>
      <w:r w:rsidRPr="00D44CCE">
        <w:rPr>
          <w:rFonts w:asciiTheme="minorHAnsi" w:hAnsiTheme="minorHAnsi" w:cstheme="minorHAnsi"/>
          <w:szCs w:val="28"/>
        </w:rPr>
        <w:t xml:space="preserve">and a demonstrated </w:t>
      </w:r>
      <w:r w:rsidR="001F0A5D">
        <w:rPr>
          <w:rFonts w:asciiTheme="minorHAnsi" w:hAnsiTheme="minorHAnsi" w:cstheme="minorHAnsi"/>
          <w:szCs w:val="28"/>
        </w:rPr>
        <w:t xml:space="preserve">research </w:t>
      </w:r>
      <w:r w:rsidRPr="00D44CCE">
        <w:rPr>
          <w:rFonts w:asciiTheme="minorHAnsi" w:hAnsiTheme="minorHAnsi" w:cstheme="minorHAnsi"/>
          <w:szCs w:val="28"/>
        </w:rPr>
        <w:t>track record commensurate with a senior scientist role.</w:t>
      </w:r>
    </w:p>
    <w:p w14:paraId="107566E5" w14:textId="44983992" w:rsidR="00D44CCE" w:rsidRPr="00D44CCE" w:rsidRDefault="00287259" w:rsidP="00D44CCE">
      <w:pPr>
        <w:numPr>
          <w:ilvl w:val="0"/>
          <w:numId w:val="26"/>
        </w:numPr>
        <w:tabs>
          <w:tab w:val="clear" w:pos="360"/>
        </w:tabs>
        <w:spacing w:before="0" w:after="60" w:line="240" w:lineRule="auto"/>
        <w:rPr>
          <w:rFonts w:asciiTheme="minorHAnsi" w:hAnsiTheme="minorHAnsi" w:cstheme="minorHAnsi"/>
          <w:szCs w:val="28"/>
        </w:rPr>
      </w:pPr>
      <w:r>
        <w:rPr>
          <w:rFonts w:asciiTheme="minorHAnsi" w:hAnsiTheme="minorHAnsi" w:cstheme="minorHAnsi"/>
          <w:szCs w:val="28"/>
        </w:rPr>
        <w:t>Demonstrable d</w:t>
      </w:r>
      <w:r w:rsidR="00D44CCE" w:rsidRPr="00D44CCE">
        <w:rPr>
          <w:rFonts w:asciiTheme="minorHAnsi" w:hAnsiTheme="minorHAnsi" w:cstheme="minorHAnsi"/>
          <w:szCs w:val="28"/>
        </w:rPr>
        <w:t xml:space="preserve">eep knowledge of AI/ML and analytics and trends, particularly </w:t>
      </w:r>
      <w:proofErr w:type="gramStart"/>
      <w:r w:rsidR="00D44CCE" w:rsidRPr="00D44CCE">
        <w:rPr>
          <w:rFonts w:asciiTheme="minorHAnsi" w:hAnsiTheme="minorHAnsi" w:cstheme="minorHAnsi"/>
          <w:szCs w:val="28"/>
        </w:rPr>
        <w:t>with regard to</w:t>
      </w:r>
      <w:proofErr w:type="gramEnd"/>
      <w:r w:rsidR="00D44CCE" w:rsidRPr="00D44CCE">
        <w:rPr>
          <w:rFonts w:asciiTheme="minorHAnsi" w:hAnsiTheme="minorHAnsi" w:cstheme="minorHAnsi"/>
          <w:szCs w:val="28"/>
        </w:rPr>
        <w:t xml:space="preserve"> application in biodiversity/collection science.</w:t>
      </w:r>
    </w:p>
    <w:p w14:paraId="02F914EB" w14:textId="3F0A8271" w:rsidR="00D44CCE" w:rsidRPr="00D44CCE" w:rsidRDefault="00C024FD" w:rsidP="00D44CCE">
      <w:pPr>
        <w:numPr>
          <w:ilvl w:val="0"/>
          <w:numId w:val="26"/>
        </w:numPr>
        <w:tabs>
          <w:tab w:val="clear" w:pos="360"/>
        </w:tabs>
        <w:spacing w:before="0" w:after="60" w:line="240" w:lineRule="auto"/>
        <w:rPr>
          <w:rFonts w:asciiTheme="minorHAnsi" w:hAnsiTheme="minorHAnsi" w:cstheme="minorHAnsi"/>
          <w:szCs w:val="28"/>
        </w:rPr>
      </w:pPr>
      <w:r>
        <w:rPr>
          <w:rFonts w:asciiTheme="minorHAnsi" w:hAnsiTheme="minorHAnsi" w:cstheme="minorHAnsi"/>
          <w:szCs w:val="28"/>
        </w:rPr>
        <w:t>Proven</w:t>
      </w:r>
      <w:r w:rsidR="00D44CCE" w:rsidRPr="00D44CCE">
        <w:rPr>
          <w:rFonts w:asciiTheme="minorHAnsi" w:hAnsiTheme="minorHAnsi" w:cstheme="minorHAnsi"/>
          <w:szCs w:val="28"/>
        </w:rPr>
        <w:t xml:space="preserve"> ability to work effectively as part of a multi-disciplinary research team, plus the motivation and discipline to carry out autonomous research.</w:t>
      </w:r>
    </w:p>
    <w:p w14:paraId="28A437EA" w14:textId="462D0B69" w:rsidR="00D44CCE" w:rsidRDefault="00D44CCE" w:rsidP="00D44CCE">
      <w:pPr>
        <w:numPr>
          <w:ilvl w:val="0"/>
          <w:numId w:val="26"/>
        </w:numPr>
        <w:tabs>
          <w:tab w:val="clear" w:pos="360"/>
        </w:tabs>
        <w:spacing w:before="0" w:after="60" w:line="240" w:lineRule="auto"/>
        <w:rPr>
          <w:rFonts w:asciiTheme="minorHAnsi" w:hAnsiTheme="minorHAnsi" w:cstheme="minorHAnsi"/>
          <w:szCs w:val="28"/>
        </w:rPr>
      </w:pPr>
      <w:r w:rsidRPr="00D44CCE">
        <w:rPr>
          <w:rFonts w:asciiTheme="minorHAnsi" w:hAnsiTheme="minorHAnsi" w:cstheme="minorHAnsi"/>
          <w:szCs w:val="28"/>
        </w:rPr>
        <w:t xml:space="preserve">High level written and oral communication skills with </w:t>
      </w:r>
      <w:r w:rsidR="00287259">
        <w:rPr>
          <w:rFonts w:asciiTheme="minorHAnsi" w:hAnsiTheme="minorHAnsi" w:cstheme="minorHAnsi"/>
          <w:szCs w:val="28"/>
        </w:rPr>
        <w:t>a proven</w:t>
      </w:r>
      <w:r w:rsidRPr="00D44CCE">
        <w:rPr>
          <w:rFonts w:asciiTheme="minorHAnsi" w:hAnsiTheme="minorHAnsi" w:cstheme="minorHAnsi"/>
          <w:szCs w:val="28"/>
        </w:rPr>
        <w:t xml:space="preserve"> ability to represent the research team effectively internally and externally, including the presentation of research outcomes at national and international conferences.</w:t>
      </w:r>
    </w:p>
    <w:p w14:paraId="3F01DCDC" w14:textId="77777777" w:rsidR="00D44CCE" w:rsidRPr="00D44CCE" w:rsidRDefault="00D44CCE" w:rsidP="00C024FD">
      <w:pPr>
        <w:keepNext/>
        <w:keepLines/>
        <w:spacing w:before="240" w:after="60" w:line="240" w:lineRule="auto"/>
        <w:rPr>
          <w:rFonts w:asciiTheme="minorHAnsi" w:hAnsiTheme="minorHAnsi" w:cstheme="minorHAnsi"/>
          <w:szCs w:val="28"/>
        </w:rPr>
      </w:pPr>
      <w:r w:rsidRPr="00D44CCE">
        <w:rPr>
          <w:rFonts w:asciiTheme="minorHAnsi" w:hAnsiTheme="minorHAnsi" w:cstheme="minorHAnsi"/>
          <w:b/>
          <w:bCs/>
          <w:szCs w:val="28"/>
        </w:rPr>
        <w:t>Desirable</w:t>
      </w:r>
    </w:p>
    <w:p w14:paraId="4582AE07" w14:textId="77777777" w:rsidR="00D44CCE" w:rsidRPr="00D44CCE" w:rsidRDefault="00D44CCE" w:rsidP="00D44CCE">
      <w:pPr>
        <w:numPr>
          <w:ilvl w:val="0"/>
          <w:numId w:val="41"/>
        </w:numPr>
        <w:spacing w:before="0" w:after="60" w:line="240" w:lineRule="auto"/>
        <w:rPr>
          <w:rFonts w:asciiTheme="minorHAnsi" w:hAnsiTheme="minorHAnsi" w:cstheme="minorHAnsi"/>
          <w:szCs w:val="28"/>
        </w:rPr>
      </w:pPr>
      <w:r w:rsidRPr="00D44CCE">
        <w:rPr>
          <w:rFonts w:asciiTheme="minorHAnsi" w:hAnsiTheme="minorHAnsi" w:cstheme="minorHAnsi"/>
          <w:szCs w:val="28"/>
        </w:rPr>
        <w:t>Knowledge of biodiversity data, e.g., collection specimens, geocoded occurrence data, nomenclatural and taxonomic databases.</w:t>
      </w:r>
    </w:p>
    <w:p w14:paraId="415B0EAC" w14:textId="77777777" w:rsidR="00D44CCE" w:rsidRPr="00D44CCE" w:rsidRDefault="00D44CCE" w:rsidP="00D44CCE">
      <w:pPr>
        <w:numPr>
          <w:ilvl w:val="0"/>
          <w:numId w:val="41"/>
        </w:numPr>
        <w:spacing w:before="0" w:after="60" w:line="240" w:lineRule="auto"/>
        <w:rPr>
          <w:rFonts w:asciiTheme="minorHAnsi" w:hAnsiTheme="minorHAnsi" w:cstheme="minorHAnsi"/>
          <w:szCs w:val="28"/>
        </w:rPr>
      </w:pPr>
      <w:r w:rsidRPr="00D44CCE">
        <w:rPr>
          <w:rFonts w:asciiTheme="minorHAnsi" w:hAnsiTheme="minorHAnsi" w:cstheme="minorHAnsi"/>
          <w:szCs w:val="28"/>
        </w:rPr>
        <w:t>Solid understanding of global trends in collection and curatorial science.</w:t>
      </w:r>
    </w:p>
    <w:p w14:paraId="317380A1" w14:textId="5D4EA4F0" w:rsidR="00AA3266" w:rsidRPr="00AA3266" w:rsidRDefault="00D44CCE" w:rsidP="00D44CCE">
      <w:pPr>
        <w:numPr>
          <w:ilvl w:val="0"/>
          <w:numId w:val="41"/>
        </w:numPr>
        <w:spacing w:before="0" w:after="60" w:line="240" w:lineRule="auto"/>
        <w:rPr>
          <w:iCs/>
          <w:szCs w:val="24"/>
        </w:rPr>
      </w:pPr>
      <w:r w:rsidRPr="00D44CCE">
        <w:rPr>
          <w:rFonts w:asciiTheme="minorHAnsi" w:hAnsiTheme="minorHAnsi" w:cstheme="minorHAnsi"/>
          <w:szCs w:val="28"/>
        </w:rPr>
        <w:t>Experience with end-user engagement to identify and develop applications (e.g., in biosecurity, conservation, environmental monitoring).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2AF0724E" w14:textId="7FC1BAA7" w:rsidR="00814ACE" w:rsidRPr="00C024FD" w:rsidRDefault="004A27DD" w:rsidP="00C024FD">
      <w:pPr>
        <w:pStyle w:val="Boxedlistbullet"/>
        <w:numPr>
          <w:ilvl w:val="0"/>
          <w:numId w:val="0"/>
        </w:numPr>
        <w:spacing w:before="100" w:beforeAutospacing="1" w:after="100" w:afterAutospacing="1"/>
        <w:ind w:left="227"/>
      </w:pPr>
      <w:r w:rsidRPr="00C024F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5"/>
    <w:p w14:paraId="1EF0C4E9" w14:textId="24F9BD55"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 </w:t>
      </w:r>
      <w:hyperlink r:id="rId17" w:history="1">
        <w:r w:rsidR="0094637B" w:rsidRPr="0094637B">
          <w:rPr>
            <w:bCs/>
            <w:color w:val="757579" w:themeColor="accent3"/>
            <w:szCs w:val="24"/>
            <w:u w:val="single"/>
          </w:rPr>
          <w:t>National Research Collections Australia</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4F51" w14:textId="77777777" w:rsidR="002008C5" w:rsidRDefault="002008C5" w:rsidP="000A377A">
      <w:r>
        <w:separator/>
      </w:r>
    </w:p>
  </w:endnote>
  <w:endnote w:type="continuationSeparator" w:id="0">
    <w:p w14:paraId="1A6E3CED" w14:textId="77777777" w:rsidR="002008C5" w:rsidRDefault="002008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0C86" w14:textId="77777777" w:rsidR="002008C5" w:rsidRDefault="002008C5" w:rsidP="000A377A">
      <w:r>
        <w:separator/>
      </w:r>
    </w:p>
  </w:footnote>
  <w:footnote w:type="continuationSeparator" w:id="0">
    <w:p w14:paraId="7D8AFC1C" w14:textId="77777777" w:rsidR="002008C5" w:rsidRDefault="002008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14869E2F">
          <wp:simplePos x="0" y="0"/>
          <wp:positionH relativeFrom="margin">
            <wp:align>left</wp:align>
          </wp:positionH>
          <wp:positionV relativeFrom="page">
            <wp:posOffset>743585</wp:posOffset>
          </wp:positionV>
          <wp:extent cx="791210" cy="791845"/>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5D631C"/>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86C5952"/>
    <w:multiLevelType w:val="hybridMultilevel"/>
    <w:tmpl w:val="DA324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4018D5"/>
    <w:multiLevelType w:val="hybridMultilevel"/>
    <w:tmpl w:val="C9BC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BCA328B"/>
    <w:multiLevelType w:val="hybridMultilevel"/>
    <w:tmpl w:val="62C8F8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5E77F4D"/>
    <w:multiLevelType w:val="hybridMultilevel"/>
    <w:tmpl w:val="E8FEE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8"/>
  </w:num>
  <w:num w:numId="14">
    <w:abstractNumId w:val="32"/>
  </w:num>
  <w:num w:numId="15">
    <w:abstractNumId w:val="35"/>
  </w:num>
  <w:num w:numId="16">
    <w:abstractNumId w:val="33"/>
  </w:num>
  <w:num w:numId="17">
    <w:abstractNumId w:val="22"/>
  </w:num>
  <w:num w:numId="18">
    <w:abstractNumId w:val="27"/>
  </w:num>
  <w:num w:numId="19">
    <w:abstractNumId w:val="20"/>
  </w:num>
  <w:num w:numId="20">
    <w:abstractNumId w:val="16"/>
  </w:num>
  <w:num w:numId="21">
    <w:abstractNumId w:val="17"/>
  </w:num>
  <w:num w:numId="22">
    <w:abstractNumId w:val="14"/>
  </w:num>
  <w:num w:numId="23">
    <w:abstractNumId w:val="10"/>
  </w:num>
  <w:num w:numId="24">
    <w:abstractNumId w:val="21"/>
  </w:num>
  <w:num w:numId="25">
    <w:abstractNumId w:val="34"/>
  </w:num>
  <w:num w:numId="26">
    <w:abstractNumId w:val="26"/>
  </w:num>
  <w:num w:numId="27">
    <w:abstractNumId w:val="31"/>
  </w:num>
  <w:num w:numId="28">
    <w:abstractNumId w:val="30"/>
  </w:num>
  <w:num w:numId="29">
    <w:abstractNumId w:val="10"/>
  </w:num>
  <w:num w:numId="30">
    <w:abstractNumId w:val="30"/>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13"/>
  </w:num>
  <w:num w:numId="41">
    <w:abstractNumId w:val="1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0D87"/>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A5D"/>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259"/>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563B"/>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EB7"/>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1B19"/>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9DB"/>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637B"/>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2A0"/>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56EC7"/>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18A"/>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4FD"/>
    <w:rsid w:val="00C02E1E"/>
    <w:rsid w:val="00C04806"/>
    <w:rsid w:val="00C10B13"/>
    <w:rsid w:val="00C132DA"/>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CCE"/>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D6BBF"/>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eter.Thrall@csiro.au" TargetMode="External"/><Relationship Id="rId17" Type="http://schemas.openxmlformats.org/officeDocument/2006/relationships/hyperlink" Target="https://www.csiro.au/en/about/facilities-collections/Collection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626298"/>
    <w:rsid w:val="00751C12"/>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22FWFJKSHNY4-1303525960-1030</_dlc_DocId>
    <_dlc_DocIdUrl xmlns="f9d56f65-ef43-4e59-b084-d4bf4ff12e34">
      <Url>https://csiroau.sharepoint.com/sites/TalentAcquisitionTeam856/_layouts/15/DocIdRedir.aspx?ID=22FWFJKSHNY4-1303525960-1030</Url>
      <Description>22FWFJKSHNY4-1303525960-1030</Description>
    </_dlc_DocIdUrl>
  </documentManagement>
</p:properties>
</file>

<file path=customXml/itemProps1.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22ABC1A7-A205-4ED1-9CDD-693B5400821C}">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7495d482-cd79-44c5-a989-adf85fc91d78"/>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124</TotalTime>
  <Pages>4</Pages>
  <Words>1241</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5</cp:revision>
  <cp:lastPrinted>2012-02-01T05:32:00Z</cp:lastPrinted>
  <dcterms:created xsi:type="dcterms:W3CDTF">2022-06-16T06:36:00Z</dcterms:created>
  <dcterms:modified xsi:type="dcterms:W3CDTF">2022-06-17T03:52:00Z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450f2a14-10ad-40ee-a35d-1c4e1883e73e</vt:lpwstr>
  </property>
</Properties>
</file>