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D793A" w:rsidRDefault="00BB763A" w:rsidP="008A1A76">
            <w:pPr>
              <w:pStyle w:val="TableText"/>
              <w:rPr>
                <w:sz w:val="22"/>
              </w:rPr>
            </w:pPr>
            <w:r w:rsidRPr="009D793A">
              <w:rPr>
                <w:sz w:val="22"/>
              </w:rPr>
              <w:t>Advertised Job Title</w:t>
            </w:r>
          </w:p>
        </w:tc>
        <w:tc>
          <w:tcPr>
            <w:tcW w:w="3551" w:type="pct"/>
          </w:tcPr>
          <w:p w14:paraId="575AB307" w14:textId="2BA51813" w:rsidR="00CC201B" w:rsidRPr="009D793A" w:rsidRDefault="00223A0C"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9D793A">
              <w:rPr>
                <w:sz w:val="22"/>
              </w:rPr>
              <w:t xml:space="preserve">Climate </w:t>
            </w:r>
            <w:r w:rsidR="002B1D4D" w:rsidRPr="009D793A">
              <w:rPr>
                <w:sz w:val="22"/>
              </w:rPr>
              <w:t xml:space="preserve">Research </w:t>
            </w:r>
            <w:r w:rsidRPr="009D793A">
              <w:rPr>
                <w:sz w:val="22"/>
              </w:rPr>
              <w:t>Engineer</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3E040106" w:rsidR="00CC201B" w:rsidRPr="0093721B" w:rsidRDefault="00BA00F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90902</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40CEF63A"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23A0C">
              <w:rPr>
                <w:sz w:val="22"/>
              </w:rPr>
              <w:t>3</w:t>
            </w:r>
            <w:r w:rsidRPr="0093721B">
              <w:rPr>
                <w:sz w:val="22"/>
              </w:rPr>
              <w:t xml:space="preserve"> </w:t>
            </w:r>
            <w:r>
              <w:rPr>
                <w:sz w:val="22"/>
              </w:rPr>
              <w:t>years</w:t>
            </w:r>
            <w:r w:rsidRPr="0093721B">
              <w:rPr>
                <w:sz w:val="22"/>
              </w:rPr>
              <w:t xml:space="preserve"> </w:t>
            </w:r>
          </w:p>
          <w:p w14:paraId="15E7DA87" w14:textId="635A1C3A"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46B2CA81"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07244">
              <w:rPr>
                <w:sz w:val="22"/>
              </w:rPr>
              <w:t>$10</w:t>
            </w:r>
            <w:r w:rsidR="00D33DF6">
              <w:rPr>
                <w:sz w:val="22"/>
              </w:rPr>
              <w:t>5</w:t>
            </w:r>
            <w:r w:rsidRPr="0093721B">
              <w:rPr>
                <w:sz w:val="22"/>
              </w:rPr>
              <w:t xml:space="preserve"> </w:t>
            </w:r>
            <w:r>
              <w:rPr>
                <w:sz w:val="22"/>
              </w:rPr>
              <w:t>-</w:t>
            </w:r>
            <w:r w:rsidRPr="0093721B">
              <w:rPr>
                <w:sz w:val="22"/>
              </w:rPr>
              <w:t xml:space="preserve"> AU$</w:t>
            </w:r>
            <w:r w:rsidR="00F07244">
              <w:rPr>
                <w:sz w:val="22"/>
              </w:rPr>
              <w:t>1</w:t>
            </w:r>
            <w:r w:rsidR="00D33DF6">
              <w:rPr>
                <w:sz w:val="22"/>
              </w:rPr>
              <w:t>14</w:t>
            </w:r>
            <w:r w:rsidRPr="0093721B">
              <w:rPr>
                <w:sz w:val="22"/>
              </w:rPr>
              <w:t xml:space="preserve"> 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6D0FE35E" w:rsidR="00926BE4" w:rsidRPr="0093721B" w:rsidRDefault="00223A0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Australia</w:t>
            </w:r>
            <w:r w:rsidR="00AC4C1C">
              <w:rPr>
                <w:sz w:val="22"/>
              </w:rPr>
              <w:t xml:space="preserve"> preferred </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4235319" w:rsidR="00926BE4" w:rsidRPr="0093721B" w:rsidRDefault="00EA62ED" w:rsidP="009D793A">
            <w:pPr>
              <w:pStyle w:val="TableBullet"/>
              <w:numPr>
                <w:ilvl w:val="0"/>
                <w:numId w:val="0"/>
              </w:numPr>
              <w:spacing w:before="12" w:after="0"/>
              <w:ind w:left="170" w:hanging="170"/>
              <w:cnfStyle w:val="000000100000" w:firstRow="0" w:lastRow="0" w:firstColumn="0" w:lastColumn="0" w:oddVBand="0" w:evenVBand="0" w:oddHBand="1" w:evenHBand="0" w:firstRowFirstColumn="0" w:firstRowLastColumn="0" w:lastRowFirstColumn="0" w:lastRowLastColumn="0"/>
              <w:rPr>
                <w:sz w:val="22"/>
              </w:rPr>
            </w:pPr>
            <w:r w:rsidRPr="007A64A7">
              <w:rPr>
                <w:sz w:val="22"/>
              </w:rPr>
              <w:t>All Candidates</w:t>
            </w:r>
            <w:r w:rsidR="007A64A7" w:rsidRPr="007A64A7">
              <w:rPr>
                <w:sz w:val="22"/>
              </w:rPr>
              <w:t xml:space="preserve"> (visa sponsorship may be provided for the successful candidate)</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6BD0C9BC" w:rsidR="00C45886" w:rsidRPr="0093721B" w:rsidRDefault="00223A0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Senior research scientist, Climate variability and hazards team</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E13F59" w:rsidRDefault="00926BE4" w:rsidP="008A1A76">
            <w:pPr>
              <w:pStyle w:val="TableText"/>
              <w:rPr>
                <w:sz w:val="22"/>
              </w:rPr>
            </w:pPr>
            <w:r w:rsidRPr="00E13F59">
              <w:rPr>
                <w:sz w:val="22"/>
              </w:rPr>
              <w:t>Client Focus – Internal</w:t>
            </w:r>
          </w:p>
        </w:tc>
        <w:tc>
          <w:tcPr>
            <w:tcW w:w="3551" w:type="pct"/>
          </w:tcPr>
          <w:p w14:paraId="10AC6E4E" w14:textId="43D82609" w:rsidR="00926BE4" w:rsidRPr="00E13F59" w:rsidRDefault="00223A0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13F59">
              <w:rPr>
                <w:sz w:val="22"/>
              </w:rPr>
              <w:t>5</w:t>
            </w:r>
            <w:r w:rsidR="00F54F83" w:rsidRPr="00E13F59">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E13F59" w:rsidRDefault="00926BE4" w:rsidP="008A1A76">
            <w:pPr>
              <w:pStyle w:val="TableText"/>
              <w:rPr>
                <w:sz w:val="22"/>
              </w:rPr>
            </w:pPr>
            <w:r w:rsidRPr="00E13F59">
              <w:rPr>
                <w:sz w:val="22"/>
              </w:rPr>
              <w:t>Client Focus – External</w:t>
            </w:r>
          </w:p>
        </w:tc>
        <w:tc>
          <w:tcPr>
            <w:tcW w:w="3551" w:type="pct"/>
          </w:tcPr>
          <w:p w14:paraId="274E328F" w14:textId="5638011C" w:rsidR="00926BE4" w:rsidRPr="00E13F59" w:rsidRDefault="00223A0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13F59">
              <w:rPr>
                <w:sz w:val="22"/>
              </w:rPr>
              <w:t>5</w:t>
            </w:r>
            <w:r w:rsidR="00F54F83" w:rsidRPr="00E13F59">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E13F59" w:rsidRDefault="00C45886" w:rsidP="008A1A76">
            <w:pPr>
              <w:pStyle w:val="TableText"/>
              <w:rPr>
                <w:sz w:val="22"/>
              </w:rPr>
            </w:pPr>
            <w:r w:rsidRPr="00E13F59">
              <w:rPr>
                <w:sz w:val="22"/>
              </w:rPr>
              <w:t>Number of Direct Reports</w:t>
            </w:r>
          </w:p>
        </w:tc>
        <w:tc>
          <w:tcPr>
            <w:tcW w:w="3551" w:type="pct"/>
          </w:tcPr>
          <w:p w14:paraId="21A56860" w14:textId="77777777" w:rsidR="00194B1C" w:rsidRPr="00E13F5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13F59">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E13F59" w:rsidRDefault="00C45886" w:rsidP="008A1A76">
            <w:pPr>
              <w:pStyle w:val="TableText"/>
              <w:rPr>
                <w:sz w:val="22"/>
              </w:rPr>
            </w:pPr>
            <w:r w:rsidRPr="00E13F59">
              <w:rPr>
                <w:sz w:val="22"/>
              </w:rPr>
              <w:t>Enquire about this job</w:t>
            </w:r>
          </w:p>
        </w:tc>
        <w:tc>
          <w:tcPr>
            <w:tcW w:w="3551" w:type="pct"/>
          </w:tcPr>
          <w:p w14:paraId="05DA80CF" w14:textId="26308D4E" w:rsidR="00194B1C" w:rsidRPr="00E13F5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13F59">
              <w:rPr>
                <w:sz w:val="22"/>
              </w:rPr>
              <w:t xml:space="preserve">Contact </w:t>
            </w:r>
            <w:r w:rsidR="00223A0C" w:rsidRPr="00E13F59">
              <w:rPr>
                <w:sz w:val="22"/>
              </w:rPr>
              <w:t>James Risbey</w:t>
            </w:r>
            <w:r w:rsidRPr="00E13F59">
              <w:rPr>
                <w:sz w:val="22"/>
              </w:rPr>
              <w:t xml:space="preserve"> via email at </w:t>
            </w:r>
            <w:r w:rsidR="00223A0C" w:rsidRPr="00E13F59">
              <w:rPr>
                <w:sz w:val="22"/>
              </w:rPr>
              <w:t>james.risbey</w:t>
            </w:r>
            <w:r w:rsidRPr="00E13F59">
              <w:rPr>
                <w:sz w:val="22"/>
              </w:rPr>
              <w:t xml:space="preserve">@csiro.au or phone +61 </w:t>
            </w:r>
            <w:r w:rsidR="00223A0C" w:rsidRPr="00E13F59">
              <w:rPr>
                <w:sz w:val="22"/>
              </w:rPr>
              <w:t>3</w:t>
            </w:r>
            <w:r w:rsidRPr="00E13F59">
              <w:rPr>
                <w:sz w:val="22"/>
              </w:rPr>
              <w:t xml:space="preserve"> </w:t>
            </w:r>
            <w:r w:rsidR="00223A0C" w:rsidRPr="00E13F59">
              <w:rPr>
                <w:sz w:val="22"/>
              </w:rPr>
              <w:t>6232 5086</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P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37ECD176" w14:textId="77777777" w:rsidR="006246C0" w:rsidRPr="00674783" w:rsidRDefault="00B50C20" w:rsidP="00787346">
      <w:pPr>
        <w:pStyle w:val="Heading3"/>
        <w:spacing w:before="240" w:after="0"/>
      </w:pPr>
      <w:r>
        <w:t>Role Overview</w:t>
      </w:r>
    </w:p>
    <w:p w14:paraId="132C7D0D" w14:textId="01C5E3E3" w:rsidR="000F040B" w:rsidRDefault="000F040B" w:rsidP="00E13F59">
      <w:pPr>
        <w:jc w:val="both"/>
      </w:pPr>
      <w:bookmarkStart w:id="1" w:name="_Toc341085720"/>
      <w:r w:rsidRPr="000F040B">
        <w:t xml:space="preserve">The role of Research </w:t>
      </w:r>
      <w:r w:rsidR="009B08F2">
        <w:t>Engineer</w:t>
      </w:r>
      <w:r w:rsidRPr="000F040B">
        <w:t xml:space="preserve"> </w:t>
      </w:r>
      <w:r w:rsidR="004D1E30">
        <w:t>s</w:t>
      </w:r>
      <w:r w:rsidRPr="000F040B">
        <w:t xml:space="preserve">taff is to conduct innovative research leading to scientific achievements that are aligned with CSIRO’s strategies. </w:t>
      </w:r>
      <w:r w:rsidR="00FD2C8C">
        <w:t xml:space="preserve">The </w:t>
      </w:r>
      <w:r w:rsidR="005A4AF6">
        <w:t>Research Engineer</w:t>
      </w:r>
      <w:r w:rsidRPr="000F040B">
        <w:t xml:space="preserve"> may be engaged in scientific activity ranging from fundamental research to the investigation of specific industry or community problems. </w:t>
      </w:r>
      <w:r w:rsidR="003D5FF8">
        <w:t xml:space="preserve">The </w:t>
      </w:r>
      <w:r w:rsidR="00F07244">
        <w:t xml:space="preserve">Climate </w:t>
      </w:r>
      <w:r w:rsidR="003D5FF8">
        <w:t>Research Engineer</w:t>
      </w:r>
      <w:r w:rsidR="003D5FF8" w:rsidRPr="000F040B">
        <w:t xml:space="preserve"> </w:t>
      </w:r>
      <w:r w:rsidRPr="000F040B">
        <w:t xml:space="preserve">will have the opportunity to build and </w:t>
      </w:r>
      <w:r w:rsidRPr="000F040B">
        <w:lastRenderedPageBreak/>
        <w:t xml:space="preserve">maintain networks, play a lead role in securing project funds, provide scientific </w:t>
      </w:r>
      <w:proofErr w:type="gramStart"/>
      <w:r w:rsidRPr="000F040B">
        <w:t>leadership</w:t>
      </w:r>
      <w:proofErr w:type="gramEnd"/>
      <w:r w:rsidRPr="000F040B">
        <w:t xml:space="preserve"> and pursue new ideas and approaches that create new concepts. </w:t>
      </w:r>
    </w:p>
    <w:p w14:paraId="44693133" w14:textId="38036CDE" w:rsidR="00F53B7B" w:rsidRPr="009D793A" w:rsidRDefault="00F53B7B" w:rsidP="009D793A">
      <w:pPr>
        <w:jc w:val="both"/>
        <w:rPr>
          <w:rFonts w:asciiTheme="minorHAnsi" w:hAnsiTheme="minorHAnsi" w:cstheme="minorHAnsi"/>
          <w:bCs/>
          <w:szCs w:val="24"/>
        </w:rPr>
      </w:pPr>
      <w:r w:rsidRPr="00F07244">
        <w:rPr>
          <w:rFonts w:asciiTheme="minorHAnsi" w:hAnsiTheme="minorHAnsi" w:cstheme="minorHAnsi"/>
          <w:bCs/>
          <w:szCs w:val="24"/>
        </w:rPr>
        <w:t xml:space="preserve">This position will provide dedicated curation, analysis, and delivery of climate hazard </w:t>
      </w:r>
      <w:r w:rsidR="00F07244">
        <w:rPr>
          <w:rFonts w:asciiTheme="minorHAnsi" w:hAnsiTheme="minorHAnsi" w:cstheme="minorHAnsi"/>
          <w:bCs/>
          <w:szCs w:val="24"/>
        </w:rPr>
        <w:t xml:space="preserve">research and </w:t>
      </w:r>
      <w:r w:rsidRPr="00F07244">
        <w:rPr>
          <w:rFonts w:asciiTheme="minorHAnsi" w:hAnsiTheme="minorHAnsi" w:cstheme="minorHAnsi"/>
          <w:bCs/>
          <w:szCs w:val="24"/>
        </w:rPr>
        <w:t xml:space="preserve">products from Large Ensemble climate forecasts for climate risk applications.  The development of these products will meet the growing need for </w:t>
      </w:r>
      <w:r w:rsidR="00E56FB1">
        <w:rPr>
          <w:rFonts w:asciiTheme="minorHAnsi" w:hAnsiTheme="minorHAnsi" w:cstheme="minorHAnsi"/>
          <w:bCs/>
          <w:szCs w:val="24"/>
        </w:rPr>
        <w:t xml:space="preserve">the </w:t>
      </w:r>
      <w:r w:rsidRPr="00F07244">
        <w:rPr>
          <w:rFonts w:asciiTheme="minorHAnsi" w:hAnsiTheme="minorHAnsi" w:cstheme="minorHAnsi"/>
          <w:bCs/>
          <w:szCs w:val="24"/>
        </w:rPr>
        <w:t xml:space="preserve">delivery of </w:t>
      </w:r>
      <w:r w:rsidR="00E56FB1">
        <w:rPr>
          <w:rFonts w:asciiTheme="minorHAnsi" w:hAnsiTheme="minorHAnsi" w:cstheme="minorHAnsi"/>
          <w:bCs/>
          <w:szCs w:val="24"/>
        </w:rPr>
        <w:t>climate-risk</w:t>
      </w:r>
      <w:r w:rsidRPr="00F07244">
        <w:rPr>
          <w:rFonts w:asciiTheme="minorHAnsi" w:hAnsiTheme="minorHAnsi" w:cstheme="minorHAnsi"/>
          <w:bCs/>
          <w:szCs w:val="24"/>
        </w:rPr>
        <w:t xml:space="preserve"> products</w:t>
      </w:r>
      <w:r w:rsidR="005E716D">
        <w:rPr>
          <w:rFonts w:asciiTheme="minorHAnsi" w:hAnsiTheme="minorHAnsi" w:cstheme="minorHAnsi"/>
          <w:bCs/>
          <w:szCs w:val="24"/>
        </w:rPr>
        <w:t xml:space="preserve"> to the public</w:t>
      </w:r>
      <w:r w:rsidRPr="00F07244">
        <w:rPr>
          <w:rFonts w:asciiTheme="minorHAnsi" w:hAnsiTheme="minorHAnsi" w:cstheme="minorHAnsi"/>
          <w:bCs/>
          <w:szCs w:val="24"/>
        </w:rPr>
        <w:t xml:space="preserve">.  The development of Large Ensemble </w:t>
      </w:r>
      <w:r w:rsidR="005E716D">
        <w:rPr>
          <w:rFonts w:asciiTheme="minorHAnsi" w:hAnsiTheme="minorHAnsi" w:cstheme="minorHAnsi"/>
          <w:bCs/>
          <w:szCs w:val="24"/>
        </w:rPr>
        <w:t>Climate Forecast archives</w:t>
      </w:r>
      <w:r w:rsidRPr="00F07244">
        <w:rPr>
          <w:rFonts w:asciiTheme="minorHAnsi" w:hAnsiTheme="minorHAnsi" w:cstheme="minorHAnsi"/>
          <w:bCs/>
          <w:szCs w:val="24"/>
        </w:rPr>
        <w:t xml:space="preserve"> is </w:t>
      </w:r>
      <w:r w:rsidR="00E56FB1">
        <w:rPr>
          <w:rFonts w:asciiTheme="minorHAnsi" w:hAnsiTheme="minorHAnsi" w:cstheme="minorHAnsi"/>
          <w:bCs/>
          <w:szCs w:val="24"/>
        </w:rPr>
        <w:t>recognised</w:t>
      </w:r>
      <w:r w:rsidRPr="00F07244">
        <w:rPr>
          <w:rFonts w:asciiTheme="minorHAnsi" w:hAnsiTheme="minorHAnsi" w:cstheme="minorHAnsi"/>
          <w:bCs/>
          <w:szCs w:val="24"/>
        </w:rPr>
        <w:t xml:space="preserve"> by the W</w:t>
      </w:r>
      <w:r w:rsidR="005E716D">
        <w:rPr>
          <w:rFonts w:asciiTheme="minorHAnsi" w:hAnsiTheme="minorHAnsi" w:cstheme="minorHAnsi"/>
          <w:bCs/>
          <w:szCs w:val="24"/>
        </w:rPr>
        <w:t>orld Climate Research Program (WCRP)</w:t>
      </w:r>
      <w:r w:rsidRPr="00F07244">
        <w:rPr>
          <w:rFonts w:asciiTheme="minorHAnsi" w:hAnsiTheme="minorHAnsi" w:cstheme="minorHAnsi"/>
          <w:bCs/>
          <w:szCs w:val="24"/>
        </w:rPr>
        <w:t xml:space="preserve"> as a critical tool in generating the very large samples needed to forecast and </w:t>
      </w:r>
      <w:r w:rsidR="00E56FB1">
        <w:rPr>
          <w:rFonts w:asciiTheme="minorHAnsi" w:hAnsiTheme="minorHAnsi" w:cstheme="minorHAnsi"/>
          <w:bCs/>
          <w:szCs w:val="24"/>
        </w:rPr>
        <w:t>characterise</w:t>
      </w:r>
      <w:r w:rsidRPr="00F07244">
        <w:rPr>
          <w:rFonts w:asciiTheme="minorHAnsi" w:hAnsiTheme="minorHAnsi" w:cstheme="minorHAnsi"/>
          <w:bCs/>
          <w:szCs w:val="24"/>
        </w:rPr>
        <w:t xml:space="preserve"> extreme climate events.  The position would entail </w:t>
      </w:r>
      <w:r w:rsidR="00E56FB1">
        <w:rPr>
          <w:rFonts w:asciiTheme="minorHAnsi" w:hAnsiTheme="minorHAnsi" w:cstheme="minorHAnsi"/>
          <w:bCs/>
          <w:szCs w:val="24"/>
        </w:rPr>
        <w:t xml:space="preserve">the </w:t>
      </w:r>
      <w:r w:rsidR="005E716D">
        <w:rPr>
          <w:rFonts w:asciiTheme="minorHAnsi" w:hAnsiTheme="minorHAnsi" w:cstheme="minorHAnsi"/>
          <w:bCs/>
          <w:szCs w:val="24"/>
        </w:rPr>
        <w:t>development</w:t>
      </w:r>
      <w:r w:rsidRPr="00F07244">
        <w:rPr>
          <w:rFonts w:asciiTheme="minorHAnsi" w:hAnsiTheme="minorHAnsi" w:cstheme="minorHAnsi"/>
          <w:bCs/>
          <w:szCs w:val="24"/>
        </w:rPr>
        <w:t xml:space="preserve"> and use of large initial condition ensembles from </w:t>
      </w:r>
      <w:r w:rsidR="0090474C">
        <w:rPr>
          <w:rFonts w:asciiTheme="minorHAnsi" w:hAnsiTheme="minorHAnsi" w:cstheme="minorHAnsi"/>
          <w:bCs/>
          <w:szCs w:val="24"/>
        </w:rPr>
        <w:t>international</w:t>
      </w:r>
      <w:r w:rsidRPr="00F07244">
        <w:rPr>
          <w:rFonts w:asciiTheme="minorHAnsi" w:hAnsiTheme="minorHAnsi" w:cstheme="minorHAnsi"/>
          <w:bCs/>
          <w:szCs w:val="24"/>
        </w:rPr>
        <w:t xml:space="preserve"> </w:t>
      </w:r>
      <w:r w:rsidR="0090474C">
        <w:rPr>
          <w:rFonts w:asciiTheme="minorHAnsi" w:hAnsiTheme="minorHAnsi" w:cstheme="minorHAnsi"/>
          <w:bCs/>
          <w:szCs w:val="24"/>
        </w:rPr>
        <w:t xml:space="preserve">large ensemble </w:t>
      </w:r>
      <w:r w:rsidRPr="00F07244">
        <w:rPr>
          <w:rFonts w:asciiTheme="minorHAnsi" w:hAnsiTheme="minorHAnsi" w:cstheme="minorHAnsi"/>
          <w:bCs/>
          <w:szCs w:val="24"/>
        </w:rPr>
        <w:t>initiative</w:t>
      </w:r>
      <w:r w:rsidR="0090474C">
        <w:rPr>
          <w:rFonts w:asciiTheme="minorHAnsi" w:hAnsiTheme="minorHAnsi" w:cstheme="minorHAnsi"/>
          <w:bCs/>
          <w:szCs w:val="24"/>
        </w:rPr>
        <w:t>s</w:t>
      </w:r>
      <w:r w:rsidRPr="00F07244">
        <w:rPr>
          <w:rFonts w:asciiTheme="minorHAnsi" w:hAnsiTheme="minorHAnsi" w:cstheme="minorHAnsi"/>
          <w:bCs/>
          <w:szCs w:val="24"/>
        </w:rPr>
        <w:t xml:space="preserve">.  The large ensembles </w:t>
      </w:r>
      <w:r w:rsidR="005E716D">
        <w:rPr>
          <w:rFonts w:asciiTheme="minorHAnsi" w:hAnsiTheme="minorHAnsi" w:cstheme="minorHAnsi"/>
          <w:bCs/>
          <w:szCs w:val="24"/>
        </w:rPr>
        <w:t>will</w:t>
      </w:r>
      <w:r w:rsidRPr="00F07244">
        <w:rPr>
          <w:rFonts w:asciiTheme="minorHAnsi" w:hAnsiTheme="minorHAnsi" w:cstheme="minorHAnsi"/>
          <w:bCs/>
          <w:szCs w:val="24"/>
        </w:rPr>
        <w:t xml:space="preserve"> be mined for</w:t>
      </w:r>
      <w:r w:rsidR="00E56FB1">
        <w:rPr>
          <w:rFonts w:asciiTheme="minorHAnsi" w:hAnsiTheme="minorHAnsi" w:cstheme="minorHAnsi"/>
          <w:bCs/>
          <w:szCs w:val="24"/>
        </w:rPr>
        <w:t xml:space="preserve"> </w:t>
      </w:r>
      <w:r w:rsidRPr="00F07244">
        <w:rPr>
          <w:rFonts w:asciiTheme="minorHAnsi" w:hAnsiTheme="minorHAnsi" w:cstheme="minorHAnsi"/>
          <w:bCs/>
          <w:szCs w:val="24"/>
        </w:rPr>
        <w:t xml:space="preserve">detection of emerging extreme weather events, capturing their footprints on land and water, and for attribution to their changes.  </w:t>
      </w:r>
      <w:r w:rsidR="005E716D">
        <w:rPr>
          <w:rFonts w:asciiTheme="minorHAnsi" w:hAnsiTheme="minorHAnsi" w:cstheme="minorHAnsi"/>
          <w:bCs/>
          <w:szCs w:val="24"/>
        </w:rPr>
        <w:t>The role would</w:t>
      </w:r>
      <w:r w:rsidRPr="00F07244">
        <w:rPr>
          <w:rFonts w:asciiTheme="minorHAnsi" w:hAnsiTheme="minorHAnsi" w:cstheme="minorHAnsi"/>
          <w:bCs/>
          <w:szCs w:val="24"/>
        </w:rPr>
        <w:t xml:space="preserve"> provide rapid diagnosis of extreme events, their likelihoods, the regions impacted, and </w:t>
      </w:r>
      <w:r w:rsidR="00E56FB1">
        <w:rPr>
          <w:rFonts w:asciiTheme="minorHAnsi" w:hAnsiTheme="minorHAnsi" w:cstheme="minorHAnsi"/>
          <w:bCs/>
          <w:szCs w:val="24"/>
        </w:rPr>
        <w:t>their risks</w:t>
      </w:r>
      <w:r w:rsidRPr="00F07244">
        <w:rPr>
          <w:rFonts w:asciiTheme="minorHAnsi" w:hAnsiTheme="minorHAnsi" w:cstheme="minorHAnsi"/>
          <w:bCs/>
          <w:szCs w:val="24"/>
        </w:rPr>
        <w:t xml:space="preserve"> to national infrastructure and livelihood. The information on extreme event footprints and frequency will be coupled </w:t>
      </w:r>
      <w:r w:rsidR="00E56FB1">
        <w:rPr>
          <w:rFonts w:asciiTheme="minorHAnsi" w:hAnsiTheme="minorHAnsi" w:cstheme="minorHAnsi"/>
          <w:bCs/>
          <w:szCs w:val="24"/>
        </w:rPr>
        <w:t>with</w:t>
      </w:r>
      <w:r w:rsidRPr="00F07244">
        <w:rPr>
          <w:rFonts w:asciiTheme="minorHAnsi" w:hAnsiTheme="minorHAnsi" w:cstheme="minorHAnsi"/>
          <w:bCs/>
          <w:szCs w:val="24"/>
        </w:rPr>
        <w:t xml:space="preserve"> national database</w:t>
      </w:r>
      <w:r w:rsidR="00D837BE">
        <w:rPr>
          <w:rFonts w:asciiTheme="minorHAnsi" w:hAnsiTheme="minorHAnsi" w:cstheme="minorHAnsi"/>
          <w:bCs/>
          <w:szCs w:val="24"/>
        </w:rPr>
        <w:t>s</w:t>
      </w:r>
      <w:r w:rsidRPr="00F07244">
        <w:rPr>
          <w:rFonts w:asciiTheme="minorHAnsi" w:hAnsiTheme="minorHAnsi" w:cstheme="minorHAnsi"/>
          <w:bCs/>
          <w:szCs w:val="24"/>
        </w:rPr>
        <w:t xml:space="preserve"> on the impacts of extreme events to provide assessments of climate vulnerability and risk.  This information is critical for assessing current and emerging </w:t>
      </w:r>
      <w:r w:rsidR="00D837BE">
        <w:rPr>
          <w:rFonts w:asciiTheme="minorHAnsi" w:hAnsiTheme="minorHAnsi" w:cstheme="minorHAnsi"/>
          <w:bCs/>
          <w:szCs w:val="24"/>
        </w:rPr>
        <w:t xml:space="preserve">climate </w:t>
      </w:r>
      <w:r w:rsidRPr="00F07244">
        <w:rPr>
          <w:rFonts w:asciiTheme="minorHAnsi" w:hAnsiTheme="minorHAnsi" w:cstheme="minorHAnsi"/>
          <w:bCs/>
          <w:szCs w:val="24"/>
        </w:rPr>
        <w:t>risks and guiding response and adaptation efforts.  The role will expand and adapt to meet emerging demand for climate intelligence around climate extremes and hazards.</w:t>
      </w:r>
    </w:p>
    <w:p w14:paraId="3DAEACA1" w14:textId="3E7CE062" w:rsidR="00B50C20" w:rsidRPr="00B50C20" w:rsidRDefault="00B50C20" w:rsidP="00B50C20">
      <w:pPr>
        <w:pStyle w:val="Heading3"/>
      </w:pPr>
      <w:r w:rsidRPr="00B50C20">
        <w:t>Duties and Key Result Areas</w:t>
      </w:r>
    </w:p>
    <w:p w14:paraId="78460B33" w14:textId="5CC96678" w:rsidR="00F53B7B" w:rsidRPr="00E13F59" w:rsidRDefault="002B1D4D"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 xml:space="preserve">Work with CSIRO and partners to </w:t>
      </w:r>
      <w:r w:rsidR="00E56FB1" w:rsidRPr="00E13F59">
        <w:rPr>
          <w:rFonts w:asciiTheme="minorHAnsi" w:hAnsiTheme="minorHAnsi" w:cstheme="minorHAnsi"/>
          <w:szCs w:val="24"/>
        </w:rPr>
        <w:t xml:space="preserve">utilise </w:t>
      </w:r>
      <w:r w:rsidR="00F53B7B" w:rsidRPr="00E13F59">
        <w:rPr>
          <w:rFonts w:asciiTheme="minorHAnsi" w:hAnsiTheme="minorHAnsi" w:cstheme="minorHAnsi"/>
          <w:szCs w:val="24"/>
        </w:rPr>
        <w:t>large initial condition climate ensembles to</w:t>
      </w:r>
      <w:r w:rsidRPr="00E13F59">
        <w:rPr>
          <w:rFonts w:asciiTheme="minorHAnsi" w:hAnsiTheme="minorHAnsi" w:cstheme="minorHAnsi"/>
          <w:szCs w:val="24"/>
        </w:rPr>
        <w:t xml:space="preserve"> characterise </w:t>
      </w:r>
      <w:r w:rsidR="00F53B7B" w:rsidRPr="00E13F59">
        <w:rPr>
          <w:rFonts w:asciiTheme="minorHAnsi" w:hAnsiTheme="minorHAnsi" w:cstheme="minorHAnsi"/>
          <w:szCs w:val="24"/>
        </w:rPr>
        <w:t>climate extremes and hazards</w:t>
      </w:r>
    </w:p>
    <w:p w14:paraId="32289246" w14:textId="32CD59EE" w:rsidR="00F53B7B" w:rsidRPr="00E13F59" w:rsidRDefault="00F53B7B"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 xml:space="preserve">Provide leadership </w:t>
      </w:r>
      <w:r w:rsidR="00E56FB1" w:rsidRPr="00E13F59">
        <w:rPr>
          <w:rFonts w:asciiTheme="minorHAnsi" w:hAnsiTheme="minorHAnsi" w:cstheme="minorHAnsi"/>
          <w:szCs w:val="24"/>
        </w:rPr>
        <w:t xml:space="preserve">in software </w:t>
      </w:r>
      <w:r w:rsidR="009A056F" w:rsidRPr="00E13F59">
        <w:rPr>
          <w:rFonts w:asciiTheme="minorHAnsi" w:hAnsiTheme="minorHAnsi" w:cstheme="minorHAnsi"/>
          <w:szCs w:val="24"/>
        </w:rPr>
        <w:t xml:space="preserve">design and use </w:t>
      </w:r>
      <w:r w:rsidRPr="00E13F59">
        <w:rPr>
          <w:rFonts w:asciiTheme="minorHAnsi" w:hAnsiTheme="minorHAnsi" w:cstheme="minorHAnsi"/>
          <w:szCs w:val="24"/>
        </w:rPr>
        <w:t>by CS</w:t>
      </w:r>
      <w:r w:rsidR="002B1D4D" w:rsidRPr="00E13F59">
        <w:rPr>
          <w:rFonts w:asciiTheme="minorHAnsi" w:hAnsiTheme="minorHAnsi" w:cstheme="minorHAnsi"/>
          <w:szCs w:val="24"/>
        </w:rPr>
        <w:t>IRO</w:t>
      </w:r>
      <w:r w:rsidRPr="00E13F59">
        <w:rPr>
          <w:rFonts w:asciiTheme="minorHAnsi" w:hAnsiTheme="minorHAnsi" w:cstheme="minorHAnsi"/>
          <w:szCs w:val="24"/>
        </w:rPr>
        <w:t xml:space="preserve"> and partner agencies</w:t>
      </w:r>
    </w:p>
    <w:p w14:paraId="59804CE3" w14:textId="77777777" w:rsidR="00F53B7B" w:rsidRPr="00E13F59" w:rsidRDefault="00F53B7B"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Develop and apply indices of weather and climate extremes for use in reanalyses and large forecast ensembles</w:t>
      </w:r>
    </w:p>
    <w:p w14:paraId="2A1288EB" w14:textId="13969847" w:rsidR="00F53B7B" w:rsidRPr="00E13F59" w:rsidRDefault="00FE28F2"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Lead, develop,</w:t>
      </w:r>
      <w:r w:rsidR="00F53B7B" w:rsidRPr="00E13F59">
        <w:rPr>
          <w:rFonts w:asciiTheme="minorHAnsi" w:hAnsiTheme="minorHAnsi" w:cstheme="minorHAnsi"/>
          <w:szCs w:val="24"/>
        </w:rPr>
        <w:t xml:space="preserve"> and contribute </w:t>
      </w:r>
      <w:r w:rsidRPr="00E13F59">
        <w:rPr>
          <w:rFonts w:asciiTheme="minorHAnsi" w:hAnsiTheme="minorHAnsi" w:cstheme="minorHAnsi"/>
          <w:szCs w:val="24"/>
        </w:rPr>
        <w:t>software</w:t>
      </w:r>
      <w:r w:rsidR="00F53B7B" w:rsidRPr="00E13F59">
        <w:rPr>
          <w:rFonts w:asciiTheme="minorHAnsi" w:hAnsiTheme="minorHAnsi" w:cstheme="minorHAnsi"/>
          <w:szCs w:val="24"/>
        </w:rPr>
        <w:t xml:space="preserve"> for processing very large ensembles to the international community and leverage international collaborations between the large ensemble community and CSIRO</w:t>
      </w:r>
    </w:p>
    <w:p w14:paraId="241B5ACB" w14:textId="77777777" w:rsidR="00F53B7B" w:rsidRPr="00E13F59" w:rsidRDefault="00F53B7B"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Develop and provide assessments of the likelihood and statistics of climate extremes and their footprints across Australia from large ensembles</w:t>
      </w:r>
    </w:p>
    <w:p w14:paraId="4876D2CC" w14:textId="135C9BC9" w:rsidR="00F53B7B" w:rsidRPr="00E13F59" w:rsidRDefault="00F53B7B"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Process near-</w:t>
      </w:r>
      <w:r w:rsidR="00FE28F2" w:rsidRPr="00E13F59">
        <w:rPr>
          <w:rFonts w:asciiTheme="minorHAnsi" w:hAnsiTheme="minorHAnsi" w:cstheme="minorHAnsi"/>
          <w:szCs w:val="24"/>
        </w:rPr>
        <w:t>real-time</w:t>
      </w:r>
      <w:r w:rsidRPr="00E13F59">
        <w:rPr>
          <w:rFonts w:asciiTheme="minorHAnsi" w:hAnsiTheme="minorHAnsi" w:cstheme="minorHAnsi"/>
          <w:szCs w:val="24"/>
        </w:rPr>
        <w:t xml:space="preserve"> assessments of the incidence of extreme events in ensemble members and </w:t>
      </w:r>
      <w:r w:rsidR="002B1D4D" w:rsidRPr="00E13F59">
        <w:rPr>
          <w:rFonts w:asciiTheme="minorHAnsi" w:hAnsiTheme="minorHAnsi" w:cstheme="minorHAnsi"/>
          <w:szCs w:val="24"/>
        </w:rPr>
        <w:t>develop</w:t>
      </w:r>
      <w:r w:rsidRPr="00E13F59">
        <w:rPr>
          <w:rFonts w:asciiTheme="minorHAnsi" w:hAnsiTheme="minorHAnsi" w:cstheme="minorHAnsi"/>
          <w:szCs w:val="24"/>
        </w:rPr>
        <w:t xml:space="preserve"> warning system</w:t>
      </w:r>
      <w:r w:rsidR="002B1D4D" w:rsidRPr="00E13F59">
        <w:rPr>
          <w:rFonts w:asciiTheme="minorHAnsi" w:hAnsiTheme="minorHAnsi" w:cstheme="minorHAnsi"/>
          <w:szCs w:val="24"/>
        </w:rPr>
        <w:t>s</w:t>
      </w:r>
      <w:r w:rsidRPr="00E13F59">
        <w:rPr>
          <w:rFonts w:asciiTheme="minorHAnsi" w:hAnsiTheme="minorHAnsi" w:cstheme="minorHAnsi"/>
          <w:szCs w:val="24"/>
        </w:rPr>
        <w:t xml:space="preserve"> to provide information on extreme events and their impacts for users</w:t>
      </w:r>
    </w:p>
    <w:p w14:paraId="1181A6AB" w14:textId="77777777" w:rsidR="00F53B7B" w:rsidRPr="00E13F59" w:rsidRDefault="00F53B7B"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Connect climate intelligence on extreme events to hazard impact databases to assess vulnerability to extremes</w:t>
      </w:r>
    </w:p>
    <w:p w14:paraId="35E39755" w14:textId="77777777" w:rsidR="00F53B7B" w:rsidRPr="00E13F59" w:rsidRDefault="00F53B7B"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Display openness and agility to take on new projects, new hazards, new collaborations, and new clients in response to emerging and sometimes urgent need</w:t>
      </w:r>
    </w:p>
    <w:p w14:paraId="77316DF8" w14:textId="797D7A8F" w:rsidR="00F53B7B" w:rsidRDefault="00F53B7B" w:rsidP="00F53B7B">
      <w:pPr>
        <w:pStyle w:val="ListParagraph"/>
        <w:numPr>
          <w:ilvl w:val="0"/>
          <w:numId w:val="14"/>
        </w:numPr>
        <w:spacing w:before="0" w:after="0" w:line="240" w:lineRule="auto"/>
        <w:rPr>
          <w:rFonts w:asciiTheme="minorHAnsi" w:hAnsiTheme="minorHAnsi" w:cstheme="minorHAnsi"/>
          <w:szCs w:val="24"/>
        </w:rPr>
      </w:pPr>
      <w:r w:rsidRPr="00E13F59">
        <w:rPr>
          <w:rFonts w:asciiTheme="minorHAnsi" w:hAnsiTheme="minorHAnsi" w:cstheme="minorHAnsi"/>
          <w:szCs w:val="24"/>
        </w:rPr>
        <w:t xml:space="preserve">Contribute to the global Pangeo community, including contribution to the associated </w:t>
      </w:r>
      <w:proofErr w:type="gramStart"/>
      <w:r w:rsidRPr="00E13F59">
        <w:rPr>
          <w:rFonts w:asciiTheme="minorHAnsi" w:hAnsiTheme="minorHAnsi" w:cstheme="minorHAnsi"/>
          <w:szCs w:val="24"/>
        </w:rPr>
        <w:t>open source</w:t>
      </w:r>
      <w:proofErr w:type="gramEnd"/>
      <w:r w:rsidRPr="00E13F59">
        <w:rPr>
          <w:rFonts w:asciiTheme="minorHAnsi" w:hAnsiTheme="minorHAnsi" w:cstheme="minorHAnsi"/>
          <w:szCs w:val="24"/>
        </w:rPr>
        <w:t xml:space="preserve"> Python-based software ecosystem</w:t>
      </w:r>
    </w:p>
    <w:p w14:paraId="4D068BF3" w14:textId="3E25479F" w:rsidR="00885B33" w:rsidRPr="009D793A" w:rsidRDefault="00885B33" w:rsidP="009D793A">
      <w:pPr>
        <w:pStyle w:val="ListParagraph"/>
        <w:numPr>
          <w:ilvl w:val="0"/>
          <w:numId w:val="14"/>
        </w:numPr>
        <w:spacing w:before="0" w:after="0" w:line="240" w:lineRule="auto"/>
        <w:rPr>
          <w:rFonts w:asciiTheme="minorHAnsi" w:hAnsiTheme="minorHAnsi" w:cstheme="minorHAnsi"/>
          <w:szCs w:val="24"/>
        </w:rPr>
      </w:pPr>
      <w:r w:rsidRPr="00885B33">
        <w:t xml:space="preserve">Communicate openly, </w:t>
      </w:r>
      <w:proofErr w:type="gramStart"/>
      <w:r w:rsidRPr="00885B33">
        <w:t>effectively</w:t>
      </w:r>
      <w:proofErr w:type="gramEnd"/>
      <w:r w:rsidRPr="00885B33">
        <w:t xml:space="preserve"> and respectfully with all staff, clients and suppliers in the interests of good business practice, collaboration and enhancement of CSIRO’s reputation.</w:t>
      </w:r>
    </w:p>
    <w:p w14:paraId="742F1D04" w14:textId="7830E38D" w:rsidR="00D42A85" w:rsidRPr="009D793A" w:rsidRDefault="00D42A85" w:rsidP="009D793A">
      <w:pPr>
        <w:pStyle w:val="ListParagraph"/>
        <w:numPr>
          <w:ilvl w:val="0"/>
          <w:numId w:val="14"/>
        </w:numPr>
        <w:spacing w:before="0" w:after="0" w:line="240" w:lineRule="auto"/>
        <w:rPr>
          <w:rFonts w:asciiTheme="minorHAnsi" w:hAnsiTheme="minorHAnsi" w:cstheme="minorHAnsi"/>
          <w:szCs w:val="24"/>
        </w:rPr>
      </w:pPr>
      <w:r w:rsidRPr="002E4A14">
        <w:t>Work collaboratively as part of a multi-disciplinary research team to carry out tasks in support of CSIRO’s scientific objectives.</w:t>
      </w:r>
    </w:p>
    <w:p w14:paraId="4FD9C72F" w14:textId="30E50C75" w:rsidR="00957795" w:rsidRPr="009D793A" w:rsidRDefault="00957795" w:rsidP="009D793A">
      <w:pPr>
        <w:pStyle w:val="ListParagraph"/>
        <w:numPr>
          <w:ilvl w:val="0"/>
          <w:numId w:val="14"/>
        </w:numPr>
        <w:spacing w:before="0" w:after="0" w:line="240" w:lineRule="auto"/>
        <w:rPr>
          <w:rFonts w:asciiTheme="minorHAnsi" w:hAnsiTheme="minorHAnsi" w:cstheme="minorHAnsi"/>
          <w:szCs w:val="24"/>
        </w:rPr>
      </w:pPr>
      <w:r>
        <w:t xml:space="preserve">Adhere to the spirit and practice of CSIRO’s Code of Conduct, Health, Safety and Environment procedures and policy, Diversity initiatives and </w:t>
      </w:r>
      <w:r w:rsidR="00B06D68">
        <w:t>Zero Harm</w:t>
      </w:r>
      <w:r>
        <w:t xml:space="preserve"> goals. </w:t>
      </w:r>
    </w:p>
    <w:p w14:paraId="70BB2319" w14:textId="5A31C3E9" w:rsidR="00885B33" w:rsidRPr="009D793A" w:rsidRDefault="00885B33" w:rsidP="009D793A">
      <w:pPr>
        <w:pStyle w:val="ListParagraph"/>
        <w:numPr>
          <w:ilvl w:val="0"/>
          <w:numId w:val="14"/>
        </w:numPr>
        <w:spacing w:before="0" w:after="0" w:line="240" w:lineRule="auto"/>
        <w:rPr>
          <w:rFonts w:asciiTheme="minorHAnsi" w:hAnsiTheme="minorHAnsi" w:cstheme="minorHAnsi"/>
          <w:szCs w:val="24"/>
        </w:rPr>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1F4FF535" w14:textId="5E7E3F6D" w:rsidR="00CF411B" w:rsidRPr="007A64A7" w:rsidRDefault="00D42E42" w:rsidP="00CF411B">
      <w:pPr>
        <w:numPr>
          <w:ilvl w:val="0"/>
          <w:numId w:val="11"/>
        </w:numPr>
        <w:tabs>
          <w:tab w:val="clear" w:pos="360"/>
          <w:tab w:val="num" w:pos="720"/>
        </w:tabs>
        <w:spacing w:before="0" w:after="60" w:line="240" w:lineRule="auto"/>
        <w:rPr>
          <w:rFonts w:cs="Calibri"/>
          <w:szCs w:val="24"/>
        </w:rPr>
      </w:pPr>
      <w:r w:rsidRPr="007A64A7">
        <w:rPr>
          <w:rFonts w:cs="Calibri"/>
          <w:szCs w:val="24"/>
        </w:rPr>
        <w:t>A PhD (or an equivalent combination of qualifications and research experience) in a relevant field such as [</w:t>
      </w:r>
      <w:r w:rsidR="00252F6B" w:rsidRPr="007A64A7">
        <w:rPr>
          <w:rFonts w:cs="Calibri"/>
          <w:szCs w:val="24"/>
        </w:rPr>
        <w:t>computer science, mathematics, statistics, engineering, physics, meteorology, or climat</w:t>
      </w:r>
      <w:r w:rsidR="00FA125E" w:rsidRPr="007A64A7">
        <w:rPr>
          <w:rFonts w:cs="Calibri"/>
          <w:szCs w:val="24"/>
        </w:rPr>
        <w:t>ology</w:t>
      </w:r>
      <w:r w:rsidRPr="007A64A7">
        <w:rPr>
          <w:rFonts w:cs="Calibri"/>
          <w:szCs w:val="24"/>
        </w:rPr>
        <w:t>].</w:t>
      </w:r>
    </w:p>
    <w:p w14:paraId="557C9C13" w14:textId="424E7F1E" w:rsidR="007F75E3" w:rsidRPr="009A056F" w:rsidRDefault="00EC13E5" w:rsidP="00B01662">
      <w:pPr>
        <w:numPr>
          <w:ilvl w:val="0"/>
          <w:numId w:val="11"/>
        </w:numPr>
        <w:tabs>
          <w:tab w:val="clear" w:pos="360"/>
          <w:tab w:val="num" w:pos="720"/>
        </w:tabs>
        <w:spacing w:before="0" w:after="60" w:line="240" w:lineRule="auto"/>
        <w:rPr>
          <w:rFonts w:cs="Calibri"/>
          <w:szCs w:val="24"/>
        </w:rPr>
      </w:pPr>
      <w:r w:rsidRPr="00EC13E5">
        <w:rPr>
          <w:rFonts w:cs="Calibri"/>
          <w:szCs w:val="24"/>
        </w:rPr>
        <w:t>Knowledge of and/or experience with</w:t>
      </w:r>
      <w:r w:rsidR="006E72E3">
        <w:rPr>
          <w:rFonts w:cs="Calibri"/>
          <w:szCs w:val="24"/>
        </w:rPr>
        <w:t xml:space="preserve"> the approaches</w:t>
      </w:r>
      <w:r w:rsidR="00D309D9">
        <w:rPr>
          <w:rFonts w:cs="Calibri"/>
          <w:szCs w:val="24"/>
        </w:rPr>
        <w:t xml:space="preserve"> commonly used to assess the likelihood and statistics of</w:t>
      </w:r>
      <w:r w:rsidR="006E72E3">
        <w:rPr>
          <w:rFonts w:cs="Calibri"/>
          <w:szCs w:val="24"/>
        </w:rPr>
        <w:t xml:space="preserve"> climate</w:t>
      </w:r>
      <w:r w:rsidRPr="00EC13E5">
        <w:rPr>
          <w:rFonts w:cs="Calibri"/>
          <w:szCs w:val="24"/>
        </w:rPr>
        <w:t xml:space="preserve"> extreme</w:t>
      </w:r>
      <w:r w:rsidR="006E72E3">
        <w:rPr>
          <w:rFonts w:cs="Calibri"/>
          <w:szCs w:val="24"/>
        </w:rPr>
        <w:t>s (</w:t>
      </w:r>
      <w:proofErr w:type="gramStart"/>
      <w:r w:rsidR="006E72E3">
        <w:rPr>
          <w:rFonts w:cs="Calibri"/>
          <w:szCs w:val="24"/>
        </w:rPr>
        <w:t>e.g.</w:t>
      </w:r>
      <w:proofErr w:type="gramEnd"/>
      <w:r w:rsidR="006E72E3">
        <w:rPr>
          <w:rFonts w:cs="Calibri"/>
          <w:szCs w:val="24"/>
        </w:rPr>
        <w:t xml:space="preserve"> extreme</w:t>
      </w:r>
      <w:r w:rsidRPr="00EC13E5">
        <w:rPr>
          <w:rFonts w:cs="Calibri"/>
          <w:szCs w:val="24"/>
        </w:rPr>
        <w:t xml:space="preserve"> value analysis</w:t>
      </w:r>
      <w:r w:rsidR="006E72E3">
        <w:rPr>
          <w:rFonts w:cs="Calibri"/>
          <w:szCs w:val="24"/>
        </w:rPr>
        <w:t>, climate indices).</w:t>
      </w:r>
    </w:p>
    <w:p w14:paraId="33C38F93" w14:textId="586F6C3A" w:rsidR="00D42E42" w:rsidRPr="00D42E42" w:rsidRDefault="00D42E42" w:rsidP="00D923FE">
      <w:pPr>
        <w:numPr>
          <w:ilvl w:val="0"/>
          <w:numId w:val="11"/>
        </w:numPr>
        <w:tabs>
          <w:tab w:val="num" w:pos="720"/>
        </w:tabs>
        <w:spacing w:before="0" w:after="60" w:line="240" w:lineRule="auto"/>
        <w:rPr>
          <w:rFonts w:cs="Calibri"/>
          <w:szCs w:val="24"/>
        </w:rPr>
      </w:pPr>
      <w:r w:rsidRPr="00D42E42">
        <w:rPr>
          <w:rFonts w:cs="Calibri"/>
          <w:szCs w:val="24"/>
        </w:rPr>
        <w:t>Demonstrated ability</w:t>
      </w:r>
      <w:r w:rsidR="00252F6B">
        <w:rPr>
          <w:rFonts w:cs="Calibri"/>
          <w:szCs w:val="24"/>
        </w:rPr>
        <w:t xml:space="preserve"> and experience</w:t>
      </w:r>
      <w:r w:rsidRPr="00D42E42">
        <w:rPr>
          <w:rFonts w:cs="Calibri"/>
          <w:szCs w:val="24"/>
        </w:rPr>
        <w:t xml:space="preserve"> </w:t>
      </w:r>
      <w:r w:rsidR="00EC13E5" w:rsidRPr="00EC13E5">
        <w:rPr>
          <w:rFonts w:cs="Calibri"/>
          <w:szCs w:val="24"/>
        </w:rPr>
        <w:t>working with</w:t>
      </w:r>
      <w:r w:rsidR="00EC13E5">
        <w:rPr>
          <w:rFonts w:cs="Calibri"/>
          <w:szCs w:val="24"/>
        </w:rPr>
        <w:t xml:space="preserve"> (large)</w:t>
      </w:r>
      <w:r w:rsidR="00EC13E5" w:rsidRPr="00EC13E5">
        <w:rPr>
          <w:rFonts w:cs="Calibri"/>
          <w:szCs w:val="24"/>
        </w:rPr>
        <w:t xml:space="preserve"> climate model data</w:t>
      </w:r>
      <w:r w:rsidR="00EC13E5">
        <w:rPr>
          <w:rFonts w:cs="Calibri"/>
          <w:szCs w:val="24"/>
        </w:rPr>
        <w:t>sets</w:t>
      </w:r>
      <w:r w:rsidRPr="00D42E42">
        <w:rPr>
          <w:rFonts w:cs="Calibri"/>
          <w:szCs w:val="24"/>
        </w:rPr>
        <w:t>.</w:t>
      </w:r>
    </w:p>
    <w:p w14:paraId="5B6BD4D4" w14:textId="1B0E2EFA" w:rsidR="004C00C7" w:rsidRDefault="00344F08" w:rsidP="004C00C7">
      <w:pPr>
        <w:numPr>
          <w:ilvl w:val="0"/>
          <w:numId w:val="11"/>
        </w:numPr>
        <w:tabs>
          <w:tab w:val="num" w:pos="720"/>
        </w:tabs>
        <w:spacing w:before="0" w:after="60" w:line="240" w:lineRule="auto"/>
        <w:rPr>
          <w:rFonts w:cs="Calibri"/>
          <w:szCs w:val="24"/>
        </w:rPr>
      </w:pPr>
      <w:r>
        <w:rPr>
          <w:rFonts w:cs="Calibri"/>
          <w:szCs w:val="24"/>
        </w:rPr>
        <w:t>Familiarity with</w:t>
      </w:r>
      <w:r w:rsidR="00EC13E5">
        <w:rPr>
          <w:rFonts w:cs="Calibri"/>
          <w:szCs w:val="24"/>
        </w:rPr>
        <w:t xml:space="preserve"> the</w:t>
      </w:r>
      <w:r>
        <w:rPr>
          <w:rFonts w:cs="Calibri"/>
          <w:szCs w:val="24"/>
        </w:rPr>
        <w:t xml:space="preserve"> python programming language</w:t>
      </w:r>
      <w:r w:rsidR="00D42E42" w:rsidRPr="00D42E42">
        <w:rPr>
          <w:rFonts w:cs="Calibri"/>
          <w:szCs w:val="24"/>
        </w:rPr>
        <w:t>.</w:t>
      </w:r>
    </w:p>
    <w:p w14:paraId="462E4B85" w14:textId="603339B1" w:rsidR="007F75E3" w:rsidRPr="008C2FBF" w:rsidRDefault="00344F08" w:rsidP="008C2FBF">
      <w:pPr>
        <w:numPr>
          <w:ilvl w:val="0"/>
          <w:numId w:val="11"/>
        </w:numPr>
        <w:tabs>
          <w:tab w:val="num" w:pos="720"/>
        </w:tabs>
        <w:spacing w:before="0" w:after="60" w:line="240" w:lineRule="auto"/>
        <w:rPr>
          <w:rFonts w:cs="Calibri"/>
          <w:szCs w:val="24"/>
        </w:rPr>
      </w:pPr>
      <w:r>
        <w:rPr>
          <w:rFonts w:cs="Calibri"/>
          <w:szCs w:val="24"/>
        </w:rPr>
        <w:t>Familiarity with good practice programming, documentation, and version control</w:t>
      </w:r>
      <w:r w:rsidR="007F75E3">
        <w:rPr>
          <w:rFonts w:cs="Calibri"/>
          <w:szCs w:val="24"/>
        </w:rPr>
        <w:t>.</w:t>
      </w:r>
    </w:p>
    <w:p w14:paraId="6CFEEAB4" w14:textId="57C71581" w:rsidR="00D42E42" w:rsidRPr="00252F6B" w:rsidRDefault="00D42E42" w:rsidP="005E487E">
      <w:pPr>
        <w:pStyle w:val="Heading2"/>
      </w:pPr>
      <w:r w:rsidRPr="00D42E42">
        <w:rPr>
          <w:rFonts w:asciiTheme="majorHAnsi" w:eastAsiaTheme="majorEastAsia" w:hAnsiTheme="majorHAnsi" w:cstheme="majorBidi"/>
          <w:b/>
          <w:color w:val="auto"/>
          <w:sz w:val="24"/>
          <w:szCs w:val="22"/>
        </w:rPr>
        <w:t>Desirable</w:t>
      </w:r>
    </w:p>
    <w:p w14:paraId="0D2547FB" w14:textId="01688566" w:rsidR="006B39F3" w:rsidRDefault="00344F08" w:rsidP="006B39F3">
      <w:pPr>
        <w:numPr>
          <w:ilvl w:val="0"/>
          <w:numId w:val="12"/>
        </w:numPr>
        <w:spacing w:before="0" w:after="60" w:line="240" w:lineRule="auto"/>
        <w:rPr>
          <w:iCs/>
          <w:szCs w:val="24"/>
        </w:rPr>
      </w:pPr>
      <w:r>
        <w:rPr>
          <w:iCs/>
          <w:szCs w:val="24"/>
        </w:rPr>
        <w:t>Familiarity with</w:t>
      </w:r>
      <w:r w:rsidR="006B39F3">
        <w:rPr>
          <w:iCs/>
          <w:szCs w:val="24"/>
        </w:rPr>
        <w:t xml:space="preserve"> the</w:t>
      </w:r>
      <w:r>
        <w:rPr>
          <w:iCs/>
          <w:szCs w:val="24"/>
        </w:rPr>
        <w:t xml:space="preserve"> Pangeo</w:t>
      </w:r>
      <w:r w:rsidR="006B39F3">
        <w:rPr>
          <w:iCs/>
          <w:szCs w:val="24"/>
        </w:rPr>
        <w:t xml:space="preserve"> community and software stack</w:t>
      </w:r>
      <w:r w:rsidR="007F75E3">
        <w:rPr>
          <w:iCs/>
          <w:szCs w:val="24"/>
        </w:rPr>
        <w:t>.</w:t>
      </w:r>
    </w:p>
    <w:p w14:paraId="21D24271" w14:textId="78AA041C" w:rsidR="007F75E3" w:rsidRDefault="007F75E3" w:rsidP="006B39F3">
      <w:pPr>
        <w:numPr>
          <w:ilvl w:val="0"/>
          <w:numId w:val="12"/>
        </w:numPr>
        <w:spacing w:before="0" w:after="60" w:line="240" w:lineRule="auto"/>
        <w:rPr>
          <w:iCs/>
          <w:szCs w:val="24"/>
        </w:rPr>
      </w:pPr>
      <w:r>
        <w:rPr>
          <w:iCs/>
          <w:szCs w:val="24"/>
        </w:rPr>
        <w:t>Experience writing scientific software in a collaborative manner (</w:t>
      </w:r>
      <w:proofErr w:type="gramStart"/>
      <w:r>
        <w:rPr>
          <w:iCs/>
          <w:szCs w:val="24"/>
        </w:rPr>
        <w:t>e.g.</w:t>
      </w:r>
      <w:proofErr w:type="gramEnd"/>
      <w:r>
        <w:rPr>
          <w:iCs/>
          <w:szCs w:val="24"/>
        </w:rPr>
        <w:t xml:space="preserve"> via GitHub).</w:t>
      </w:r>
    </w:p>
    <w:p w14:paraId="5BFDF708" w14:textId="13D94223" w:rsidR="007F75E3" w:rsidRDefault="007F75E3" w:rsidP="006B39F3">
      <w:pPr>
        <w:numPr>
          <w:ilvl w:val="0"/>
          <w:numId w:val="12"/>
        </w:numPr>
        <w:spacing w:before="0" w:after="60" w:line="240" w:lineRule="auto"/>
        <w:rPr>
          <w:iCs/>
          <w:szCs w:val="24"/>
        </w:rPr>
      </w:pPr>
      <w:r w:rsidRPr="007F75E3">
        <w:rPr>
          <w:iCs/>
          <w:szCs w:val="24"/>
        </w:rPr>
        <w:t>Experience working with climate forecast ensembles.</w:t>
      </w:r>
    </w:p>
    <w:p w14:paraId="10CAE381" w14:textId="1C35819C" w:rsidR="007F75E3" w:rsidRDefault="007F75E3" w:rsidP="006B39F3">
      <w:pPr>
        <w:numPr>
          <w:ilvl w:val="0"/>
          <w:numId w:val="12"/>
        </w:numPr>
        <w:spacing w:before="0" w:after="60" w:line="240" w:lineRule="auto"/>
        <w:rPr>
          <w:iCs/>
          <w:szCs w:val="24"/>
        </w:rPr>
      </w:pPr>
      <w:r>
        <w:rPr>
          <w:iCs/>
          <w:szCs w:val="24"/>
        </w:rPr>
        <w:t>E</w:t>
      </w:r>
      <w:r w:rsidRPr="007F75E3">
        <w:rPr>
          <w:iCs/>
          <w:szCs w:val="24"/>
        </w:rPr>
        <w:t>xperience with quality assurance and curation of large datasets.</w:t>
      </w:r>
    </w:p>
    <w:p w14:paraId="4BB9F305" w14:textId="15D4717D" w:rsidR="008C2FBF" w:rsidRPr="006B39F3" w:rsidRDefault="008C2FBF" w:rsidP="006B39F3">
      <w:pPr>
        <w:numPr>
          <w:ilvl w:val="0"/>
          <w:numId w:val="12"/>
        </w:numPr>
        <w:spacing w:before="0" w:after="60" w:line="240" w:lineRule="auto"/>
        <w:rPr>
          <w:iCs/>
          <w:szCs w:val="24"/>
        </w:rPr>
      </w:pPr>
      <w:r>
        <w:rPr>
          <w:iCs/>
          <w:szCs w:val="24"/>
        </w:rPr>
        <w:t xml:space="preserve">History of authorship of scientific papers in journals and/or reports </w:t>
      </w:r>
    </w:p>
    <w:p w14:paraId="239743C0" w14:textId="77777777" w:rsidR="00CF411B" w:rsidRPr="00885B33" w:rsidRDefault="00CF411B" w:rsidP="00D42E42">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D3F3782" w14:textId="77777777" w:rsidR="00EF1E28" w:rsidRPr="003044E2" w:rsidRDefault="00EF1E28" w:rsidP="00EF1E28">
      <w:pPr>
        <w:pStyle w:val="Boxedheading"/>
        <w:ind w:left="0"/>
      </w:pPr>
      <w:r>
        <w:lastRenderedPageBreak/>
        <w:t>Special Requirements</w:t>
      </w:r>
    </w:p>
    <w:p w14:paraId="542188D1" w14:textId="7AC3E9D7" w:rsidR="00F05F6B" w:rsidRPr="007A64A7" w:rsidRDefault="00F05F6B" w:rsidP="009D793A">
      <w:pPr>
        <w:pStyle w:val="Boxedlistbullet"/>
        <w:numPr>
          <w:ilvl w:val="0"/>
          <w:numId w:val="21"/>
        </w:numPr>
        <w:spacing w:before="100" w:beforeAutospacing="1" w:after="100" w:afterAutospacing="1"/>
      </w:pPr>
      <w:r w:rsidRPr="007A64A7">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F193442" w14:textId="77777777" w:rsidR="00F05F6B" w:rsidRPr="007A64A7" w:rsidRDefault="00F05F6B" w:rsidP="009D793A">
      <w:pPr>
        <w:pStyle w:val="Boxedlistbullet"/>
        <w:numPr>
          <w:ilvl w:val="0"/>
          <w:numId w:val="21"/>
        </w:numPr>
        <w:spacing w:before="100" w:beforeAutospacing="1" w:after="100" w:afterAutospacing="1"/>
      </w:pPr>
      <w:r w:rsidRPr="007A64A7">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7A64A7">
        <w:t>i.e.</w:t>
      </w:r>
      <w:proofErr w:type="gramEnd"/>
      <w:r w:rsidRPr="007A64A7">
        <w:t xml:space="preserve"> IELTS test- https://ielts.com.au/)</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76744DBF"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4" w:tooltip="CSIRO Website" w:history="1">
        <w:r w:rsidRPr="00D923FE">
          <w:rPr>
            <w:bCs/>
            <w:color w:val="757579" w:themeColor="accent3"/>
            <w:szCs w:val="24"/>
            <w:u w:val="single"/>
          </w:rPr>
          <w:t>CSIRO Online</w:t>
        </w:r>
      </w:hyperlink>
      <w:r w:rsidRPr="00D923FE">
        <w:rPr>
          <w:bCs/>
          <w:szCs w:val="24"/>
        </w:rPr>
        <w:t xml:space="preserve"> and 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5"/>
      <w:headerReference w:type="first" r:id="rId16"/>
      <w:footerReference w:type="first" r:id="rId1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F996" w14:textId="77777777" w:rsidR="00306F8B" w:rsidRDefault="00306F8B" w:rsidP="000A377A">
      <w:r>
        <w:separator/>
      </w:r>
    </w:p>
  </w:endnote>
  <w:endnote w:type="continuationSeparator" w:id="0">
    <w:p w14:paraId="3D7E0367" w14:textId="77777777" w:rsidR="00306F8B" w:rsidRDefault="00306F8B" w:rsidP="000A377A">
      <w:r>
        <w:continuationSeparator/>
      </w:r>
    </w:p>
  </w:endnote>
  <w:endnote w:type="continuationNotice" w:id="1">
    <w:p w14:paraId="36461F89" w14:textId="77777777" w:rsidR="00306F8B" w:rsidRDefault="00306F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5FDF" w14:textId="77777777" w:rsidR="00306F8B" w:rsidRDefault="00306F8B" w:rsidP="000A377A">
      <w:r>
        <w:separator/>
      </w:r>
    </w:p>
  </w:footnote>
  <w:footnote w:type="continuationSeparator" w:id="0">
    <w:p w14:paraId="4EFF53F4" w14:textId="77777777" w:rsidR="00306F8B" w:rsidRDefault="00306F8B" w:rsidP="000A377A">
      <w:r>
        <w:continuationSeparator/>
      </w:r>
    </w:p>
  </w:footnote>
  <w:footnote w:type="continuationNotice" w:id="1">
    <w:p w14:paraId="4579CE43" w14:textId="77777777" w:rsidR="00306F8B" w:rsidRDefault="00306F8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910E6F"/>
    <w:multiLevelType w:val="hybridMultilevel"/>
    <w:tmpl w:val="A20E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1636"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BB83306"/>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12"/>
  </w:num>
  <w:num w:numId="6">
    <w:abstractNumId w:val="17"/>
  </w:num>
  <w:num w:numId="7">
    <w:abstractNumId w:val="13"/>
  </w:num>
  <w:num w:numId="8">
    <w:abstractNumId w:val="5"/>
  </w:num>
  <w:num w:numId="9">
    <w:abstractNumId w:val="9"/>
  </w:num>
  <w:num w:numId="10">
    <w:abstractNumId w:val="2"/>
  </w:num>
  <w:num w:numId="11">
    <w:abstractNumId w:val="16"/>
  </w:num>
  <w:num w:numId="12">
    <w:abstractNumId w:val="8"/>
  </w:num>
  <w:num w:numId="13">
    <w:abstractNumId w:val="11"/>
  </w:num>
  <w:num w:numId="14">
    <w:abstractNumId w:val="2"/>
  </w:num>
  <w:num w:numId="15">
    <w:abstractNumId w:val="18"/>
  </w:num>
  <w:num w:numId="16">
    <w:abstractNumId w:val="2"/>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7"/>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408"/>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9FD"/>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0C"/>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2F6B"/>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D4D"/>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06F8B"/>
    <w:rsid w:val="003130B1"/>
    <w:rsid w:val="003161B3"/>
    <w:rsid w:val="00322F2E"/>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4F08"/>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0302"/>
    <w:rsid w:val="00491E87"/>
    <w:rsid w:val="004923E1"/>
    <w:rsid w:val="0049442F"/>
    <w:rsid w:val="004968B7"/>
    <w:rsid w:val="004A0776"/>
    <w:rsid w:val="004A0A0C"/>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487E"/>
    <w:rsid w:val="005E6BDF"/>
    <w:rsid w:val="005E716D"/>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39F3"/>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2E3"/>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4EDA"/>
    <w:rsid w:val="007A64A7"/>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5E3"/>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2FBF"/>
    <w:rsid w:val="008C3210"/>
    <w:rsid w:val="008C56B7"/>
    <w:rsid w:val="008C5731"/>
    <w:rsid w:val="008C788C"/>
    <w:rsid w:val="008D1863"/>
    <w:rsid w:val="008D19F5"/>
    <w:rsid w:val="008D1EF5"/>
    <w:rsid w:val="008D3CAA"/>
    <w:rsid w:val="008D668E"/>
    <w:rsid w:val="008D6FC3"/>
    <w:rsid w:val="008D765C"/>
    <w:rsid w:val="008E097C"/>
    <w:rsid w:val="008E25ED"/>
    <w:rsid w:val="008E614D"/>
    <w:rsid w:val="008E6846"/>
    <w:rsid w:val="008E7CD5"/>
    <w:rsid w:val="008F1264"/>
    <w:rsid w:val="008F3C24"/>
    <w:rsid w:val="00901258"/>
    <w:rsid w:val="0090450A"/>
    <w:rsid w:val="0090474C"/>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056F"/>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D793A"/>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4C1C"/>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1662"/>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00FC"/>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2589"/>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A83"/>
    <w:rsid w:val="00C83DFF"/>
    <w:rsid w:val="00C8578A"/>
    <w:rsid w:val="00C859EC"/>
    <w:rsid w:val="00C86E28"/>
    <w:rsid w:val="00C904DA"/>
    <w:rsid w:val="00C90FDA"/>
    <w:rsid w:val="00C921D5"/>
    <w:rsid w:val="00C92BC5"/>
    <w:rsid w:val="00C9347A"/>
    <w:rsid w:val="00C935F3"/>
    <w:rsid w:val="00C938DF"/>
    <w:rsid w:val="00C94273"/>
    <w:rsid w:val="00C96DAC"/>
    <w:rsid w:val="00C972F4"/>
    <w:rsid w:val="00C973A2"/>
    <w:rsid w:val="00C97D7D"/>
    <w:rsid w:val="00CA0F1E"/>
    <w:rsid w:val="00CA1203"/>
    <w:rsid w:val="00CA223A"/>
    <w:rsid w:val="00CA414B"/>
    <w:rsid w:val="00CA485B"/>
    <w:rsid w:val="00CA5721"/>
    <w:rsid w:val="00CA5C12"/>
    <w:rsid w:val="00CA6442"/>
    <w:rsid w:val="00CA747B"/>
    <w:rsid w:val="00CA7601"/>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11B"/>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09D9"/>
    <w:rsid w:val="00D31094"/>
    <w:rsid w:val="00D31A90"/>
    <w:rsid w:val="00D334EA"/>
    <w:rsid w:val="00D33DF6"/>
    <w:rsid w:val="00D34F20"/>
    <w:rsid w:val="00D34F8A"/>
    <w:rsid w:val="00D354A8"/>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37BE"/>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3F59"/>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6FB1"/>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13E5"/>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07244"/>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3B7B"/>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125E"/>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28F2"/>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paragraph" w:styleId="Revision">
    <w:name w:val="Revision"/>
    <w:hidden/>
    <w:uiPriority w:val="99"/>
    <w:semiHidden/>
    <w:rsid w:val="006B39F3"/>
    <w:rPr>
      <w:rFonts w:ascii="Calibri" w:eastAsia="Calibri" w:hAnsi="Calibri"/>
      <w:color w:val="000000"/>
      <w:sz w:val="24"/>
      <w:szCs w:val="22"/>
    </w:rPr>
  </w:style>
  <w:style w:type="character" w:styleId="CommentReference">
    <w:name w:val="annotation reference"/>
    <w:basedOn w:val="DefaultParagraphFont"/>
    <w:semiHidden/>
    <w:unhideWhenUsed/>
    <w:rsid w:val="00BA00FC"/>
    <w:rPr>
      <w:sz w:val="16"/>
      <w:szCs w:val="16"/>
    </w:rPr>
  </w:style>
  <w:style w:type="paragraph" w:styleId="CommentText">
    <w:name w:val="annotation text"/>
    <w:basedOn w:val="Normal"/>
    <w:link w:val="CommentTextChar"/>
    <w:semiHidden/>
    <w:unhideWhenUsed/>
    <w:rsid w:val="00BA00FC"/>
    <w:pPr>
      <w:spacing w:line="240" w:lineRule="auto"/>
    </w:pPr>
    <w:rPr>
      <w:sz w:val="20"/>
      <w:szCs w:val="20"/>
    </w:rPr>
  </w:style>
  <w:style w:type="character" w:customStyle="1" w:styleId="CommentTextChar">
    <w:name w:val="Comment Text Char"/>
    <w:basedOn w:val="DefaultParagraphFont"/>
    <w:link w:val="CommentText"/>
    <w:semiHidden/>
    <w:rsid w:val="00BA00F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BA00FC"/>
    <w:rPr>
      <w:b/>
      <w:bCs/>
    </w:rPr>
  </w:style>
  <w:style w:type="character" w:customStyle="1" w:styleId="CommentSubjectChar">
    <w:name w:val="Comment Subject Char"/>
    <w:basedOn w:val="CommentTextChar"/>
    <w:link w:val="CommentSubject"/>
    <w:semiHidden/>
    <w:rsid w:val="00BA00F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19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2736D2"/>
    <w:rsid w:val="003C248C"/>
    <w:rsid w:val="003C6F9C"/>
    <w:rsid w:val="00414F94"/>
    <w:rsid w:val="004F2651"/>
    <w:rsid w:val="00524789"/>
    <w:rsid w:val="00593F1E"/>
    <w:rsid w:val="006A0C72"/>
    <w:rsid w:val="007C7613"/>
    <w:rsid w:val="0083493E"/>
    <w:rsid w:val="00875004"/>
    <w:rsid w:val="008D54BD"/>
    <w:rsid w:val="00B33201"/>
    <w:rsid w:val="00B36C21"/>
    <w:rsid w:val="00B84694"/>
    <w:rsid w:val="00CE292B"/>
    <w:rsid w:val="00D41963"/>
    <w:rsid w:val="00E458C3"/>
    <w:rsid w:val="00E51523"/>
    <w:rsid w:val="00EA6D03"/>
    <w:rsid w:val="00F85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Props1.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1195</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Angelidis, Joy (Launch &amp; Careers, Clayton)</cp:lastModifiedBy>
  <cp:revision>2</cp:revision>
  <cp:lastPrinted>2012-02-02T00:32:00Z</cp:lastPrinted>
  <dcterms:created xsi:type="dcterms:W3CDTF">2022-12-16T00:40:00Z</dcterms:created>
  <dcterms:modified xsi:type="dcterms:W3CDTF">2022-12-16T00:40:00Z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y fmtid="{D5CDD505-2E9C-101B-9397-08002B2CF9AE}" pid="4" name="GrammarlyDocumentId">
    <vt:lpwstr>710879449ce87c49e1f37330b8f68ec64d2b9ff28859f1382110634ae4e4ef10</vt:lpwstr>
  </property>
</Properties>
</file>