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rFonts w:cs="Arial"/>
          <w:bCs/>
          <w:iCs/>
          <w:color w:val="001D34" w:themeColor="accent2"/>
          <w:sz w:val="32"/>
          <w:szCs w:val="32"/>
        </w:rPr>
        <w:alias w:val="PD Title"/>
        <w:tag w:val="PD Title"/>
        <w:id w:val="665750595"/>
        <w:lock w:val="sdtContentLocked"/>
        <w:placeholder>
          <w:docPart w:val="04FD957BE91A4ABDB65A3ACC22E4FB9A"/>
        </w:placeholder>
      </w:sdtPr>
      <w:sdtEndPr/>
      <w:sdtContent>
        <w:p w14:paraId="396307E1" w14:textId="77777777" w:rsidR="00973456" w:rsidRPr="00973456" w:rsidRDefault="00973456" w:rsidP="00973456">
          <w:pPr>
            <w:keepNext/>
            <w:keepLines/>
            <w:spacing w:before="0" w:after="0" w:line="240" w:lineRule="auto"/>
            <w:outlineLvl w:val="0"/>
            <w:rPr>
              <w:rFonts w:cs="Arial"/>
              <w:bCs/>
              <w:color w:val="757579" w:themeColor="accent3"/>
              <w:kern w:val="32"/>
              <w:sz w:val="44"/>
              <w:szCs w:val="44"/>
            </w:rPr>
          </w:pPr>
          <w:r w:rsidRPr="00973456">
            <w:rPr>
              <w:rFonts w:cs="Arial"/>
              <w:bCs/>
              <w:color w:val="757579" w:themeColor="accent3"/>
              <w:kern w:val="32"/>
              <w:sz w:val="44"/>
              <w:szCs w:val="44"/>
            </w:rPr>
            <w:t>Position Details</w:t>
          </w:r>
          <w:bookmarkEnd w:id="0"/>
        </w:p>
        <w:p w14:paraId="273221D3" w14:textId="77777777" w:rsidR="00973456" w:rsidRPr="00973456" w:rsidRDefault="00973456" w:rsidP="00973456">
          <w:pPr>
            <w:keepNext/>
            <w:keepLines/>
            <w:numPr>
              <w:ilvl w:val="1"/>
              <w:numId w:val="0"/>
            </w:numPr>
            <w:spacing w:before="0" w:line="240" w:lineRule="auto"/>
            <w:outlineLvl w:val="1"/>
            <w:rPr>
              <w:rFonts w:cs="Arial"/>
              <w:bCs/>
              <w:iCs/>
              <w:color w:val="001D34" w:themeColor="accent2"/>
              <w:sz w:val="32"/>
              <w:szCs w:val="32"/>
            </w:rPr>
          </w:pPr>
          <w:r w:rsidRPr="00973456">
            <w:rPr>
              <w:rFonts w:cs="Arial"/>
              <w:bCs/>
              <w:iCs/>
              <w:color w:val="001D34" w:themeColor="accent2"/>
              <w:sz w:val="32"/>
              <w:szCs w:val="32"/>
            </w:rPr>
            <w:t>Technical Services - CSOF5</w:t>
          </w:r>
        </w:p>
      </w:sdtContent>
    </w:sdt>
    <w:tbl>
      <w:tblPr>
        <w:tblStyle w:val="a3"/>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1"/>
        <w:gridCol w:w="7484"/>
      </w:tblGrid>
      <w:tr w:rsidR="006716F7" w14:paraId="22765050" w14:textId="77777777" w:rsidTr="0097345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065" w:type="dxa"/>
            <w:gridSpan w:val="2"/>
            <w:vAlign w:val="center"/>
          </w:tcPr>
          <w:p w14:paraId="59F18B35" w14:textId="77777777" w:rsidR="006716F7" w:rsidRDefault="0098615F" w:rsidP="00973456">
            <w:pPr>
              <w:pBdr>
                <w:top w:val="nil"/>
                <w:left w:val="nil"/>
                <w:bottom w:val="nil"/>
                <w:right w:val="nil"/>
                <w:between w:val="nil"/>
              </w:pBdr>
              <w:rPr>
                <w:smallCaps/>
                <w:color w:val="FFFFFF"/>
              </w:rPr>
            </w:pPr>
            <w:r>
              <w:rPr>
                <w:smallCaps/>
                <w:color w:val="FFFFFF"/>
              </w:rPr>
              <w:t>The following information is for applicants</w:t>
            </w:r>
          </w:p>
        </w:tc>
      </w:tr>
      <w:tr w:rsidR="006716F7" w14:paraId="2FE56EE6" w14:textId="77777777" w:rsidTr="0097345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2FF3E1A8" w14:textId="77777777" w:rsidR="006716F7" w:rsidRDefault="0098615F" w:rsidP="00973456">
            <w:pPr>
              <w:pBdr>
                <w:top w:val="nil"/>
                <w:left w:val="nil"/>
                <w:bottom w:val="nil"/>
                <w:right w:val="nil"/>
                <w:between w:val="nil"/>
              </w:pBdr>
              <w:spacing w:before="0" w:after="0" w:line="240" w:lineRule="auto"/>
            </w:pPr>
            <w:r>
              <w:rPr>
                <w:b w:val="0"/>
              </w:rPr>
              <w:t>Advertised Job Title</w:t>
            </w:r>
          </w:p>
        </w:tc>
        <w:tc>
          <w:tcPr>
            <w:tcW w:w="7484" w:type="dxa"/>
            <w:vAlign w:val="center"/>
          </w:tcPr>
          <w:p w14:paraId="3A24C6A5" w14:textId="77777777" w:rsidR="006716F7" w:rsidRDefault="0098615F" w:rsidP="00973456">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IT Support Officer – SKA-Low Telescope</w:t>
            </w:r>
          </w:p>
        </w:tc>
      </w:tr>
      <w:tr w:rsidR="006716F7" w14:paraId="2BC61169" w14:textId="77777777" w:rsidTr="00973456">
        <w:trPr>
          <w:trHeight w:val="337"/>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0FDC47EC" w14:textId="77777777" w:rsidR="006716F7" w:rsidRDefault="0098615F" w:rsidP="00973456">
            <w:pPr>
              <w:pBdr>
                <w:top w:val="nil"/>
                <w:left w:val="nil"/>
                <w:bottom w:val="nil"/>
                <w:right w:val="nil"/>
                <w:between w:val="nil"/>
              </w:pBdr>
              <w:spacing w:before="0" w:after="0" w:line="240" w:lineRule="auto"/>
            </w:pPr>
            <w:r>
              <w:rPr>
                <w:b w:val="0"/>
              </w:rPr>
              <w:t>Job Reference</w:t>
            </w:r>
          </w:p>
        </w:tc>
        <w:tc>
          <w:tcPr>
            <w:tcW w:w="7484" w:type="dxa"/>
            <w:vAlign w:val="center"/>
          </w:tcPr>
          <w:p w14:paraId="10BFDE76" w14:textId="77777777" w:rsidR="006716F7" w:rsidRDefault="0098615F" w:rsidP="00973456">
            <w:pPr>
              <w:pBdr>
                <w:top w:val="nil"/>
                <w:left w:val="nil"/>
                <w:bottom w:val="nil"/>
                <w:right w:val="nil"/>
                <w:between w:val="nil"/>
              </w:pBd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pPr>
            <w:r>
              <w:t>84752</w:t>
            </w:r>
          </w:p>
        </w:tc>
      </w:tr>
      <w:tr w:rsidR="006716F7" w14:paraId="772A0DDA" w14:textId="77777777" w:rsidTr="009734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6896B9FD" w14:textId="77777777" w:rsidR="006716F7" w:rsidRDefault="0098615F" w:rsidP="00973456">
            <w:pPr>
              <w:pBdr>
                <w:top w:val="nil"/>
                <w:left w:val="nil"/>
                <w:bottom w:val="nil"/>
                <w:right w:val="nil"/>
                <w:between w:val="nil"/>
              </w:pBdr>
              <w:spacing w:before="0" w:after="0" w:line="240" w:lineRule="auto"/>
            </w:pPr>
            <w:r>
              <w:rPr>
                <w:b w:val="0"/>
              </w:rPr>
              <w:t>Tenure</w:t>
            </w:r>
          </w:p>
        </w:tc>
        <w:tc>
          <w:tcPr>
            <w:tcW w:w="7484" w:type="dxa"/>
            <w:vAlign w:val="center"/>
          </w:tcPr>
          <w:p w14:paraId="73CE3ED4" w14:textId="77777777" w:rsidR="00C1584A" w:rsidRDefault="00C1584A" w:rsidP="00973456">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Indefinite</w:t>
            </w:r>
          </w:p>
          <w:p w14:paraId="796A1EBC" w14:textId="00DBC354" w:rsidR="006716F7" w:rsidRDefault="0098615F" w:rsidP="00973456">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 xml:space="preserve">Full-time, job-share or part-time </w:t>
            </w:r>
          </w:p>
        </w:tc>
      </w:tr>
      <w:tr w:rsidR="006716F7" w14:paraId="69C1754A" w14:textId="77777777" w:rsidTr="00973456">
        <w:trPr>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23625244" w14:textId="77777777" w:rsidR="006716F7" w:rsidRDefault="0098615F" w:rsidP="00973456">
            <w:pPr>
              <w:pBdr>
                <w:top w:val="nil"/>
                <w:left w:val="nil"/>
                <w:bottom w:val="nil"/>
                <w:right w:val="nil"/>
                <w:between w:val="nil"/>
              </w:pBdr>
              <w:spacing w:before="0" w:after="0" w:line="240" w:lineRule="auto"/>
            </w:pPr>
            <w:r>
              <w:rPr>
                <w:b w:val="0"/>
              </w:rPr>
              <w:t>Salary Range</w:t>
            </w:r>
          </w:p>
        </w:tc>
        <w:tc>
          <w:tcPr>
            <w:tcW w:w="7484" w:type="dxa"/>
            <w:vAlign w:val="center"/>
          </w:tcPr>
          <w:p w14:paraId="0DFACE1A" w14:textId="33083CA7" w:rsidR="006716F7" w:rsidRDefault="00973456" w:rsidP="00973456">
            <w:pPr>
              <w:pBdr>
                <w:top w:val="nil"/>
                <w:left w:val="nil"/>
                <w:bottom w:val="nil"/>
                <w:right w:val="nil"/>
                <w:between w:val="nil"/>
              </w:pBdr>
              <w:spacing w:before="0" w:after="0" w:line="240" w:lineRule="auto"/>
              <w:cnfStyle w:val="000000000000" w:firstRow="0" w:lastRow="0" w:firstColumn="0" w:lastColumn="0" w:oddVBand="0" w:evenVBand="0" w:oddHBand="0" w:evenHBand="0" w:firstRowFirstColumn="0" w:firstRowLastColumn="0" w:lastRowFirstColumn="0" w:lastRowLastColumn="0"/>
            </w:pPr>
            <w:r>
              <w:t>AU$102k – AU$111k pa (pro-rata for part-time</w:t>
            </w:r>
            <w:r w:rsidR="0098615F">
              <w:t>, plus up to 15.4% superannuation</w:t>
            </w:r>
          </w:p>
        </w:tc>
      </w:tr>
      <w:tr w:rsidR="006716F7" w14:paraId="1A776773" w14:textId="77777777" w:rsidTr="009734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3DBD7A6A" w14:textId="77777777" w:rsidR="006716F7" w:rsidRDefault="0098615F" w:rsidP="00973456">
            <w:pPr>
              <w:pBdr>
                <w:top w:val="nil"/>
                <w:left w:val="nil"/>
                <w:bottom w:val="nil"/>
                <w:right w:val="nil"/>
                <w:between w:val="nil"/>
              </w:pBdr>
              <w:spacing w:before="0" w:after="0" w:line="240" w:lineRule="auto"/>
            </w:pPr>
            <w:r>
              <w:rPr>
                <w:b w:val="0"/>
              </w:rPr>
              <w:t>Location(s)</w:t>
            </w:r>
          </w:p>
        </w:tc>
        <w:tc>
          <w:tcPr>
            <w:tcW w:w="7484" w:type="dxa"/>
            <w:vAlign w:val="center"/>
          </w:tcPr>
          <w:p w14:paraId="290E08E1" w14:textId="4873E401" w:rsidR="006716F7" w:rsidRDefault="0098615F" w:rsidP="00973456">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Geraldton</w:t>
            </w:r>
            <w:r w:rsidR="003821CF">
              <w:t>, Western Australia</w:t>
            </w:r>
          </w:p>
        </w:tc>
      </w:tr>
      <w:tr w:rsidR="006716F7" w14:paraId="38566A7F" w14:textId="77777777" w:rsidTr="00973456">
        <w:trPr>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71C853BB" w14:textId="77777777" w:rsidR="006716F7" w:rsidRDefault="0098615F" w:rsidP="00973456">
            <w:pPr>
              <w:pBdr>
                <w:top w:val="nil"/>
                <w:left w:val="nil"/>
                <w:bottom w:val="nil"/>
                <w:right w:val="nil"/>
                <w:between w:val="nil"/>
              </w:pBdr>
              <w:spacing w:before="0" w:after="0" w:line="240" w:lineRule="auto"/>
            </w:pPr>
            <w:r>
              <w:rPr>
                <w:b w:val="0"/>
              </w:rPr>
              <w:t>Relocation Assistance</w:t>
            </w:r>
          </w:p>
        </w:tc>
        <w:tc>
          <w:tcPr>
            <w:tcW w:w="7484" w:type="dxa"/>
            <w:vAlign w:val="center"/>
          </w:tcPr>
          <w:p w14:paraId="2D412C8A" w14:textId="77777777" w:rsidR="006716F7" w:rsidRDefault="0098615F" w:rsidP="00973456">
            <w:pPr>
              <w:pBdr>
                <w:top w:val="nil"/>
                <w:left w:val="nil"/>
                <w:bottom w:val="nil"/>
                <w:right w:val="nil"/>
                <w:between w:val="nil"/>
              </w:pBd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pPr>
            <w:r>
              <w:t>Will be provided to the successful candidate if required</w:t>
            </w:r>
          </w:p>
        </w:tc>
      </w:tr>
      <w:tr w:rsidR="006716F7" w14:paraId="17D8D287" w14:textId="77777777" w:rsidTr="009734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66406519" w14:textId="77777777" w:rsidR="006716F7" w:rsidRDefault="0098615F" w:rsidP="00973456">
            <w:pPr>
              <w:pBdr>
                <w:top w:val="nil"/>
                <w:left w:val="nil"/>
                <w:bottom w:val="nil"/>
                <w:right w:val="nil"/>
                <w:between w:val="nil"/>
              </w:pBdr>
              <w:spacing w:before="0" w:after="0" w:line="240" w:lineRule="auto"/>
            </w:pPr>
            <w:r>
              <w:rPr>
                <w:b w:val="0"/>
              </w:rPr>
              <w:t>Applications are open to</w:t>
            </w:r>
          </w:p>
        </w:tc>
        <w:tc>
          <w:tcPr>
            <w:tcW w:w="7484" w:type="dxa"/>
            <w:vAlign w:val="center"/>
          </w:tcPr>
          <w:p w14:paraId="4F735D8D" w14:textId="53671C9C" w:rsidR="006716F7" w:rsidRDefault="00C1584A" w:rsidP="00973456">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Australian or New Zealand Citizens and Australian Permanent Residents</w:t>
            </w:r>
          </w:p>
        </w:tc>
      </w:tr>
      <w:tr w:rsidR="006716F7" w14:paraId="7C4E0731" w14:textId="77777777" w:rsidTr="00973456">
        <w:trPr>
          <w:trHeight w:val="460"/>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74113286" w14:textId="77777777" w:rsidR="006716F7" w:rsidRDefault="0098615F" w:rsidP="00973456">
            <w:pPr>
              <w:pBdr>
                <w:top w:val="nil"/>
                <w:left w:val="nil"/>
                <w:bottom w:val="nil"/>
                <w:right w:val="nil"/>
                <w:between w:val="nil"/>
              </w:pBdr>
              <w:spacing w:before="0" w:after="0" w:line="240" w:lineRule="auto"/>
            </w:pPr>
            <w:r>
              <w:rPr>
                <w:b w:val="0"/>
              </w:rPr>
              <w:t>Position reports to the</w:t>
            </w:r>
          </w:p>
        </w:tc>
        <w:tc>
          <w:tcPr>
            <w:tcW w:w="7484" w:type="dxa"/>
            <w:vAlign w:val="center"/>
          </w:tcPr>
          <w:p w14:paraId="52CC2255" w14:textId="77777777" w:rsidR="006716F7" w:rsidRDefault="0098615F" w:rsidP="00973456">
            <w:pPr>
              <w:pBdr>
                <w:top w:val="nil"/>
                <w:left w:val="nil"/>
                <w:bottom w:val="nil"/>
                <w:right w:val="nil"/>
                <w:between w:val="nil"/>
              </w:pBdr>
              <w:spacing w:before="0"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t>IT Manager - SKA-Low Telescope</w:t>
            </w:r>
          </w:p>
        </w:tc>
      </w:tr>
      <w:tr w:rsidR="006716F7" w14:paraId="0CDE6BC5" w14:textId="77777777" w:rsidTr="009734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5876EDB7" w14:textId="77777777" w:rsidR="006716F7" w:rsidRDefault="0098615F" w:rsidP="00973456">
            <w:pPr>
              <w:pBdr>
                <w:top w:val="nil"/>
                <w:left w:val="nil"/>
                <w:bottom w:val="nil"/>
                <w:right w:val="nil"/>
                <w:between w:val="nil"/>
              </w:pBdr>
              <w:spacing w:before="0" w:after="0" w:line="240" w:lineRule="auto"/>
            </w:pPr>
            <w:r>
              <w:rPr>
                <w:b w:val="0"/>
              </w:rPr>
              <w:t>Number of Direct Reports</w:t>
            </w:r>
          </w:p>
        </w:tc>
        <w:tc>
          <w:tcPr>
            <w:tcW w:w="7484" w:type="dxa"/>
            <w:vAlign w:val="center"/>
          </w:tcPr>
          <w:p w14:paraId="658A7CB0" w14:textId="77777777" w:rsidR="006716F7" w:rsidRDefault="0098615F" w:rsidP="00973456">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0</w:t>
            </w:r>
          </w:p>
        </w:tc>
      </w:tr>
      <w:tr w:rsidR="006716F7" w14:paraId="1C2FE74B" w14:textId="77777777" w:rsidTr="00973456">
        <w:trPr>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4BD91365" w14:textId="77777777" w:rsidR="006716F7" w:rsidRDefault="0098615F" w:rsidP="00973456">
            <w:pPr>
              <w:pBdr>
                <w:top w:val="nil"/>
                <w:left w:val="nil"/>
                <w:bottom w:val="nil"/>
                <w:right w:val="nil"/>
                <w:between w:val="nil"/>
              </w:pBdr>
              <w:spacing w:before="0" w:after="0" w:line="240" w:lineRule="auto"/>
            </w:pPr>
            <w:r>
              <w:rPr>
                <w:b w:val="0"/>
              </w:rPr>
              <w:t>Enquire about this job</w:t>
            </w:r>
          </w:p>
        </w:tc>
        <w:tc>
          <w:tcPr>
            <w:tcW w:w="7484" w:type="dxa"/>
            <w:vAlign w:val="center"/>
          </w:tcPr>
          <w:p w14:paraId="61C9F7AF" w14:textId="4B753515" w:rsidR="006716F7" w:rsidRDefault="00C1584A" w:rsidP="00973456">
            <w:pPr>
              <w:pBdr>
                <w:top w:val="nil"/>
                <w:left w:val="nil"/>
                <w:bottom w:val="nil"/>
                <w:right w:val="nil"/>
                <w:between w:val="nil"/>
              </w:pBd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Tony Ambaum via email: </w:t>
            </w:r>
            <w:hyperlink r:id="rId8" w:history="1">
              <w:r w:rsidRPr="00F2368D">
                <w:rPr>
                  <w:rStyle w:val="Hyperlink"/>
                </w:rPr>
                <w:t>Tony.Ambaum@skao.int</w:t>
              </w:r>
            </w:hyperlink>
            <w:r>
              <w:t xml:space="preserve"> </w:t>
            </w:r>
          </w:p>
        </w:tc>
      </w:tr>
      <w:tr w:rsidR="006716F7" w14:paraId="1A2513F8" w14:textId="77777777" w:rsidTr="009734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74C8DF3E" w14:textId="77777777" w:rsidR="006716F7" w:rsidRDefault="0098615F" w:rsidP="00973456">
            <w:pPr>
              <w:pBdr>
                <w:top w:val="nil"/>
                <w:left w:val="nil"/>
                <w:bottom w:val="nil"/>
                <w:right w:val="nil"/>
                <w:between w:val="nil"/>
              </w:pBdr>
              <w:spacing w:before="0" w:after="0" w:line="240" w:lineRule="auto"/>
            </w:pPr>
            <w:r>
              <w:rPr>
                <w:b w:val="0"/>
              </w:rPr>
              <w:t>How to apply</w:t>
            </w:r>
          </w:p>
        </w:tc>
        <w:tc>
          <w:tcPr>
            <w:tcW w:w="7484" w:type="dxa"/>
            <w:vAlign w:val="center"/>
          </w:tcPr>
          <w:p w14:paraId="592933CD" w14:textId="77777777" w:rsidR="006716F7" w:rsidRDefault="0098615F" w:rsidP="00973456">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 xml:space="preserve">Apply online at  </w:t>
            </w:r>
            <w:hyperlink r:id="rId9">
              <w:r>
                <w:rPr>
                  <w:color w:val="757579"/>
                  <w:u w:val="single"/>
                </w:rPr>
                <w:t>https://jobs.csiro.au/</w:t>
              </w:r>
            </w:hyperlink>
            <w:r>
              <w:t xml:space="preserve"> </w:t>
            </w:r>
          </w:p>
          <w:p w14:paraId="1CB51711" w14:textId="77777777" w:rsidR="006716F7" w:rsidRDefault="0098615F" w:rsidP="00973456">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pPr>
            <w:r>
              <w:t xml:space="preserve">Internal applicants please apply via </w:t>
            </w:r>
            <w:r>
              <w:rPr>
                <w:b/>
              </w:rPr>
              <w:t>Jobs Central</w:t>
            </w:r>
          </w:p>
          <w:p w14:paraId="6A42A79D" w14:textId="77777777" w:rsidR="006716F7" w:rsidRDefault="0098615F" w:rsidP="00973456">
            <w:pPr>
              <w:pBdr>
                <w:top w:val="nil"/>
                <w:left w:val="nil"/>
                <w:bottom w:val="nil"/>
                <w:right w:val="nil"/>
                <w:between w:val="nil"/>
              </w:pBdr>
              <w:spacing w:before="0" w:after="0" w:line="240" w:lineRule="auto"/>
              <w:cnfStyle w:val="000000100000" w:firstRow="0" w:lastRow="0" w:firstColumn="0" w:lastColumn="0" w:oddVBand="0" w:evenVBand="0" w:oddHBand="1" w:evenHBand="0" w:firstRowFirstColumn="0" w:firstRowLastColumn="0" w:lastRowFirstColumn="0" w:lastRowLastColumn="0"/>
            </w:pPr>
            <w:r>
              <w:t xml:space="preserve">If you experience difficulties when applying, please email </w:t>
            </w:r>
            <w:hyperlink r:id="rId10">
              <w:r>
                <w:rPr>
                  <w:color w:val="757579"/>
                  <w:u w:val="single"/>
                </w:rPr>
                <w:t>careers.online@csiro.au</w:t>
              </w:r>
            </w:hyperlink>
            <w:r>
              <w:t xml:space="preserve"> or call 1300 984 220.</w:t>
            </w:r>
          </w:p>
        </w:tc>
      </w:tr>
    </w:tbl>
    <w:p w14:paraId="1B7BD415" w14:textId="77777777" w:rsidR="006716F7" w:rsidRPr="008B3B5E" w:rsidRDefault="0098615F" w:rsidP="004B5357">
      <w:pPr>
        <w:pBdr>
          <w:top w:val="nil"/>
          <w:left w:val="nil"/>
          <w:bottom w:val="nil"/>
          <w:right w:val="nil"/>
          <w:between w:val="nil"/>
        </w:pBdr>
        <w:spacing w:before="240"/>
        <w:ind w:left="720" w:hanging="720"/>
        <w:rPr>
          <w:b/>
          <w:color w:val="auto"/>
          <w:sz w:val="26"/>
          <w:szCs w:val="26"/>
        </w:rPr>
      </w:pPr>
      <w:r w:rsidRPr="008B3B5E">
        <w:rPr>
          <w:b/>
          <w:color w:val="auto"/>
          <w:sz w:val="26"/>
          <w:szCs w:val="26"/>
        </w:rPr>
        <w:t>Acknowledgement of Country</w:t>
      </w:r>
    </w:p>
    <w:p w14:paraId="7883EBF0" w14:textId="1CA3E018" w:rsidR="006716F7" w:rsidRPr="008B3B5E" w:rsidRDefault="00973456" w:rsidP="005E1BFB">
      <w:pPr>
        <w:spacing w:before="0"/>
        <w:rPr>
          <w:color w:val="auto"/>
        </w:rPr>
      </w:pPr>
      <w:r w:rsidRPr="008B3B5E">
        <w:rPr>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1" w:history="1">
        <w:r w:rsidRPr="008B3B5E">
          <w:rPr>
            <w:color w:val="auto"/>
            <w:u w:val="single"/>
          </w:rPr>
          <w:t>vision towards reconciliation</w:t>
        </w:r>
      </w:hyperlink>
      <w:r w:rsidRPr="008B3B5E">
        <w:rPr>
          <w:color w:val="auto"/>
        </w:rPr>
        <w:t>.</w:t>
      </w:r>
    </w:p>
    <w:p w14:paraId="77FF4CDF" w14:textId="77777777" w:rsidR="006716F7" w:rsidRPr="008B3B5E" w:rsidRDefault="0098615F" w:rsidP="004B5357">
      <w:pPr>
        <w:pStyle w:val="Heading2"/>
        <w:spacing w:before="240" w:after="120"/>
        <w:rPr>
          <w:b/>
          <w:color w:val="auto"/>
          <w:sz w:val="26"/>
          <w:szCs w:val="26"/>
        </w:rPr>
      </w:pPr>
      <w:r w:rsidRPr="008B3B5E">
        <w:rPr>
          <w:b/>
          <w:color w:val="auto"/>
          <w:sz w:val="26"/>
          <w:szCs w:val="26"/>
        </w:rPr>
        <w:t xml:space="preserve">The CSIRO Experience </w:t>
      </w:r>
    </w:p>
    <w:p w14:paraId="1834FC6D" w14:textId="77777777" w:rsidR="006716F7" w:rsidRPr="008B3B5E" w:rsidRDefault="0098615F">
      <w:pPr>
        <w:spacing w:before="0" w:line="240" w:lineRule="auto"/>
        <w:rPr>
          <w:color w:val="auto"/>
        </w:rPr>
      </w:pPr>
      <w:r w:rsidRPr="008B3B5E">
        <w:rPr>
          <w:color w:val="auto"/>
        </w:rPr>
        <w:t>As an employee of CSIRO, you will be eligible for the many benefits of working at Australia’s National Science Agency. You can read more here:</w:t>
      </w:r>
    </w:p>
    <w:p w14:paraId="43C4AD5A" w14:textId="77777777" w:rsidR="006716F7" w:rsidRDefault="00055261">
      <w:pPr>
        <w:numPr>
          <w:ilvl w:val="0"/>
          <w:numId w:val="7"/>
        </w:numPr>
        <w:pBdr>
          <w:top w:val="nil"/>
          <w:left w:val="nil"/>
          <w:bottom w:val="nil"/>
          <w:right w:val="nil"/>
          <w:between w:val="nil"/>
        </w:pBdr>
        <w:spacing w:before="0" w:after="0" w:line="240" w:lineRule="auto"/>
      </w:pPr>
      <w:hyperlink r:id="rId12">
        <w:r w:rsidR="0098615F">
          <w:rPr>
            <w:color w:val="757579"/>
            <w:u w:val="single"/>
          </w:rPr>
          <w:t>Life at CSIRO</w:t>
        </w:r>
      </w:hyperlink>
    </w:p>
    <w:p w14:paraId="6B3B21AC" w14:textId="77777777" w:rsidR="006716F7" w:rsidRDefault="00055261">
      <w:pPr>
        <w:numPr>
          <w:ilvl w:val="0"/>
          <w:numId w:val="7"/>
        </w:numPr>
        <w:pBdr>
          <w:top w:val="nil"/>
          <w:left w:val="nil"/>
          <w:bottom w:val="nil"/>
          <w:right w:val="nil"/>
          <w:between w:val="nil"/>
        </w:pBdr>
        <w:spacing w:before="0" w:after="0" w:line="240" w:lineRule="auto"/>
      </w:pPr>
      <w:hyperlink r:id="rId13">
        <w:r w:rsidR="0098615F">
          <w:rPr>
            <w:color w:val="757579"/>
            <w:u w:val="single"/>
          </w:rPr>
          <w:t>Personal Development &amp; Learning</w:t>
        </w:r>
      </w:hyperlink>
    </w:p>
    <w:p w14:paraId="5687A45E" w14:textId="77777777" w:rsidR="006716F7" w:rsidRDefault="00055261">
      <w:pPr>
        <w:numPr>
          <w:ilvl w:val="0"/>
          <w:numId w:val="7"/>
        </w:numPr>
        <w:pBdr>
          <w:top w:val="nil"/>
          <w:left w:val="nil"/>
          <w:bottom w:val="nil"/>
          <w:right w:val="nil"/>
          <w:between w:val="nil"/>
        </w:pBdr>
        <w:spacing w:before="0" w:after="0" w:line="240" w:lineRule="auto"/>
      </w:pPr>
      <w:hyperlink r:id="rId14">
        <w:r w:rsidR="0098615F">
          <w:rPr>
            <w:color w:val="757579"/>
            <w:u w:val="single"/>
          </w:rPr>
          <w:t>Generous Leave &amp; Conditions</w:t>
        </w:r>
      </w:hyperlink>
    </w:p>
    <w:p w14:paraId="2CB97EBE" w14:textId="77777777" w:rsidR="006716F7" w:rsidRDefault="00055261">
      <w:pPr>
        <w:numPr>
          <w:ilvl w:val="0"/>
          <w:numId w:val="7"/>
        </w:numPr>
        <w:pBdr>
          <w:top w:val="nil"/>
          <w:left w:val="nil"/>
          <w:bottom w:val="nil"/>
          <w:right w:val="nil"/>
          <w:between w:val="nil"/>
        </w:pBdr>
        <w:spacing w:before="0" w:line="240" w:lineRule="auto"/>
      </w:pPr>
      <w:hyperlink r:id="rId15">
        <w:r w:rsidR="0098615F">
          <w:rPr>
            <w:color w:val="757579"/>
            <w:u w:val="single"/>
          </w:rPr>
          <w:t>Work / Life Balance</w:t>
        </w:r>
      </w:hyperlink>
    </w:p>
    <w:p w14:paraId="63401BA2" w14:textId="77777777" w:rsidR="006716F7" w:rsidRPr="008B3B5E" w:rsidRDefault="0098615F" w:rsidP="004B5357">
      <w:pPr>
        <w:pStyle w:val="Heading2"/>
        <w:spacing w:before="240" w:after="120"/>
        <w:rPr>
          <w:color w:val="auto"/>
        </w:rPr>
      </w:pPr>
      <w:r w:rsidRPr="008B3B5E">
        <w:rPr>
          <w:b/>
          <w:color w:val="auto"/>
          <w:sz w:val="26"/>
          <w:szCs w:val="26"/>
        </w:rPr>
        <w:t>Background</w:t>
      </w:r>
    </w:p>
    <w:p w14:paraId="6E5C1AD8" w14:textId="77777777" w:rsidR="005E1BFB" w:rsidRDefault="005E1BFB" w:rsidP="005E1BFB">
      <w:pPr>
        <w:pStyle w:val="NormalWeb"/>
        <w:spacing w:before="0" w:beforeAutospacing="0" w:after="120" w:afterAutospacing="0"/>
      </w:pPr>
      <w:bookmarkStart w:id="1" w:name="_heading=h.3znysh7" w:colFirst="0" w:colLast="0"/>
      <w:bookmarkEnd w:id="1"/>
      <w:r>
        <w:rPr>
          <w:rFonts w:ascii="Calibri" w:hAnsi="Calibri"/>
          <w:color w:val="000000"/>
        </w:rPr>
        <w:t>The SKA Observatory (SKAO) is coordinating a global effort to build the largest science facility on the planet.</w:t>
      </w:r>
    </w:p>
    <w:p w14:paraId="5E7EC488" w14:textId="77777777" w:rsidR="005E1BFB" w:rsidRDefault="005E1BFB" w:rsidP="005E1BFB">
      <w:pPr>
        <w:pStyle w:val="NormalWeb"/>
        <w:spacing w:before="0" w:beforeAutospacing="0" w:after="120" w:afterAutospacing="0"/>
      </w:pPr>
      <w:r>
        <w:rPr>
          <w:rFonts w:ascii="Calibri" w:hAnsi="Calibri"/>
          <w:color w:val="000000"/>
        </w:rPr>
        <w:t>The SKAO is one observatory with two telescopes: SKA-Low in Western Australia and SKA-Mid in South Africa. Australia is a co-host member of the SKAO, an intergovernmental organisation headquartered at Jodrell Bank in the United Kingdom, responsible for construction and operation of the Observatory globally.</w:t>
      </w:r>
    </w:p>
    <w:p w14:paraId="40467D2F" w14:textId="77777777" w:rsidR="005E1BFB" w:rsidRDefault="005E1BFB" w:rsidP="005E1BFB">
      <w:pPr>
        <w:pStyle w:val="NormalWeb"/>
        <w:spacing w:before="0" w:beforeAutospacing="0" w:after="120" w:afterAutospacing="0"/>
      </w:pPr>
      <w:r>
        <w:rPr>
          <w:rFonts w:ascii="Calibri" w:hAnsi="Calibri"/>
          <w:color w:val="000000"/>
        </w:rPr>
        <w:lastRenderedPageBreak/>
        <w:t>This next-generation global radio-astronomy observatory will transform our understanding of the Universe and help to develop new technologies that will deliver substantial benefits to our everyday lives in years to come. The SKA Observatory is going to address some of the most difficult questions in astronomy, from, such as detecting the Cosmic Dawn, when the first stars and galaxies started to form to testing Einstein’s theories by tracking fast-spinning stars. It will also answer new questions about the Universe that we haven’t even asked yet.</w:t>
      </w:r>
    </w:p>
    <w:p w14:paraId="6B3D3D80" w14:textId="77777777" w:rsidR="005E1BFB" w:rsidRDefault="005E1BFB" w:rsidP="004B5357">
      <w:pPr>
        <w:pStyle w:val="NormalWeb"/>
        <w:spacing w:before="0" w:beforeAutospacing="0" w:after="240" w:afterAutospacing="0"/>
      </w:pPr>
      <w:r>
        <w:rPr>
          <w:rFonts w:ascii="Calibri" w:hAnsi="Calibri"/>
          <w:color w:val="000000"/>
        </w:rPr>
        <w:t xml:space="preserve">In Australia, SKAO is collaborating with CSIRO to operate the SKA-Low Telescope, which will be built at CSIRO’s Murchison Radio-astronomy Observatory (MRO), on </w:t>
      </w:r>
      <w:r w:rsidRPr="00034668">
        <w:rPr>
          <w:rFonts w:ascii="Calibri" w:hAnsi="Calibri"/>
          <w:color w:val="000000"/>
        </w:rPr>
        <w:t xml:space="preserve">Wajarri Yamatji </w:t>
      </w:r>
      <w:r>
        <w:rPr>
          <w:rFonts w:ascii="Calibri" w:hAnsi="Calibri"/>
          <w:color w:val="000000"/>
        </w:rPr>
        <w:t>country. SKA-Low teams will operate out of our Engineering Operations Centre in Geraldton and Science Operations Centre in Perth.  In its role as manager of the MRO, CSIRO is responsible for land management, subleases, maintaining radio quiet protections, provision of services to the telescopes and managing the Indigenous Land Use Agreement.</w:t>
      </w:r>
    </w:p>
    <w:p w14:paraId="276D5801" w14:textId="77777777" w:rsidR="005E1BFB" w:rsidRPr="001707A0" w:rsidRDefault="005E1BFB" w:rsidP="004B5357">
      <w:pPr>
        <w:pStyle w:val="NormalWeb"/>
        <w:spacing w:before="0" w:beforeAutospacing="0" w:after="360" w:afterAutospacing="0"/>
        <w:rPr>
          <w:rFonts w:ascii="Calibri" w:hAnsi="Calibri"/>
          <w:color w:val="000000"/>
        </w:rPr>
      </w:pPr>
      <w:r w:rsidRPr="001707A0">
        <w:rPr>
          <w:rFonts w:ascii="Calibri" w:hAnsi="Calibri"/>
          <w:color w:val="000000"/>
        </w:rPr>
        <w:t>Further Reading:</w:t>
      </w:r>
      <w:r>
        <w:rPr>
          <w:rFonts w:ascii="Calibri" w:hAnsi="Calibri"/>
          <w:color w:val="000000"/>
        </w:rPr>
        <w:t xml:space="preserve"> </w:t>
      </w:r>
      <w:hyperlink r:id="rId16" w:history="1">
        <w:r w:rsidRPr="001707A0">
          <w:rPr>
            <w:rStyle w:val="Hyperlink"/>
          </w:rPr>
          <w:t>SKA Phase 1 Key. Documents</w:t>
        </w:r>
        <w:r w:rsidRPr="001707A0">
          <w:rPr>
            <w:rStyle w:val="Hyperlink"/>
            <w:rFonts w:ascii="Calibri" w:hAnsi="Calibri"/>
          </w:rPr>
          <w:t>.</w:t>
        </w:r>
      </w:hyperlink>
      <w:r>
        <w:rPr>
          <w:rFonts w:ascii="Calibri" w:hAnsi="Calibri"/>
          <w:color w:val="000000"/>
        </w:rPr>
        <w:t xml:space="preserve"> </w:t>
      </w:r>
    </w:p>
    <w:p w14:paraId="28D5E59F" w14:textId="77777777" w:rsidR="005E1BFB" w:rsidRPr="00E80834" w:rsidRDefault="005E1BFB" w:rsidP="004B5357">
      <w:pPr>
        <w:pStyle w:val="Heading2"/>
        <w:spacing w:before="0" w:after="120"/>
        <w:rPr>
          <w:b/>
          <w:color w:val="auto"/>
          <w:sz w:val="26"/>
          <w:szCs w:val="26"/>
        </w:rPr>
      </w:pPr>
      <w:r w:rsidRPr="00E80834">
        <w:rPr>
          <w:b/>
          <w:color w:val="auto"/>
          <w:sz w:val="26"/>
          <w:szCs w:val="26"/>
        </w:rPr>
        <w:t>Flexible Working</w:t>
      </w:r>
    </w:p>
    <w:p w14:paraId="30D6D4A3" w14:textId="77777777" w:rsidR="005E1BFB" w:rsidRPr="005F3016" w:rsidRDefault="005E1BFB" w:rsidP="004B5357">
      <w:pPr>
        <w:spacing w:before="0" w:after="240" w:line="240" w:lineRule="auto"/>
        <w:rPr>
          <w:rFonts w:ascii="Times New Roman" w:eastAsia="Times New Roman" w:hAnsi="Times New Roman" w:cs="Times New Roman"/>
          <w:color w:val="auto"/>
          <w:szCs w:val="24"/>
        </w:rPr>
      </w:pPr>
      <w:r w:rsidRPr="005F3016">
        <w:rPr>
          <w:rFonts w:eastAsia="Times New Roman"/>
          <w:szCs w:val="24"/>
        </w:rPr>
        <w:t>We value and respect difference and we are committed to building an inclusive culture. We believe that you do your best at work when you have a work/life balance and create an environment where you can balance a successful career with your commitments and interests outside of work.</w:t>
      </w:r>
      <w:r w:rsidRPr="00E8573B">
        <w:rPr>
          <w:rFonts w:eastAsia="Times New Roman"/>
          <w:szCs w:val="24"/>
        </w:rPr>
        <w:t xml:space="preserve"> </w:t>
      </w:r>
      <w:r>
        <w:rPr>
          <w:rFonts w:eastAsia="Times New Roman"/>
          <w:szCs w:val="24"/>
        </w:rPr>
        <w:t>Supporting flexibility is important to us</w:t>
      </w:r>
      <w:r w:rsidRPr="00E8573B">
        <w:rPr>
          <w:rFonts w:eastAsia="Times New Roman"/>
          <w:szCs w:val="24"/>
        </w:rPr>
        <w:t>,</w:t>
      </w:r>
      <w:r w:rsidRPr="005F3016">
        <w:rPr>
          <w:rFonts w:eastAsia="Times New Roman"/>
          <w:szCs w:val="24"/>
        </w:rPr>
        <w:t xml:space="preserve"> please indicate your preferences in your application</w:t>
      </w:r>
      <w:r>
        <w:rPr>
          <w:rFonts w:eastAsia="Times New Roman"/>
          <w:szCs w:val="24"/>
        </w:rPr>
        <w:t xml:space="preserve"> to be considered</w:t>
      </w:r>
      <w:r w:rsidRPr="005F3016">
        <w:rPr>
          <w:rFonts w:eastAsia="Times New Roman"/>
          <w:szCs w:val="24"/>
        </w:rPr>
        <w:t>.</w:t>
      </w:r>
    </w:p>
    <w:p w14:paraId="3CA83CD1" w14:textId="77777777" w:rsidR="005E1BFB" w:rsidRPr="00E80834" w:rsidRDefault="005E1BFB" w:rsidP="004B5357">
      <w:pPr>
        <w:pStyle w:val="Heading2"/>
        <w:spacing w:before="0" w:after="120"/>
        <w:rPr>
          <w:b/>
          <w:color w:val="auto"/>
          <w:sz w:val="26"/>
          <w:szCs w:val="26"/>
        </w:rPr>
      </w:pPr>
      <w:r w:rsidRPr="00E80834">
        <w:rPr>
          <w:b/>
          <w:color w:val="auto"/>
          <w:sz w:val="26"/>
          <w:szCs w:val="26"/>
        </w:rPr>
        <w:t>Diversity and inclusion</w:t>
      </w:r>
    </w:p>
    <w:p w14:paraId="1D320255" w14:textId="77777777" w:rsidR="005E1BFB" w:rsidRDefault="005E1BFB" w:rsidP="004B5357">
      <w:pPr>
        <w:spacing w:before="0" w:after="240"/>
      </w:pPr>
      <w:r>
        <w:t>We believe that innovation thrives on the diversity of thought, ideas, and lived experiences being brought to the table by all to solve Australia’s greatest challenges. We are an Equal Opportunity employer working hard to recruit world-class talent that represents the diversity across our society, empowering staff to bring their whole selves to work and supporting everyone to enable their ideas to flourish. We recognise that a candidate's capability to perform a role can be demonstrated in a variety of ways and encourage candidates to address the role criteria with this in mind.</w:t>
      </w:r>
    </w:p>
    <w:p w14:paraId="229039A4" w14:textId="77777777" w:rsidR="005E1BFB" w:rsidRPr="00485661" w:rsidRDefault="005E1BFB" w:rsidP="004B5357">
      <w:pPr>
        <w:pBdr>
          <w:top w:val="nil"/>
          <w:left w:val="nil"/>
          <w:bottom w:val="nil"/>
          <w:right w:val="nil"/>
          <w:between w:val="nil"/>
        </w:pBdr>
        <w:spacing w:before="0"/>
        <w:rPr>
          <w:b/>
          <w:sz w:val="26"/>
          <w:szCs w:val="26"/>
        </w:rPr>
      </w:pPr>
      <w:r w:rsidRPr="00485661">
        <w:rPr>
          <w:b/>
          <w:sz w:val="26"/>
          <w:szCs w:val="26"/>
        </w:rPr>
        <w:t>About CSIRO</w:t>
      </w:r>
      <w:r>
        <w:rPr>
          <w:b/>
          <w:sz w:val="26"/>
          <w:szCs w:val="26"/>
        </w:rPr>
        <w:t xml:space="preserve"> and SKAO</w:t>
      </w:r>
    </w:p>
    <w:p w14:paraId="12001C5A" w14:textId="77777777" w:rsidR="005E1BFB" w:rsidRDefault="005E1BFB" w:rsidP="004B5357">
      <w:pPr>
        <w:pBdr>
          <w:top w:val="nil"/>
          <w:left w:val="nil"/>
          <w:bottom w:val="nil"/>
          <w:right w:val="nil"/>
          <w:between w:val="nil"/>
        </w:pBdr>
        <w:spacing w:before="0" w:after="480"/>
      </w:pPr>
      <w:r w:rsidRPr="00485661">
        <w:t xml:space="preserve">Visit </w:t>
      </w:r>
      <w:hyperlink r:id="rId17">
        <w:r w:rsidRPr="00485661">
          <w:rPr>
            <w:rStyle w:val="Hyperlink"/>
          </w:rPr>
          <w:t>CSIRO Online</w:t>
        </w:r>
      </w:hyperlink>
      <w:r w:rsidRPr="00485661">
        <w:t xml:space="preserve"> and </w:t>
      </w:r>
      <w:hyperlink r:id="rId18">
        <w:r w:rsidRPr="00485661">
          <w:rPr>
            <w:rStyle w:val="Hyperlink"/>
          </w:rPr>
          <w:t>Space and Astronomy</w:t>
        </w:r>
      </w:hyperlink>
      <w:r w:rsidRPr="00485661">
        <w:t xml:space="preserve"> </w:t>
      </w:r>
      <w:r>
        <w:t xml:space="preserve">and </w:t>
      </w:r>
      <w:hyperlink r:id="rId19" w:history="1">
        <w:r w:rsidRPr="00F9431C">
          <w:rPr>
            <w:rStyle w:val="Hyperlink"/>
          </w:rPr>
          <w:t>SKAO online</w:t>
        </w:r>
      </w:hyperlink>
      <w:r>
        <w:t xml:space="preserve"> and </w:t>
      </w:r>
      <w:hyperlink r:id="rId20" w:history="1">
        <w:r w:rsidRPr="00034668">
          <w:rPr>
            <w:rStyle w:val="Hyperlink"/>
          </w:rPr>
          <w:t>SKA</w:t>
        </w:r>
        <w:r>
          <w:rPr>
            <w:rStyle w:val="Hyperlink"/>
          </w:rPr>
          <w:t>O</w:t>
        </w:r>
        <w:r w:rsidRPr="00034668">
          <w:rPr>
            <w:rStyle w:val="Hyperlink"/>
          </w:rPr>
          <w:t xml:space="preserve"> Location</w:t>
        </w:r>
      </w:hyperlink>
      <w:r>
        <w:t xml:space="preserve"> </w:t>
      </w:r>
      <w:r w:rsidRPr="00485661">
        <w:t>for more information.</w:t>
      </w:r>
      <w:r>
        <w:t xml:space="preserve">  </w:t>
      </w:r>
      <w:r w:rsidRPr="00485661">
        <w:t>In your application and at interview you will need to demonstrate behaviours aligned to our values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E1BFB" w14:paraId="221D1F45" w14:textId="77777777" w:rsidTr="00446B72">
        <w:tc>
          <w:tcPr>
            <w:tcW w:w="4814" w:type="dxa"/>
          </w:tcPr>
          <w:p w14:paraId="294C5F05" w14:textId="77777777" w:rsidR="005E1BFB" w:rsidRPr="001707A0" w:rsidRDefault="005E1BFB" w:rsidP="00446B72">
            <w:pPr>
              <w:spacing w:before="0"/>
              <w:jc w:val="center"/>
              <w:rPr>
                <w:b/>
                <w:bCs/>
              </w:rPr>
            </w:pPr>
            <w:r w:rsidRPr="001707A0">
              <w:rPr>
                <w:b/>
                <w:bCs/>
              </w:rPr>
              <w:t>CSIRO</w:t>
            </w:r>
          </w:p>
        </w:tc>
        <w:tc>
          <w:tcPr>
            <w:tcW w:w="4814" w:type="dxa"/>
          </w:tcPr>
          <w:p w14:paraId="71E610BD" w14:textId="77777777" w:rsidR="005E1BFB" w:rsidRPr="001707A0" w:rsidRDefault="005E1BFB" w:rsidP="00446B72">
            <w:pPr>
              <w:spacing w:before="0"/>
              <w:jc w:val="center"/>
              <w:rPr>
                <w:b/>
                <w:bCs/>
              </w:rPr>
            </w:pPr>
            <w:r w:rsidRPr="001707A0">
              <w:rPr>
                <w:b/>
                <w:bCs/>
              </w:rPr>
              <w:t>SKA Observatory</w:t>
            </w:r>
          </w:p>
        </w:tc>
      </w:tr>
      <w:tr w:rsidR="005E1BFB" w14:paraId="16D1DC71" w14:textId="77777777" w:rsidTr="00446B72">
        <w:tc>
          <w:tcPr>
            <w:tcW w:w="4814" w:type="dxa"/>
          </w:tcPr>
          <w:p w14:paraId="5245503D" w14:textId="77777777" w:rsidR="005E1BFB" w:rsidRPr="00485661" w:rsidRDefault="005E1BFB" w:rsidP="00446B72">
            <w:pPr>
              <w:numPr>
                <w:ilvl w:val="0"/>
                <w:numId w:val="4"/>
              </w:numPr>
              <w:pBdr>
                <w:top w:val="nil"/>
                <w:left w:val="nil"/>
                <w:bottom w:val="nil"/>
                <w:right w:val="nil"/>
                <w:between w:val="nil"/>
              </w:pBdr>
              <w:spacing w:before="0" w:after="0"/>
            </w:pPr>
            <w:r w:rsidRPr="00485661">
              <w:t>People First </w:t>
            </w:r>
          </w:p>
          <w:p w14:paraId="48241A83" w14:textId="77777777" w:rsidR="005E1BFB" w:rsidRPr="00485661" w:rsidRDefault="005E1BFB" w:rsidP="00446B72">
            <w:pPr>
              <w:numPr>
                <w:ilvl w:val="0"/>
                <w:numId w:val="4"/>
              </w:numPr>
              <w:pBdr>
                <w:top w:val="nil"/>
                <w:left w:val="nil"/>
                <w:bottom w:val="nil"/>
                <w:right w:val="nil"/>
                <w:between w:val="nil"/>
              </w:pBdr>
              <w:spacing w:before="0" w:after="0"/>
            </w:pPr>
            <w:r w:rsidRPr="00485661">
              <w:t>Further Together</w:t>
            </w:r>
          </w:p>
          <w:p w14:paraId="2C19F213" w14:textId="77777777" w:rsidR="005E1BFB" w:rsidRPr="00485661" w:rsidRDefault="005E1BFB" w:rsidP="00446B72">
            <w:pPr>
              <w:numPr>
                <w:ilvl w:val="0"/>
                <w:numId w:val="4"/>
              </w:numPr>
              <w:pBdr>
                <w:top w:val="nil"/>
                <w:left w:val="nil"/>
                <w:bottom w:val="nil"/>
                <w:right w:val="nil"/>
                <w:between w:val="nil"/>
              </w:pBdr>
              <w:spacing w:before="0" w:after="0"/>
            </w:pPr>
            <w:r w:rsidRPr="00485661">
              <w:t>Making it Real</w:t>
            </w:r>
          </w:p>
          <w:p w14:paraId="7A689E9D" w14:textId="77777777" w:rsidR="005E1BFB" w:rsidRDefault="005E1BFB" w:rsidP="00446B72">
            <w:pPr>
              <w:numPr>
                <w:ilvl w:val="0"/>
                <w:numId w:val="4"/>
              </w:numPr>
              <w:pBdr>
                <w:top w:val="nil"/>
                <w:left w:val="nil"/>
                <w:bottom w:val="nil"/>
                <w:right w:val="nil"/>
                <w:between w:val="nil"/>
              </w:pBdr>
              <w:spacing w:before="0" w:after="360"/>
              <w:ind w:left="714" w:hanging="357"/>
            </w:pPr>
            <w:r w:rsidRPr="00485661">
              <w:t>Trusted</w:t>
            </w:r>
          </w:p>
        </w:tc>
        <w:tc>
          <w:tcPr>
            <w:tcW w:w="4814" w:type="dxa"/>
          </w:tcPr>
          <w:p w14:paraId="1A99D377" w14:textId="77777777" w:rsidR="005E1BFB" w:rsidRPr="00485661" w:rsidRDefault="005E1BFB" w:rsidP="00446B72">
            <w:pPr>
              <w:numPr>
                <w:ilvl w:val="0"/>
                <w:numId w:val="4"/>
              </w:numPr>
              <w:pBdr>
                <w:top w:val="nil"/>
                <w:left w:val="nil"/>
                <w:bottom w:val="nil"/>
                <w:right w:val="nil"/>
                <w:between w:val="nil"/>
              </w:pBdr>
              <w:spacing w:before="0" w:after="0"/>
            </w:pPr>
            <w:r w:rsidRPr="00485661">
              <w:t xml:space="preserve">Diversity and Inclusion </w:t>
            </w:r>
          </w:p>
          <w:p w14:paraId="1A523B66" w14:textId="77777777" w:rsidR="005E1BFB" w:rsidRPr="00485661" w:rsidRDefault="005E1BFB" w:rsidP="00446B72">
            <w:pPr>
              <w:numPr>
                <w:ilvl w:val="0"/>
                <w:numId w:val="4"/>
              </w:numPr>
              <w:pBdr>
                <w:top w:val="nil"/>
                <w:left w:val="nil"/>
                <w:bottom w:val="nil"/>
                <w:right w:val="nil"/>
                <w:between w:val="nil"/>
              </w:pBdr>
              <w:spacing w:before="0" w:after="0"/>
            </w:pPr>
            <w:r w:rsidRPr="00485661">
              <w:t>Excellence</w:t>
            </w:r>
          </w:p>
          <w:p w14:paraId="5FBD7040" w14:textId="77777777" w:rsidR="005E1BFB" w:rsidRPr="00485661" w:rsidRDefault="005E1BFB" w:rsidP="00446B72">
            <w:pPr>
              <w:numPr>
                <w:ilvl w:val="0"/>
                <w:numId w:val="4"/>
              </w:numPr>
              <w:pBdr>
                <w:top w:val="nil"/>
                <w:left w:val="nil"/>
                <w:bottom w:val="nil"/>
                <w:right w:val="nil"/>
                <w:between w:val="nil"/>
              </w:pBdr>
              <w:spacing w:before="0" w:after="0"/>
            </w:pPr>
            <w:r w:rsidRPr="00485661">
              <w:t>Collaboration</w:t>
            </w:r>
          </w:p>
          <w:p w14:paraId="018829EF" w14:textId="77777777" w:rsidR="005E1BFB" w:rsidRPr="00485661" w:rsidRDefault="005E1BFB" w:rsidP="00446B72">
            <w:pPr>
              <w:numPr>
                <w:ilvl w:val="0"/>
                <w:numId w:val="4"/>
              </w:numPr>
              <w:pBdr>
                <w:top w:val="nil"/>
                <w:left w:val="nil"/>
                <w:bottom w:val="nil"/>
                <w:right w:val="nil"/>
                <w:between w:val="nil"/>
              </w:pBdr>
              <w:spacing w:before="0" w:after="0"/>
            </w:pPr>
            <w:r w:rsidRPr="00485661">
              <w:t>Creativity and Innovation</w:t>
            </w:r>
          </w:p>
          <w:p w14:paraId="5FBD71C4" w14:textId="77777777" w:rsidR="005E1BFB" w:rsidRDefault="005E1BFB" w:rsidP="00446B72">
            <w:pPr>
              <w:numPr>
                <w:ilvl w:val="0"/>
                <w:numId w:val="4"/>
              </w:numPr>
              <w:pBdr>
                <w:top w:val="nil"/>
                <w:left w:val="nil"/>
                <w:bottom w:val="nil"/>
                <w:right w:val="nil"/>
                <w:between w:val="nil"/>
              </w:pBdr>
              <w:spacing w:before="0" w:after="0"/>
            </w:pPr>
            <w:r w:rsidRPr="00485661">
              <w:t>Sustainability</w:t>
            </w:r>
          </w:p>
          <w:p w14:paraId="01C25209" w14:textId="77777777" w:rsidR="005E1BFB" w:rsidRDefault="005E1BFB" w:rsidP="00446B72">
            <w:pPr>
              <w:spacing w:before="0"/>
            </w:pPr>
          </w:p>
        </w:tc>
      </w:tr>
    </w:tbl>
    <w:p w14:paraId="5BB90308" w14:textId="77777777" w:rsidR="006716F7" w:rsidRDefault="0098615F" w:rsidP="005E1BFB">
      <w:pPr>
        <w:pStyle w:val="Heading3"/>
        <w:spacing w:before="0" w:after="80"/>
      </w:pPr>
      <w:r>
        <w:lastRenderedPageBreak/>
        <w:t>Role Overview</w:t>
      </w:r>
    </w:p>
    <w:p w14:paraId="63B6216C" w14:textId="2BB63260" w:rsidR="006716F7" w:rsidRDefault="00C1584A" w:rsidP="00766C07">
      <w:pPr>
        <w:pBdr>
          <w:top w:val="nil"/>
          <w:left w:val="nil"/>
          <w:bottom w:val="nil"/>
          <w:right w:val="nil"/>
          <w:between w:val="nil"/>
        </w:pBdr>
        <w:spacing w:before="0"/>
      </w:pPr>
      <w:bookmarkStart w:id="2" w:name="_Hlk104884982"/>
      <w:r>
        <w:t xml:space="preserve">The primary responsibility of the </w:t>
      </w:r>
      <w:r w:rsidRPr="00C1584A">
        <w:t xml:space="preserve">IT Support Officer – SKA-Low Telescope </w:t>
      </w:r>
      <w:r>
        <w:t xml:space="preserve">is to support the establishment of the technology related activities for the newly established SKA-Low Engineering Operations Centre </w:t>
      </w:r>
      <w:r w:rsidR="00344FA4">
        <w:t xml:space="preserve">(EOC) </w:t>
      </w:r>
      <w:r>
        <w:t xml:space="preserve">in Geraldton.  </w:t>
      </w:r>
      <w:r w:rsidR="00F37B32">
        <w:t xml:space="preserve">The IT Support Officer </w:t>
      </w:r>
      <w:r w:rsidR="008B3B5E">
        <w:t>is a generalist role in the Telescope team and involves</w:t>
      </w:r>
      <w:r w:rsidR="008B3B5E" w:rsidRPr="008B3B5E">
        <w:t xml:space="preserve"> close collaboration with teams in Perth and across the globe working on the SKA-Low project.</w:t>
      </w:r>
      <w:r w:rsidR="008B3B5E">
        <w:t xml:space="preserve"> </w:t>
      </w:r>
      <w:r w:rsidR="00766C07">
        <w:t xml:space="preserve"> The position also p</w:t>
      </w:r>
      <w:r w:rsidR="00766C07" w:rsidRPr="00766C07">
        <w:t>rovide</w:t>
      </w:r>
      <w:r w:rsidR="00766C07">
        <w:t>s</w:t>
      </w:r>
      <w:r w:rsidR="00766C07" w:rsidRPr="00766C07">
        <w:t xml:space="preserve"> technical support for</w:t>
      </w:r>
      <w:r w:rsidR="00835F81">
        <w:t xml:space="preserve"> the</w:t>
      </w:r>
      <w:r w:rsidR="00766C07" w:rsidRPr="00766C07">
        <w:t xml:space="preserve"> </w:t>
      </w:r>
      <w:r w:rsidR="00766C07">
        <w:t>broader</w:t>
      </w:r>
      <w:r w:rsidR="00766C07" w:rsidRPr="00766C07">
        <w:t xml:space="preserve"> Information &amp; Communications Technology (ICT)</w:t>
      </w:r>
      <w:r w:rsidR="00766C07">
        <w:t xml:space="preserve"> services.</w:t>
      </w:r>
    </w:p>
    <w:bookmarkEnd w:id="2"/>
    <w:p w14:paraId="2434CE3B" w14:textId="77777777" w:rsidR="006716F7" w:rsidRDefault="0098615F" w:rsidP="00766C07">
      <w:pPr>
        <w:pStyle w:val="Heading3"/>
        <w:spacing w:before="240" w:after="120"/>
      </w:pPr>
      <w:r>
        <w:t>Duties and Key Result Areas</w:t>
      </w:r>
    </w:p>
    <w:p w14:paraId="424F4231" w14:textId="697F93F0" w:rsidR="006716F7" w:rsidRDefault="0098615F" w:rsidP="00485661">
      <w:pPr>
        <w:numPr>
          <w:ilvl w:val="0"/>
          <w:numId w:val="12"/>
        </w:numPr>
        <w:pBdr>
          <w:top w:val="nil"/>
          <w:left w:val="nil"/>
          <w:bottom w:val="nil"/>
          <w:right w:val="nil"/>
          <w:between w:val="nil"/>
        </w:pBdr>
        <w:spacing w:before="0" w:after="0"/>
        <w:ind w:left="425" w:hanging="357"/>
      </w:pPr>
      <w:bookmarkStart w:id="3" w:name="_Hlk104889210"/>
      <w:r>
        <w:t xml:space="preserve">Establish system set up and </w:t>
      </w:r>
      <w:r w:rsidR="00344FA4">
        <w:t xml:space="preserve">provide </w:t>
      </w:r>
      <w:r>
        <w:t>ongoing support for software and hardware at desktops</w:t>
      </w:r>
      <w:r w:rsidR="00344FA4">
        <w:t>,</w:t>
      </w:r>
      <w:r>
        <w:t xml:space="preserve"> and other technology related activities within the newly established </w:t>
      </w:r>
      <w:r w:rsidR="00344FA4">
        <w:t>EOC</w:t>
      </w:r>
      <w:r>
        <w:t>.</w:t>
      </w:r>
    </w:p>
    <w:p w14:paraId="75AB36BA" w14:textId="1D9A23B4" w:rsidR="006716F7" w:rsidRDefault="0098615F" w:rsidP="00485661">
      <w:pPr>
        <w:numPr>
          <w:ilvl w:val="0"/>
          <w:numId w:val="12"/>
        </w:numPr>
        <w:pBdr>
          <w:top w:val="nil"/>
          <w:left w:val="nil"/>
          <w:bottom w:val="nil"/>
          <w:right w:val="nil"/>
          <w:between w:val="nil"/>
        </w:pBdr>
        <w:spacing w:before="0" w:after="0"/>
        <w:ind w:left="425" w:hanging="357"/>
      </w:pPr>
      <w:bookmarkStart w:id="4" w:name="_Hlk104886181"/>
      <w:r>
        <w:rPr>
          <w:szCs w:val="24"/>
        </w:rPr>
        <w:t>Provid</w:t>
      </w:r>
      <w:r w:rsidR="00C1584A">
        <w:rPr>
          <w:szCs w:val="24"/>
        </w:rPr>
        <w:t>e</w:t>
      </w:r>
      <w:r>
        <w:rPr>
          <w:szCs w:val="24"/>
        </w:rPr>
        <w:t xml:space="preserve"> technical support for the wider Information &amp; Communications Technology (ICT) </w:t>
      </w:r>
      <w:bookmarkEnd w:id="4"/>
      <w:r>
        <w:rPr>
          <w:szCs w:val="24"/>
        </w:rPr>
        <w:t>services including performing incident, request &amp; problem management, and support of communications, network and presentation technologies.</w:t>
      </w:r>
    </w:p>
    <w:p w14:paraId="445F711C" w14:textId="09E10E90" w:rsidR="006716F7" w:rsidRPr="000A2A57" w:rsidRDefault="000A2A57" w:rsidP="00485661">
      <w:pPr>
        <w:numPr>
          <w:ilvl w:val="0"/>
          <w:numId w:val="12"/>
        </w:numPr>
        <w:pBdr>
          <w:top w:val="nil"/>
          <w:left w:val="nil"/>
          <w:bottom w:val="nil"/>
          <w:right w:val="nil"/>
          <w:between w:val="nil"/>
        </w:pBdr>
        <w:spacing w:before="0" w:after="0"/>
        <w:ind w:left="425" w:hanging="357"/>
      </w:pPr>
      <w:r>
        <w:t>Prioritise, r</w:t>
      </w:r>
      <w:r w:rsidR="0098615F">
        <w:t xml:space="preserve">espond </w:t>
      </w:r>
      <w:r w:rsidR="00344FA4">
        <w:t xml:space="preserve">to </w:t>
      </w:r>
      <w:r w:rsidR="0098615F">
        <w:t xml:space="preserve">and action issues </w:t>
      </w:r>
      <w:r>
        <w:t xml:space="preserve">in the service management queue </w:t>
      </w:r>
      <w:r w:rsidR="0098615F">
        <w:t xml:space="preserve">in relation to </w:t>
      </w:r>
      <w:r w:rsidR="0098615F">
        <w:rPr>
          <w:szCs w:val="24"/>
        </w:rPr>
        <w:t xml:space="preserve">services, service improvements and asset </w:t>
      </w:r>
      <w:r w:rsidR="0098615F">
        <w:t>lifecycle</w:t>
      </w:r>
      <w:r w:rsidR="0098615F">
        <w:rPr>
          <w:szCs w:val="24"/>
        </w:rPr>
        <w:t xml:space="preserve"> management.</w:t>
      </w:r>
    </w:p>
    <w:p w14:paraId="1F6518CC" w14:textId="6C49A693" w:rsidR="000A2A57" w:rsidRPr="000A2A57" w:rsidRDefault="000A2A57" w:rsidP="00485661">
      <w:pPr>
        <w:numPr>
          <w:ilvl w:val="0"/>
          <w:numId w:val="12"/>
        </w:numPr>
        <w:pBdr>
          <w:top w:val="nil"/>
          <w:left w:val="nil"/>
          <w:bottom w:val="nil"/>
          <w:right w:val="nil"/>
          <w:between w:val="nil"/>
        </w:pBdr>
        <w:spacing w:before="0" w:after="0"/>
        <w:ind w:left="425" w:hanging="357"/>
      </w:pPr>
      <w:r>
        <w:t xml:space="preserve">Adopt service management disciplines such as ITIL and Change Management. </w:t>
      </w:r>
    </w:p>
    <w:p w14:paraId="2A94D6C8" w14:textId="35FBFEA7" w:rsidR="00C1584A" w:rsidRPr="00C1584A" w:rsidRDefault="0098615F" w:rsidP="00485661">
      <w:pPr>
        <w:numPr>
          <w:ilvl w:val="0"/>
          <w:numId w:val="12"/>
        </w:numPr>
        <w:pBdr>
          <w:top w:val="nil"/>
          <w:left w:val="nil"/>
          <w:bottom w:val="nil"/>
          <w:right w:val="nil"/>
          <w:between w:val="nil"/>
        </w:pBdr>
        <w:spacing w:before="0" w:after="0"/>
        <w:ind w:left="425" w:hanging="357"/>
      </w:pPr>
      <w:r>
        <w:rPr>
          <w:szCs w:val="24"/>
        </w:rPr>
        <w:t xml:space="preserve">Support and maintain meeting room systems (video conferencing, audio-visual devices, and control/scheduling systems). </w:t>
      </w:r>
    </w:p>
    <w:p w14:paraId="1C831C9C" w14:textId="2D97970A" w:rsidR="006716F7" w:rsidRDefault="0098615F" w:rsidP="00485661">
      <w:pPr>
        <w:numPr>
          <w:ilvl w:val="0"/>
          <w:numId w:val="12"/>
        </w:numPr>
        <w:pBdr>
          <w:top w:val="nil"/>
          <w:left w:val="nil"/>
          <w:bottom w:val="nil"/>
          <w:right w:val="nil"/>
          <w:between w:val="nil"/>
        </w:pBdr>
        <w:spacing w:before="0" w:after="0"/>
        <w:ind w:left="425" w:hanging="357"/>
      </w:pPr>
      <w:r>
        <w:rPr>
          <w:szCs w:val="24"/>
        </w:rPr>
        <w:t>Provid</w:t>
      </w:r>
      <w:r w:rsidR="00C1584A">
        <w:rPr>
          <w:szCs w:val="24"/>
        </w:rPr>
        <w:t>e</w:t>
      </w:r>
      <w:r>
        <w:rPr>
          <w:szCs w:val="24"/>
        </w:rPr>
        <w:t xml:space="preserve"> support to (sometimes large-scale) events such as conferences and large meetings where these can be physical, hybrid or virtual.</w:t>
      </w:r>
    </w:p>
    <w:p w14:paraId="6CED538D" w14:textId="4603B8B6" w:rsidR="006716F7" w:rsidRPr="003821CF" w:rsidRDefault="0098615F" w:rsidP="00485661">
      <w:pPr>
        <w:numPr>
          <w:ilvl w:val="0"/>
          <w:numId w:val="12"/>
        </w:numPr>
        <w:pBdr>
          <w:top w:val="nil"/>
          <w:left w:val="nil"/>
          <w:bottom w:val="nil"/>
          <w:right w:val="nil"/>
          <w:between w:val="nil"/>
        </w:pBdr>
        <w:spacing w:before="0" w:after="0"/>
        <w:ind w:left="425" w:hanging="357"/>
      </w:pPr>
      <w:r>
        <w:rPr>
          <w:szCs w:val="24"/>
        </w:rPr>
        <w:t>Support</w:t>
      </w:r>
      <w:r w:rsidR="003821CF">
        <w:rPr>
          <w:szCs w:val="24"/>
        </w:rPr>
        <w:t xml:space="preserve"> </w:t>
      </w:r>
      <w:r>
        <w:rPr>
          <w:szCs w:val="24"/>
        </w:rPr>
        <w:t>Lean Agile project delivery of key IT projects delivering new services and improvements.</w:t>
      </w:r>
      <w:bookmarkEnd w:id="3"/>
    </w:p>
    <w:p w14:paraId="550E0B2E" w14:textId="4F091A3D" w:rsidR="003821CF" w:rsidRDefault="003821CF" w:rsidP="00485661">
      <w:pPr>
        <w:numPr>
          <w:ilvl w:val="0"/>
          <w:numId w:val="12"/>
        </w:numPr>
        <w:pBdr>
          <w:top w:val="nil"/>
          <w:left w:val="nil"/>
          <w:bottom w:val="nil"/>
          <w:right w:val="nil"/>
          <w:between w:val="nil"/>
        </w:pBdr>
        <w:spacing w:before="0" w:after="0"/>
        <w:ind w:left="425" w:hanging="357"/>
      </w:pPr>
      <w:r>
        <w:t>Communicate openly, effectively and respectfully with all staff, clients and suppliers in the interests of good business practice, collaboration and enhancement of</w:t>
      </w:r>
      <w:r w:rsidR="001D2A7C">
        <w:t xml:space="preserve"> SKAO and</w:t>
      </w:r>
      <w:r>
        <w:t xml:space="preserve"> CSIRO’s reputation.</w:t>
      </w:r>
    </w:p>
    <w:p w14:paraId="16CFC45F" w14:textId="2B406FB3" w:rsidR="003821CF" w:rsidRDefault="003821CF" w:rsidP="00485661">
      <w:pPr>
        <w:numPr>
          <w:ilvl w:val="0"/>
          <w:numId w:val="12"/>
        </w:numPr>
        <w:pBdr>
          <w:top w:val="nil"/>
          <w:left w:val="nil"/>
          <w:bottom w:val="nil"/>
          <w:right w:val="nil"/>
          <w:between w:val="nil"/>
        </w:pBdr>
        <w:spacing w:before="0" w:after="0"/>
        <w:ind w:left="425" w:hanging="357"/>
      </w:pPr>
      <w:r>
        <w:t>Work collaboratively as part of a multi-disciplinary, regionally dispersed team to carry out tasks.</w:t>
      </w:r>
    </w:p>
    <w:p w14:paraId="17D1E813" w14:textId="427C6139" w:rsidR="003821CF" w:rsidRDefault="003821CF" w:rsidP="00485661">
      <w:pPr>
        <w:numPr>
          <w:ilvl w:val="0"/>
          <w:numId w:val="12"/>
        </w:numPr>
        <w:pBdr>
          <w:top w:val="nil"/>
          <w:left w:val="nil"/>
          <w:bottom w:val="nil"/>
          <w:right w:val="nil"/>
          <w:between w:val="nil"/>
        </w:pBdr>
        <w:spacing w:before="0" w:after="0"/>
        <w:ind w:left="425" w:hanging="357"/>
      </w:pPr>
      <w:r>
        <w:t xml:space="preserve">Adhere to the spirit and practice of </w:t>
      </w:r>
      <w:r w:rsidR="001D2A7C">
        <w:t>our</w:t>
      </w:r>
      <w:r>
        <w:t xml:space="preserve"> Values, Code of Conduct, Health, Safety and Environment procedures and policy, Diversity initiatives and Zero Harm goals.</w:t>
      </w:r>
    </w:p>
    <w:p w14:paraId="67AB41FB" w14:textId="253C0F64" w:rsidR="006716F7" w:rsidRDefault="0098615F" w:rsidP="00C1584A">
      <w:pPr>
        <w:numPr>
          <w:ilvl w:val="0"/>
          <w:numId w:val="12"/>
        </w:numPr>
        <w:pBdr>
          <w:top w:val="nil"/>
          <w:left w:val="nil"/>
          <w:bottom w:val="nil"/>
          <w:right w:val="nil"/>
          <w:between w:val="nil"/>
        </w:pBdr>
        <w:spacing w:before="0"/>
        <w:ind w:left="425" w:hanging="357"/>
      </w:pPr>
      <w:r>
        <w:t>U</w:t>
      </w:r>
      <w:r>
        <w:rPr>
          <w:szCs w:val="24"/>
        </w:rPr>
        <w:t xml:space="preserve">ndertake any other </w:t>
      </w:r>
      <w:r w:rsidR="005E1BFB">
        <w:rPr>
          <w:szCs w:val="24"/>
        </w:rPr>
        <w:t xml:space="preserve">reasonable </w:t>
      </w:r>
      <w:r>
        <w:rPr>
          <w:szCs w:val="24"/>
        </w:rPr>
        <w:t xml:space="preserve">duties </w:t>
      </w:r>
      <w:r w:rsidR="005E1BFB">
        <w:rPr>
          <w:szCs w:val="24"/>
        </w:rPr>
        <w:t>as directed</w:t>
      </w:r>
      <w:r>
        <w:rPr>
          <w:szCs w:val="24"/>
        </w:rPr>
        <w:t>.</w:t>
      </w:r>
    </w:p>
    <w:p w14:paraId="300F1A78" w14:textId="5EA24CCC" w:rsidR="006716F7" w:rsidRPr="008B3B5E" w:rsidRDefault="0098615F" w:rsidP="008B3B5E">
      <w:pPr>
        <w:pStyle w:val="Heading2"/>
        <w:spacing w:after="120"/>
        <w:rPr>
          <w:b/>
          <w:color w:val="auto"/>
          <w:sz w:val="26"/>
          <w:szCs w:val="26"/>
        </w:rPr>
      </w:pPr>
      <w:r w:rsidRPr="008B3B5E">
        <w:rPr>
          <w:b/>
          <w:color w:val="auto"/>
          <w:sz w:val="26"/>
          <w:szCs w:val="26"/>
        </w:rPr>
        <w:t>Selection Criteria</w:t>
      </w:r>
    </w:p>
    <w:p w14:paraId="4E7730BB" w14:textId="77777777" w:rsidR="006716F7" w:rsidRPr="008B3B5E" w:rsidRDefault="0098615F" w:rsidP="008B3B5E">
      <w:pPr>
        <w:pStyle w:val="Heading4"/>
        <w:spacing w:before="0"/>
        <w:rPr>
          <w:color w:val="auto"/>
        </w:rPr>
      </w:pPr>
      <w:r w:rsidRPr="008B3B5E">
        <w:rPr>
          <w:color w:val="auto"/>
        </w:rPr>
        <w:t>Essential</w:t>
      </w:r>
    </w:p>
    <w:p w14:paraId="4D95462E" w14:textId="2CC580E3" w:rsidR="006716F7" w:rsidRPr="008B3B5E" w:rsidRDefault="00237FAC" w:rsidP="005E1BFB">
      <w:pPr>
        <w:numPr>
          <w:ilvl w:val="0"/>
          <w:numId w:val="2"/>
        </w:numPr>
        <w:spacing w:before="0" w:after="40" w:line="240" w:lineRule="auto"/>
        <w:ind w:left="425" w:hanging="357"/>
        <w:rPr>
          <w:color w:val="auto"/>
        </w:rPr>
      </w:pPr>
      <w:r w:rsidRPr="008B3B5E">
        <w:rPr>
          <w:color w:val="auto"/>
        </w:rPr>
        <w:t>Demonstrated e</w:t>
      </w:r>
      <w:r w:rsidR="0098615F" w:rsidRPr="008B3B5E">
        <w:rPr>
          <w:color w:val="auto"/>
        </w:rPr>
        <w:t xml:space="preserve">xperience and expertise in a broad technical support role for </w:t>
      </w:r>
      <w:r w:rsidRPr="008B3B5E">
        <w:rPr>
          <w:color w:val="auto"/>
        </w:rPr>
        <w:t>a minimum of 3</w:t>
      </w:r>
      <w:r w:rsidR="00BD17A3">
        <w:rPr>
          <w:color w:val="auto"/>
        </w:rPr>
        <w:t> </w:t>
      </w:r>
      <w:r w:rsidR="0098615F" w:rsidRPr="008B3B5E">
        <w:rPr>
          <w:color w:val="auto"/>
        </w:rPr>
        <w:t>years</w:t>
      </w:r>
      <w:r w:rsidRPr="008B3B5E">
        <w:rPr>
          <w:color w:val="auto"/>
        </w:rPr>
        <w:t>.</w:t>
      </w:r>
    </w:p>
    <w:p w14:paraId="72B24127" w14:textId="09053834" w:rsidR="006716F7" w:rsidRPr="008B3B5E" w:rsidRDefault="0098615F" w:rsidP="005E1BFB">
      <w:pPr>
        <w:numPr>
          <w:ilvl w:val="0"/>
          <w:numId w:val="2"/>
        </w:numPr>
        <w:spacing w:before="0" w:after="40" w:line="240" w:lineRule="auto"/>
        <w:ind w:left="426"/>
        <w:rPr>
          <w:color w:val="auto"/>
        </w:rPr>
      </w:pPr>
      <w:r w:rsidRPr="008B3B5E">
        <w:rPr>
          <w:color w:val="auto"/>
        </w:rPr>
        <w:t>Proven knowledge and in IT service provision</w:t>
      </w:r>
      <w:r w:rsidR="00FF4900">
        <w:rPr>
          <w:color w:val="auto"/>
        </w:rPr>
        <w:t>.</w:t>
      </w:r>
    </w:p>
    <w:p w14:paraId="3B7A6B55" w14:textId="543BBA8C" w:rsidR="006716F7" w:rsidRPr="000A2A57" w:rsidRDefault="00237FAC" w:rsidP="005E1BFB">
      <w:pPr>
        <w:numPr>
          <w:ilvl w:val="0"/>
          <w:numId w:val="2"/>
        </w:numPr>
        <w:spacing w:before="0" w:after="40" w:line="240" w:lineRule="auto"/>
        <w:ind w:left="426"/>
        <w:rPr>
          <w:color w:val="auto"/>
        </w:rPr>
      </w:pPr>
      <w:r w:rsidRPr="000A2A57">
        <w:rPr>
          <w:color w:val="auto"/>
        </w:rPr>
        <w:t>Demonstrable k</w:t>
      </w:r>
      <w:r w:rsidR="0098615F" w:rsidRPr="000A2A57">
        <w:rPr>
          <w:color w:val="auto"/>
        </w:rPr>
        <w:t>nowledge and background with IT Service Management disciplines and Frameworks</w:t>
      </w:r>
      <w:r w:rsidR="00FF4900">
        <w:rPr>
          <w:color w:val="auto"/>
        </w:rPr>
        <w:t>.</w:t>
      </w:r>
    </w:p>
    <w:p w14:paraId="62746096" w14:textId="3BCEE0F5" w:rsidR="006716F7" w:rsidRPr="008B3B5E" w:rsidRDefault="00237FAC" w:rsidP="005E1BFB">
      <w:pPr>
        <w:numPr>
          <w:ilvl w:val="0"/>
          <w:numId w:val="2"/>
        </w:numPr>
        <w:spacing w:before="0" w:after="40" w:line="240" w:lineRule="auto"/>
        <w:ind w:left="426"/>
        <w:rPr>
          <w:color w:val="auto"/>
        </w:rPr>
      </w:pPr>
      <w:r w:rsidRPr="008B3B5E">
        <w:rPr>
          <w:color w:val="auto"/>
        </w:rPr>
        <w:t>Proven t</w:t>
      </w:r>
      <w:r w:rsidR="0098615F" w:rsidRPr="008B3B5E">
        <w:rPr>
          <w:color w:val="auto"/>
        </w:rPr>
        <w:t>echnical expert</w:t>
      </w:r>
      <w:r w:rsidRPr="008B3B5E">
        <w:rPr>
          <w:color w:val="auto"/>
        </w:rPr>
        <w:t>ise</w:t>
      </w:r>
      <w:r w:rsidR="0098615F" w:rsidRPr="008B3B5E">
        <w:rPr>
          <w:color w:val="auto"/>
        </w:rPr>
        <w:t xml:space="preserve"> in the support of Windows client systems (currently Windows 10) and related Microsoft applications technologies</w:t>
      </w:r>
      <w:r w:rsidRPr="008B3B5E">
        <w:rPr>
          <w:color w:val="auto"/>
        </w:rPr>
        <w:t>.</w:t>
      </w:r>
    </w:p>
    <w:p w14:paraId="25AA49FD" w14:textId="53DC6D21" w:rsidR="006716F7" w:rsidRPr="008B3B5E" w:rsidRDefault="00237FAC" w:rsidP="008B3B5E">
      <w:pPr>
        <w:numPr>
          <w:ilvl w:val="0"/>
          <w:numId w:val="2"/>
        </w:numPr>
        <w:spacing w:before="0" w:after="240" w:line="240" w:lineRule="auto"/>
        <w:ind w:left="426"/>
        <w:rPr>
          <w:color w:val="auto"/>
        </w:rPr>
      </w:pPr>
      <w:r w:rsidRPr="008B3B5E">
        <w:rPr>
          <w:color w:val="auto"/>
        </w:rPr>
        <w:t>S</w:t>
      </w:r>
      <w:r w:rsidR="0098615F" w:rsidRPr="008B3B5E">
        <w:rPr>
          <w:color w:val="auto"/>
        </w:rPr>
        <w:t>trong communication and customer service skills with international stakeholders and local teams</w:t>
      </w:r>
      <w:r w:rsidRPr="008B3B5E">
        <w:rPr>
          <w:color w:val="auto"/>
        </w:rPr>
        <w:t xml:space="preserve">, with a proven ability to </w:t>
      </w:r>
      <w:r w:rsidR="0098615F" w:rsidRPr="008B3B5E">
        <w:rPr>
          <w:color w:val="auto"/>
        </w:rPr>
        <w:t>meet project delivery needs.</w:t>
      </w:r>
    </w:p>
    <w:p w14:paraId="10E52D2E" w14:textId="77777777" w:rsidR="006716F7" w:rsidRPr="008B3B5E" w:rsidRDefault="0098615F">
      <w:pPr>
        <w:pStyle w:val="Heading4"/>
        <w:rPr>
          <w:color w:val="auto"/>
        </w:rPr>
      </w:pPr>
      <w:bookmarkStart w:id="5" w:name="_heading=h.d8pahfzcuq2t" w:colFirst="0" w:colLast="0"/>
      <w:bookmarkEnd w:id="5"/>
      <w:r w:rsidRPr="008B3B5E">
        <w:rPr>
          <w:color w:val="auto"/>
        </w:rPr>
        <w:lastRenderedPageBreak/>
        <w:t>Desirable</w:t>
      </w:r>
    </w:p>
    <w:p w14:paraId="4302EF04" w14:textId="292FDA6C" w:rsidR="006716F7" w:rsidRDefault="0098615F" w:rsidP="005E1BFB">
      <w:pPr>
        <w:numPr>
          <w:ilvl w:val="0"/>
          <w:numId w:val="8"/>
        </w:numPr>
        <w:spacing w:before="0" w:after="40" w:line="240" w:lineRule="auto"/>
        <w:ind w:left="425" w:hanging="357"/>
      </w:pPr>
      <w:r>
        <w:t>Certification held in industry/community-recognised disciplines/technologies pertinent to the role (i.e. Microsoft Certified Professional</w:t>
      </w:r>
      <w:r w:rsidR="00BB177E">
        <w:t>, ITIL etc.</w:t>
      </w:r>
      <w:r>
        <w:t>)</w:t>
      </w:r>
      <w:r w:rsidR="00237FAC">
        <w:t>.</w:t>
      </w:r>
    </w:p>
    <w:p w14:paraId="629833DC" w14:textId="4FA5D2C6" w:rsidR="006716F7" w:rsidRDefault="0098615F" w:rsidP="005E1BFB">
      <w:pPr>
        <w:numPr>
          <w:ilvl w:val="0"/>
          <w:numId w:val="8"/>
        </w:numPr>
        <w:spacing w:before="0" w:after="40" w:line="240" w:lineRule="auto"/>
        <w:ind w:left="426"/>
      </w:pPr>
      <w:r>
        <w:t>Experience with Microsoft, Apple, Linux and Google computing devices and mobile device technologies and device management systems, Microsoft Exchange and Microsoft Online services like Azure and O</w:t>
      </w:r>
      <w:r w:rsidR="001D2A7C">
        <w:t>ffice</w:t>
      </w:r>
      <w:r>
        <w:t>365</w:t>
      </w:r>
      <w:r w:rsidR="00237FAC">
        <w:t>.</w:t>
      </w:r>
    </w:p>
    <w:p w14:paraId="040A5CBC" w14:textId="3815CFC3" w:rsidR="006716F7" w:rsidRDefault="0098615F" w:rsidP="005E1BFB">
      <w:pPr>
        <w:numPr>
          <w:ilvl w:val="0"/>
          <w:numId w:val="8"/>
        </w:numPr>
        <w:pBdr>
          <w:top w:val="nil"/>
          <w:left w:val="nil"/>
          <w:bottom w:val="nil"/>
          <w:right w:val="nil"/>
          <w:between w:val="nil"/>
        </w:pBdr>
        <w:shd w:val="clear" w:color="auto" w:fill="FFFFFF"/>
        <w:spacing w:before="0" w:after="40" w:line="240" w:lineRule="auto"/>
        <w:ind w:left="426"/>
      </w:pPr>
      <w:r>
        <w:t xml:space="preserve">Programming/scripting experience and/or </w:t>
      </w:r>
      <w:r w:rsidR="00237FAC" w:rsidRPr="00237FAC">
        <w:t>Kubernetes</w:t>
      </w:r>
      <w:r w:rsidR="00237FAC">
        <w:t xml:space="preserve"> </w:t>
      </w:r>
      <w:r>
        <w:t>capability across multiple platforms</w:t>
      </w:r>
      <w:r w:rsidR="00237FAC">
        <w:t>.</w:t>
      </w:r>
    </w:p>
    <w:p w14:paraId="37D042C2" w14:textId="0BDEDB5C" w:rsidR="005E1BFB" w:rsidRDefault="005E1BFB" w:rsidP="008B3B5E">
      <w:pPr>
        <w:numPr>
          <w:ilvl w:val="0"/>
          <w:numId w:val="8"/>
        </w:numPr>
        <w:pBdr>
          <w:top w:val="nil"/>
          <w:left w:val="nil"/>
          <w:bottom w:val="nil"/>
          <w:right w:val="nil"/>
          <w:between w:val="nil"/>
        </w:pBdr>
        <w:shd w:val="clear" w:color="auto" w:fill="FFFFFF"/>
        <w:spacing w:before="0" w:after="0" w:line="240" w:lineRule="auto"/>
        <w:ind w:left="426"/>
      </w:pPr>
      <w:r>
        <w:t>An Australian Class ‘C’ driver’s licence (or equivalent).</w:t>
      </w:r>
    </w:p>
    <w:sdt>
      <w:sdtPr>
        <w:rPr>
          <w:rFonts w:asciiTheme="minorHAnsi" w:hAnsiTheme="minorHAnsi" w:cstheme="minorHAnsi"/>
          <w:b/>
          <w:i/>
          <w:sz w:val="20"/>
        </w:rPr>
        <w:alias w:val="Competencies"/>
        <w:tag w:val="Competencies"/>
        <w:id w:val="-887107694"/>
        <w:lock w:val="sdtContentLocked"/>
        <w:placeholder>
          <w:docPart w:val="247EEB805064449CA4D4DCE5C6B41D00"/>
        </w:placeholder>
        <w15:appearance w15:val="hidden"/>
      </w:sdtPr>
      <w:sdtEndPr>
        <w:rPr>
          <w:rFonts w:ascii="Calibri" w:hAnsi="Calibri" w:cs="Times New Roman"/>
          <w:b w:val="0"/>
          <w:i w:val="0"/>
          <w:sz w:val="22"/>
        </w:rPr>
      </w:sdtEndPr>
      <w:sdtContent>
        <w:p w14:paraId="5827964E" w14:textId="77777777" w:rsidR="00237FAC" w:rsidRPr="00237FAC" w:rsidRDefault="00237FAC" w:rsidP="00237FAC">
          <w:pPr>
            <w:keepNext/>
            <w:keepLines/>
            <w:numPr>
              <w:ilvl w:val="1"/>
              <w:numId w:val="0"/>
            </w:numPr>
            <w:spacing w:before="360" w:after="240" w:line="240" w:lineRule="auto"/>
            <w:outlineLvl w:val="1"/>
            <w:rPr>
              <w:rFonts w:cs="Arial"/>
              <w:b/>
              <w:bCs/>
              <w:color w:val="auto"/>
              <w:sz w:val="26"/>
              <w:szCs w:val="26"/>
            </w:rPr>
          </w:pPr>
          <w:r w:rsidRPr="00237FAC">
            <w:rPr>
              <w:rFonts w:cs="Arial"/>
              <w:b/>
              <w:bCs/>
              <w:color w:val="auto"/>
              <w:sz w:val="26"/>
              <w:szCs w:val="26"/>
            </w:rPr>
            <w:t>Required Competencies</w:t>
          </w:r>
        </w:p>
        <w:p w14:paraId="01BE1E5C" w14:textId="77777777" w:rsidR="00237FAC" w:rsidRPr="00237FAC" w:rsidRDefault="00237FAC" w:rsidP="00237FAC">
          <w:pPr>
            <w:numPr>
              <w:ilvl w:val="0"/>
              <w:numId w:val="11"/>
            </w:numPr>
            <w:spacing w:before="0" w:after="60" w:line="240" w:lineRule="auto"/>
            <w:rPr>
              <w:rFonts w:cs="Times New Roman"/>
              <w:szCs w:val="24"/>
            </w:rPr>
          </w:pPr>
          <w:r w:rsidRPr="00237FAC">
            <w:rPr>
              <w:rFonts w:cs="Times New Roman"/>
              <w:b/>
              <w:szCs w:val="24"/>
            </w:rPr>
            <w:t xml:space="preserve">Teamwork and Collaboration: </w:t>
          </w:r>
          <w:r w:rsidRPr="00237FAC">
            <w:rPr>
              <w:rFonts w:cs="Times New Roman"/>
              <w:szCs w:val="24"/>
            </w:rPr>
            <w:t>Cooperates with others to achieve organisational objectives and may share team resources in order to do this. Collaborates with other teams as well as industry colleagues.</w:t>
          </w:r>
        </w:p>
        <w:p w14:paraId="759F51BC" w14:textId="77777777" w:rsidR="00237FAC" w:rsidRPr="00237FAC" w:rsidRDefault="00237FAC" w:rsidP="00237FAC">
          <w:pPr>
            <w:numPr>
              <w:ilvl w:val="0"/>
              <w:numId w:val="11"/>
            </w:numPr>
            <w:spacing w:before="0" w:after="60" w:line="240" w:lineRule="auto"/>
            <w:rPr>
              <w:rFonts w:cs="Times New Roman"/>
              <w:szCs w:val="24"/>
            </w:rPr>
          </w:pPr>
          <w:r w:rsidRPr="00237FAC">
            <w:rPr>
              <w:rFonts w:cs="Times New Roman"/>
              <w:b/>
              <w:szCs w:val="24"/>
            </w:rPr>
            <w:t>Influence and Communication:</w:t>
          </w:r>
          <w:r w:rsidRPr="00237FAC">
            <w:rPr>
              <w:rFonts w:cs="Times New Roman"/>
              <w:szCs w:val="24"/>
            </w:rPr>
            <w:t xml:space="preserve">  Uses knowledge of other party's priorities and adapts presentations or discussions to appeal to the interests and level of the audience. Anticipates and prepares for others reactions.</w:t>
          </w:r>
        </w:p>
        <w:p w14:paraId="7C0FA0D7" w14:textId="77777777" w:rsidR="00237FAC" w:rsidRPr="00237FAC" w:rsidRDefault="00237FAC" w:rsidP="00237FAC">
          <w:pPr>
            <w:numPr>
              <w:ilvl w:val="0"/>
              <w:numId w:val="11"/>
            </w:numPr>
            <w:contextualSpacing/>
            <w:rPr>
              <w:rFonts w:cs="Times New Roman"/>
              <w:szCs w:val="24"/>
            </w:rPr>
          </w:pPr>
          <w:r w:rsidRPr="00237FAC">
            <w:rPr>
              <w:rFonts w:cs="Times New Roman"/>
              <w:b/>
              <w:szCs w:val="24"/>
            </w:rPr>
            <w:t>Resource Management/Leadership:</w:t>
          </w:r>
          <w:r w:rsidRPr="00237FAC">
            <w:rPr>
              <w:rFonts w:cs="Times New Roman"/>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7E9A5F7F" w14:textId="77777777" w:rsidR="00237FAC" w:rsidRPr="00237FAC" w:rsidRDefault="00237FAC" w:rsidP="00237FAC">
          <w:pPr>
            <w:numPr>
              <w:ilvl w:val="0"/>
              <w:numId w:val="11"/>
            </w:numPr>
            <w:contextualSpacing/>
            <w:rPr>
              <w:rFonts w:cs="Times New Roman"/>
              <w:szCs w:val="24"/>
            </w:rPr>
          </w:pPr>
          <w:r w:rsidRPr="00237FAC">
            <w:rPr>
              <w:rFonts w:cs="Times New Roman"/>
              <w:b/>
              <w:szCs w:val="24"/>
            </w:rPr>
            <w:t>Judgement and Problem Solving:</w:t>
          </w:r>
          <w:r w:rsidRPr="00237FAC">
            <w:rPr>
              <w:rFonts w:cs="Times New Roman"/>
              <w:szCs w:val="24"/>
            </w:rPr>
            <w:t xml:space="preserve">  Investigates underlying issues of complex and ill-defined problems and develops appropriate response by adapting/creating and testing alternative solutions.</w:t>
          </w:r>
        </w:p>
        <w:p w14:paraId="034E9409" w14:textId="77777777" w:rsidR="00237FAC" w:rsidRPr="00237FAC" w:rsidRDefault="00237FAC" w:rsidP="00237FAC">
          <w:pPr>
            <w:numPr>
              <w:ilvl w:val="0"/>
              <w:numId w:val="11"/>
            </w:numPr>
            <w:spacing w:line="240" w:lineRule="auto"/>
            <w:rPr>
              <w:rFonts w:cs="Times New Roman"/>
              <w:b/>
              <w:bCs/>
              <w:i/>
              <w:iCs/>
              <w:szCs w:val="24"/>
            </w:rPr>
          </w:pPr>
          <w:r w:rsidRPr="00237FAC">
            <w:rPr>
              <w:rFonts w:cs="Times New Roman"/>
              <w:b/>
              <w:szCs w:val="24"/>
            </w:rPr>
            <w:t xml:space="preserve">Independence: </w:t>
          </w:r>
          <w:r w:rsidRPr="00237FAC">
            <w:rPr>
              <w:rFonts w:cs="Times New Roman"/>
              <w:szCs w:val="24"/>
            </w:rPr>
            <w:t>Plans, sets and works to meet challenging standards and goals for self and/or others. Recognises where endeavours will make the most impact or difference, decides on desired outcome and sets realistic goals to reach this target.</w:t>
          </w:r>
        </w:p>
        <w:p w14:paraId="7891CB59" w14:textId="77777777" w:rsidR="00237FAC" w:rsidRPr="00237FAC" w:rsidRDefault="00237FAC" w:rsidP="00237FAC">
          <w:pPr>
            <w:numPr>
              <w:ilvl w:val="0"/>
              <w:numId w:val="11"/>
            </w:numPr>
            <w:contextualSpacing/>
            <w:rPr>
              <w:rFonts w:cs="Times New Roman"/>
              <w:bCs/>
              <w:iCs/>
              <w:szCs w:val="24"/>
            </w:rPr>
          </w:pPr>
          <w:r w:rsidRPr="00237FAC">
            <w:rPr>
              <w:rFonts w:cs="Times New Roman"/>
              <w:b/>
              <w:szCs w:val="24"/>
            </w:rPr>
            <w:t>Adaptability:</w:t>
          </w:r>
          <w:r w:rsidRPr="00237FAC">
            <w:rPr>
              <w:rFonts w:cs="Times New Roman"/>
              <w:b/>
              <w:bCs/>
              <w:i/>
              <w:iCs/>
              <w:szCs w:val="24"/>
            </w:rPr>
            <w:t xml:space="preserve"> </w:t>
          </w:r>
          <w:r w:rsidRPr="00237FAC">
            <w:rPr>
              <w:rFonts w:cs="Times New Roman"/>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237FAC">
            <w:rPr>
              <w:rFonts w:cs="Times New Roman"/>
              <w:bCs/>
              <w:iCs/>
              <w:sz w:val="22"/>
            </w:rPr>
            <w:t xml:space="preserve"> </w:t>
          </w:r>
        </w:p>
      </w:sdtContent>
    </w:sdt>
    <w:p w14:paraId="0C330A60" w14:textId="6744101E" w:rsidR="00237FAC" w:rsidRDefault="00237FAC" w:rsidP="005E1BFB">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480" w:line="240" w:lineRule="auto"/>
        <w:ind w:left="425" w:right="227" w:hanging="425"/>
        <w:rPr>
          <w:rFonts w:cs="Times New Roman"/>
          <w:b/>
          <w:sz w:val="28"/>
          <w:szCs w:val="28"/>
        </w:rPr>
      </w:pPr>
      <w:r w:rsidRPr="00237FAC">
        <w:rPr>
          <w:rFonts w:cs="Times New Roman"/>
          <w:b/>
          <w:sz w:val="28"/>
          <w:szCs w:val="28"/>
        </w:rPr>
        <w:t>Special Requirements</w:t>
      </w:r>
    </w:p>
    <w:p w14:paraId="392B2AB0" w14:textId="763C9ED0" w:rsidR="00485661" w:rsidRPr="00485661" w:rsidRDefault="00485661" w:rsidP="00485661">
      <w:pPr>
        <w:pStyle w:val="ListParagraph"/>
        <w:numPr>
          <w:ilvl w:val="0"/>
          <w:numId w:val="1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line="240" w:lineRule="auto"/>
        <w:ind w:left="425" w:right="227" w:hanging="425"/>
        <w:contextualSpacing w:val="0"/>
        <w:rPr>
          <w:rFonts w:cs="Times New Roman"/>
          <w:bCs/>
          <w:szCs w:val="24"/>
        </w:rPr>
      </w:pPr>
      <w:r w:rsidRPr="00485661">
        <w:rPr>
          <w:rFonts w:cs="Times New Roman"/>
          <w:bCs/>
          <w:szCs w:val="24"/>
        </w:rP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EA58C13" w14:textId="1858EB70" w:rsidR="00D14E3B" w:rsidRDefault="00485661" w:rsidP="00485661">
      <w:pPr>
        <w:pStyle w:val="ListParagraph"/>
        <w:numPr>
          <w:ilvl w:val="0"/>
          <w:numId w:val="1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426" w:right="227" w:hanging="426"/>
        <w:rPr>
          <w:rFonts w:cs="Times New Roman"/>
          <w:bCs/>
          <w:szCs w:val="24"/>
        </w:rPr>
      </w:pPr>
      <w:r w:rsidRPr="00485661">
        <w:rPr>
          <w:rFonts w:cs="Times New Roman"/>
          <w:bCs/>
          <w:szCs w:val="24"/>
        </w:rPr>
        <w:t xml:space="preserve">Applicants must be able and willing to undertake domestic travel to the Murchison Radio-astronomy Observatory </w:t>
      </w:r>
      <w:r w:rsidR="000950FB">
        <w:rPr>
          <w:rFonts w:cs="Times New Roman"/>
          <w:bCs/>
          <w:szCs w:val="24"/>
        </w:rPr>
        <w:t xml:space="preserve">(in remote Western Australia) </w:t>
      </w:r>
      <w:r w:rsidRPr="00485661">
        <w:rPr>
          <w:rFonts w:cs="Times New Roman"/>
          <w:bCs/>
          <w:szCs w:val="24"/>
        </w:rPr>
        <w:t>and occasionally to Perth.</w:t>
      </w:r>
    </w:p>
    <w:p w14:paraId="5E5781BC" w14:textId="6503468E" w:rsidR="00D14E3B" w:rsidRPr="00D14E3B" w:rsidRDefault="00D14E3B" w:rsidP="00D14E3B">
      <w:pPr>
        <w:pStyle w:val="BodyText"/>
        <w:rPr>
          <w:szCs w:val="24"/>
        </w:rPr>
      </w:pPr>
    </w:p>
    <w:sectPr w:rsidR="00D14E3B" w:rsidRPr="00D14E3B" w:rsidSect="00055261">
      <w:footerReference w:type="default" r:id="rId21"/>
      <w:headerReference w:type="first" r:id="rId22"/>
      <w:footerReference w:type="first" r:id="rId23"/>
      <w:pgSz w:w="11906" w:h="16838"/>
      <w:pgMar w:top="1340" w:right="991" w:bottom="709" w:left="1134" w:header="709" w:footer="1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D5D6" w14:textId="77777777" w:rsidR="006F6E4C" w:rsidRDefault="006F6E4C">
      <w:pPr>
        <w:spacing w:before="0" w:after="0" w:line="240" w:lineRule="auto"/>
      </w:pPr>
      <w:r>
        <w:separator/>
      </w:r>
    </w:p>
  </w:endnote>
  <w:endnote w:type="continuationSeparator" w:id="0">
    <w:p w14:paraId="1FDFB43D" w14:textId="77777777" w:rsidR="006F6E4C" w:rsidRDefault="006F6E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2057" w14:textId="77777777" w:rsidR="006716F7" w:rsidRDefault="0098615F">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3737C9">
      <w:rPr>
        <w:noProof/>
        <w:color w:val="757579"/>
        <w:sz w:val="18"/>
        <w:szCs w:val="18"/>
      </w:rPr>
      <w:t>2</w:t>
    </w:r>
    <w:r>
      <w:rPr>
        <w:color w:val="75757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8334" w14:textId="77777777" w:rsidR="006716F7" w:rsidRDefault="0098615F">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3737C9">
      <w:rPr>
        <w:noProof/>
        <w:color w:val="757579"/>
        <w:sz w:val="18"/>
        <w:szCs w:val="18"/>
      </w:rPr>
      <w:t>1</w:t>
    </w:r>
    <w:r>
      <w:rPr>
        <w:color w:val="75757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1CB1" w14:textId="77777777" w:rsidR="006F6E4C" w:rsidRDefault="006F6E4C">
      <w:pPr>
        <w:spacing w:before="0" w:after="0" w:line="240" w:lineRule="auto"/>
      </w:pPr>
      <w:r>
        <w:separator/>
      </w:r>
    </w:p>
  </w:footnote>
  <w:footnote w:type="continuationSeparator" w:id="0">
    <w:p w14:paraId="3A2C68BC" w14:textId="77777777" w:rsidR="006F6E4C" w:rsidRDefault="006F6E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8FBC" w14:textId="5AB3F2E4" w:rsidR="006716F7" w:rsidRDefault="00055261">
    <w:pPr>
      <w:rPr>
        <w:sz w:val="2"/>
        <w:szCs w:val="2"/>
      </w:rPr>
    </w:pPr>
    <w:r>
      <w:rPr>
        <w:noProof/>
        <w:sz w:val="2"/>
        <w:szCs w:val="2"/>
      </w:rPr>
      <w:drawing>
        <wp:inline distT="0" distB="0" distL="0" distR="0" wp14:anchorId="045268F6" wp14:editId="29B1F2CA">
          <wp:extent cx="2170430" cy="43307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7996"/>
    <w:multiLevelType w:val="multilevel"/>
    <w:tmpl w:val="75DCEECC"/>
    <w:lvl w:ilvl="0">
      <w:start w:val="1"/>
      <w:numFmt w:val="bullet"/>
      <w:pStyle w:val="Boxed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002ADF"/>
    <w:multiLevelType w:val="multilevel"/>
    <w:tmpl w:val="B6E86C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DC31AD"/>
    <w:multiLevelType w:val="multilevel"/>
    <w:tmpl w:val="DD1C1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D93990"/>
    <w:multiLevelType w:val="multilevel"/>
    <w:tmpl w:val="084A7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AC0312"/>
    <w:multiLevelType w:val="multilevel"/>
    <w:tmpl w:val="E25EF45A"/>
    <w:lvl w:ilvl="0">
      <w:start w:val="1"/>
      <w:numFmt w:val="bullet"/>
      <w:lvlText w:val="●"/>
      <w:lvlJc w:val="left"/>
      <w:pPr>
        <w:ind w:left="360" w:hanging="360"/>
      </w:pPr>
      <w:rPr>
        <w:rFonts w:ascii="Noto Sans Symbols" w:eastAsia="Noto Sans Symbols" w:hAnsi="Noto Sans Symbols" w:cs="Noto Sans Symbols"/>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EEB027E"/>
    <w:multiLevelType w:val="multilevel"/>
    <w:tmpl w:val="747884D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A520015"/>
    <w:multiLevelType w:val="multilevel"/>
    <w:tmpl w:val="BAAA9EF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AF2698"/>
    <w:multiLevelType w:val="multilevel"/>
    <w:tmpl w:val="8EAA9092"/>
    <w:lvl w:ilvl="0">
      <w:start w:val="1"/>
      <w:numFmt w:val="decimal"/>
      <w:pStyle w:val="ListNumber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2D0E2C"/>
    <w:multiLevelType w:val="multilevel"/>
    <w:tmpl w:val="B54215D6"/>
    <w:lvl w:ilvl="0">
      <w:start w:val="1"/>
      <w:numFmt w:val="bullet"/>
      <w:lvlText w:val="●"/>
      <w:lvlJc w:val="left"/>
      <w:pPr>
        <w:ind w:left="947" w:hanging="360"/>
      </w:pPr>
      <w:rPr>
        <w:rFonts w:ascii="Noto Sans Symbols" w:eastAsia="Noto Sans Symbols" w:hAnsi="Noto Sans Symbols" w:cs="Noto Sans Symbols"/>
      </w:rPr>
    </w:lvl>
    <w:lvl w:ilvl="1">
      <w:start w:val="1"/>
      <w:numFmt w:val="bullet"/>
      <w:lvlText w:val="o"/>
      <w:lvlJc w:val="left"/>
      <w:pPr>
        <w:ind w:left="1667" w:hanging="360"/>
      </w:pPr>
      <w:rPr>
        <w:rFonts w:ascii="Courier New" w:eastAsia="Courier New" w:hAnsi="Courier New" w:cs="Courier New"/>
      </w:rPr>
    </w:lvl>
    <w:lvl w:ilvl="2">
      <w:start w:val="1"/>
      <w:numFmt w:val="bullet"/>
      <w:lvlText w:val="▪"/>
      <w:lvlJc w:val="left"/>
      <w:pPr>
        <w:ind w:left="2387" w:hanging="360"/>
      </w:pPr>
      <w:rPr>
        <w:rFonts w:ascii="Noto Sans Symbols" w:eastAsia="Noto Sans Symbols" w:hAnsi="Noto Sans Symbols" w:cs="Noto Sans Symbols"/>
      </w:rPr>
    </w:lvl>
    <w:lvl w:ilvl="3">
      <w:start w:val="1"/>
      <w:numFmt w:val="bullet"/>
      <w:lvlText w:val="●"/>
      <w:lvlJc w:val="left"/>
      <w:pPr>
        <w:ind w:left="3107" w:hanging="360"/>
      </w:pPr>
      <w:rPr>
        <w:rFonts w:ascii="Noto Sans Symbols" w:eastAsia="Noto Sans Symbols" w:hAnsi="Noto Sans Symbols" w:cs="Noto Sans Symbols"/>
      </w:rPr>
    </w:lvl>
    <w:lvl w:ilvl="4">
      <w:start w:val="1"/>
      <w:numFmt w:val="bullet"/>
      <w:lvlText w:val="o"/>
      <w:lvlJc w:val="left"/>
      <w:pPr>
        <w:ind w:left="3827" w:hanging="360"/>
      </w:pPr>
      <w:rPr>
        <w:rFonts w:ascii="Courier New" w:eastAsia="Courier New" w:hAnsi="Courier New" w:cs="Courier New"/>
      </w:rPr>
    </w:lvl>
    <w:lvl w:ilvl="5">
      <w:start w:val="1"/>
      <w:numFmt w:val="bullet"/>
      <w:lvlText w:val="▪"/>
      <w:lvlJc w:val="left"/>
      <w:pPr>
        <w:ind w:left="4547" w:hanging="360"/>
      </w:pPr>
      <w:rPr>
        <w:rFonts w:ascii="Noto Sans Symbols" w:eastAsia="Noto Sans Symbols" w:hAnsi="Noto Sans Symbols" w:cs="Noto Sans Symbols"/>
      </w:rPr>
    </w:lvl>
    <w:lvl w:ilvl="6">
      <w:start w:val="1"/>
      <w:numFmt w:val="bullet"/>
      <w:lvlText w:val="●"/>
      <w:lvlJc w:val="left"/>
      <w:pPr>
        <w:ind w:left="5267" w:hanging="360"/>
      </w:pPr>
      <w:rPr>
        <w:rFonts w:ascii="Noto Sans Symbols" w:eastAsia="Noto Sans Symbols" w:hAnsi="Noto Sans Symbols" w:cs="Noto Sans Symbols"/>
      </w:rPr>
    </w:lvl>
    <w:lvl w:ilvl="7">
      <w:start w:val="1"/>
      <w:numFmt w:val="bullet"/>
      <w:lvlText w:val="o"/>
      <w:lvlJc w:val="left"/>
      <w:pPr>
        <w:ind w:left="5987" w:hanging="360"/>
      </w:pPr>
      <w:rPr>
        <w:rFonts w:ascii="Courier New" w:eastAsia="Courier New" w:hAnsi="Courier New" w:cs="Courier New"/>
      </w:rPr>
    </w:lvl>
    <w:lvl w:ilvl="8">
      <w:start w:val="1"/>
      <w:numFmt w:val="bullet"/>
      <w:lvlText w:val="▪"/>
      <w:lvlJc w:val="left"/>
      <w:pPr>
        <w:ind w:left="6707" w:hanging="360"/>
      </w:pPr>
      <w:rPr>
        <w:rFonts w:ascii="Noto Sans Symbols" w:eastAsia="Noto Sans Symbols" w:hAnsi="Noto Sans Symbols" w:cs="Noto Sans Symbols"/>
      </w:rPr>
    </w:lvl>
  </w:abstractNum>
  <w:abstractNum w:abstractNumId="9" w15:restartNumberingAfterBreak="0">
    <w:nsid w:val="52AA7913"/>
    <w:multiLevelType w:val="hybridMultilevel"/>
    <w:tmpl w:val="2286B4A4"/>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BF5A15"/>
    <w:multiLevelType w:val="multilevel"/>
    <w:tmpl w:val="586A6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1B74CC"/>
    <w:multiLevelType w:val="multilevel"/>
    <w:tmpl w:val="F7483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5"/>
  </w:num>
  <w:num w:numId="5">
    <w:abstractNumId w:val="4"/>
  </w:num>
  <w:num w:numId="6">
    <w:abstractNumId w:val="11"/>
  </w:num>
  <w:num w:numId="7">
    <w:abstractNumId w:val="7"/>
  </w:num>
  <w:num w:numId="8">
    <w:abstractNumId w:val="12"/>
  </w:num>
  <w:num w:numId="9">
    <w:abstractNumId w:val="8"/>
  </w:num>
  <w:num w:numId="10">
    <w:abstractNumId w:val="0"/>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F7"/>
    <w:rsid w:val="000539AB"/>
    <w:rsid w:val="00055261"/>
    <w:rsid w:val="00071B1C"/>
    <w:rsid w:val="000745D8"/>
    <w:rsid w:val="000950FB"/>
    <w:rsid w:val="000A2A57"/>
    <w:rsid w:val="00120E35"/>
    <w:rsid w:val="001D2A7C"/>
    <w:rsid w:val="0021393F"/>
    <w:rsid w:val="00237FAC"/>
    <w:rsid w:val="00344FA4"/>
    <w:rsid w:val="003737C9"/>
    <w:rsid w:val="00377923"/>
    <w:rsid w:val="003821CF"/>
    <w:rsid w:val="003B7FDC"/>
    <w:rsid w:val="00404266"/>
    <w:rsid w:val="0041135A"/>
    <w:rsid w:val="004741EF"/>
    <w:rsid w:val="00485661"/>
    <w:rsid w:val="00494163"/>
    <w:rsid w:val="004B5357"/>
    <w:rsid w:val="00511CC8"/>
    <w:rsid w:val="0053287E"/>
    <w:rsid w:val="005E1BFB"/>
    <w:rsid w:val="0062308B"/>
    <w:rsid w:val="006716F7"/>
    <w:rsid w:val="006F6E4C"/>
    <w:rsid w:val="00766C07"/>
    <w:rsid w:val="007824F6"/>
    <w:rsid w:val="00794225"/>
    <w:rsid w:val="00835F81"/>
    <w:rsid w:val="008B3B5E"/>
    <w:rsid w:val="00946EB6"/>
    <w:rsid w:val="00973456"/>
    <w:rsid w:val="0098615F"/>
    <w:rsid w:val="00B22834"/>
    <w:rsid w:val="00B27F51"/>
    <w:rsid w:val="00BB177E"/>
    <w:rsid w:val="00BD17A3"/>
    <w:rsid w:val="00C1584A"/>
    <w:rsid w:val="00C43393"/>
    <w:rsid w:val="00D14E3B"/>
    <w:rsid w:val="00E80834"/>
    <w:rsid w:val="00EC0FCA"/>
    <w:rsid w:val="00F37B32"/>
    <w:rsid w:val="00FF4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BFA5E"/>
  <w15:docId w15:val="{0E1F146D-D273-499D-9CA5-7D7D5DF1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7A"/>
    <w:rPr>
      <w:color w:val="000000"/>
      <w:szCs w:val="22"/>
    </w:rPr>
  </w:style>
  <w:style w:type="paragraph" w:styleId="Heading1">
    <w:name w:val="heading 1"/>
    <w:next w:val="BodyText"/>
    <w:link w:val="Heading1Char"/>
    <w:uiPriority w:val="9"/>
    <w:qFormat/>
    <w:rsid w:val="00B04E3F"/>
    <w:pPr>
      <w:keepNext/>
      <w:keepLines/>
      <w:spacing w:after="240"/>
      <w:outlineLvl w:val="0"/>
    </w:pPr>
    <w:rPr>
      <w:rFonts w:cs="Arial"/>
      <w:bCs/>
      <w:color w:val="757579" w:themeColor="accent3"/>
      <w:kern w:val="32"/>
      <w:sz w:val="44"/>
      <w:szCs w:val="44"/>
    </w:rPr>
  </w:style>
  <w:style w:type="paragraph" w:styleId="Heading2">
    <w:name w:val="heading 2"/>
    <w:next w:val="BodyText"/>
    <w:link w:val="Heading2Char"/>
    <w:uiPriority w:val="9"/>
    <w:unhideWhenUsed/>
    <w:qFormat/>
    <w:rsid w:val="00B04E3F"/>
    <w:pPr>
      <w:keepNext/>
      <w:keepLines/>
      <w:numPr>
        <w:ilvl w:val="1"/>
      </w:numPr>
      <w:spacing w:before="360" w:after="240"/>
      <w:outlineLvl w:val="1"/>
    </w:pPr>
    <w:rPr>
      <w:rFonts w:cs="Arial"/>
      <w:bCs/>
      <w:iCs/>
      <w:color w:val="001D34" w:themeColor="accent2"/>
      <w:sz w:val="32"/>
      <w:szCs w:val="32"/>
    </w:rPr>
  </w:style>
  <w:style w:type="paragraph" w:styleId="Heading3">
    <w:name w:val="heading 3"/>
    <w:next w:val="BodyText"/>
    <w:link w:val="Heading3Char"/>
    <w:uiPriority w:val="9"/>
    <w:unhideWhenUsed/>
    <w:qFormat/>
    <w:rsid w:val="00674783"/>
    <w:pPr>
      <w:keepNext/>
      <w:keepLines/>
      <w:numPr>
        <w:ilvl w:val="2"/>
      </w:numPr>
      <w:spacing w:before="360" w:after="240"/>
      <w:outlineLvl w:val="2"/>
    </w:pPr>
    <w:rPr>
      <w:rFonts w:cs="Arial"/>
      <w:b/>
      <w:bCs/>
      <w:sz w:val="26"/>
      <w:szCs w:val="26"/>
    </w:rPr>
  </w:style>
  <w:style w:type="paragraph" w:styleId="Heading4">
    <w:name w:val="heading 4"/>
    <w:next w:val="BodyText"/>
    <w:link w:val="Heading4Char"/>
    <w:uiPriority w:val="9"/>
    <w:unhideWhenUsed/>
    <w:qFormat/>
    <w:rsid w:val="00B04E3F"/>
    <w:pPr>
      <w:keepNext/>
      <w:keepLines/>
      <w:spacing w:before="200"/>
      <w:outlineLvl w:val="3"/>
    </w:pPr>
    <w:rPr>
      <w:rFonts w:asciiTheme="majorHAnsi" w:eastAsiaTheme="majorEastAsia" w:hAnsiTheme="majorHAnsi" w:cstheme="majorBidi"/>
      <w:b/>
      <w:bCs/>
      <w:iCs/>
      <w:color w:val="757579" w:themeColor="accent3"/>
      <w:szCs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color w:val="000000"/>
    </w:rPr>
  </w:style>
  <w:style w:type="paragraph" w:customStyle="1" w:styleId="Boxedlistbullet">
    <w:name w:val="Boxed list bullet"/>
    <w:basedOn w:val="Boxedtext"/>
    <w:uiPriority w:val="19"/>
    <w:qFormat/>
    <w:rsid w:val="00B04E3F"/>
    <w:pPr>
      <w:numPr>
        <w:numId w:val="10"/>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tabs>
        <w:tab w:val="left" w:pos="397"/>
        <w:tab w:val="num" w:pos="720"/>
      </w:tabs>
      <w:spacing w:before="60" w:after="60"/>
      <w:ind w:left="198" w:hanging="198"/>
    </w:pPr>
  </w:style>
  <w:style w:type="paragraph" w:styleId="ListNumber">
    <w:name w:val="List Number"/>
    <w:basedOn w:val="BodyText"/>
    <w:uiPriority w:val="2"/>
    <w:qFormat/>
    <w:rsid w:val="00332C06"/>
    <w:pPr>
      <w:tabs>
        <w:tab w:val="left" w:pos="397"/>
        <w:tab w:val="num" w:pos="720"/>
      </w:tabs>
      <w:ind w:left="397" w:hanging="397"/>
    </w:pPr>
  </w:style>
  <w:style w:type="paragraph" w:styleId="ListBullet2">
    <w:name w:val="List Bullet 2"/>
    <w:basedOn w:val="ListBullet"/>
    <w:uiPriority w:val="2"/>
    <w:qFormat/>
    <w:rsid w:val="00332C06"/>
    <w:pPr>
      <w:numPr>
        <w:ilvl w:val="1"/>
      </w:numPr>
      <w:tabs>
        <w:tab w:val="clear" w:pos="397"/>
        <w:tab w:val="num" w:pos="720"/>
        <w:tab w:val="left" w:pos="794"/>
      </w:tabs>
      <w:ind w:left="794" w:hanging="357"/>
    </w:pPr>
  </w:style>
  <w:style w:type="paragraph" w:styleId="ListBullet3">
    <w:name w:val="List Bullet 3"/>
    <w:basedOn w:val="ListBullet2"/>
    <w:uiPriority w:val="2"/>
    <w:rsid w:val="00332C06"/>
    <w:pPr>
      <w:numPr>
        <w:ilvl w:val="0"/>
      </w:numPr>
      <w:tabs>
        <w:tab w:val="clear" w:pos="794"/>
        <w:tab w:val="num" w:pos="720"/>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tabs>
        <w:tab w:val="num" w:pos="720"/>
      </w:tabs>
      <w:ind w:left="720" w:hanging="720"/>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rPr>
      <w:color w:val="000000"/>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0"/>
      </w:numPr>
      <w:tabs>
        <w:tab w:val="clear" w:pos="397"/>
        <w:tab w:val="num" w:pos="720"/>
      </w:tabs>
      <w:ind w:left="1078" w:hanging="284"/>
    </w:pPr>
  </w:style>
  <w:style w:type="numbering" w:customStyle="1" w:styleId="TableBullets">
    <w:name w:val="TableBullets"/>
    <w:uiPriority w:val="99"/>
    <w:rsid w:val="00332C06"/>
  </w:style>
  <w:style w:type="numbering" w:customStyle="1" w:styleId="Sources">
    <w:name w:val="Sources"/>
    <w:rsid w:val="00332C06"/>
  </w:style>
  <w:style w:type="numbering" w:customStyle="1" w:styleId="Bullets">
    <w:name w:val="Bullets"/>
    <w:rsid w:val="00332C06"/>
  </w:style>
  <w:style w:type="numbering" w:customStyle="1" w:styleId="Numbers">
    <w:name w:val="Numbers"/>
    <w:rsid w:val="00332C06"/>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EF0F9C"/>
    <w:rPr>
      <w:sz w:val="16"/>
      <w:szCs w:val="16"/>
    </w:rPr>
  </w:style>
  <w:style w:type="paragraph" w:styleId="CommentText">
    <w:name w:val="annotation text"/>
    <w:basedOn w:val="Normal"/>
    <w:link w:val="CommentTextChar"/>
    <w:uiPriority w:val="99"/>
    <w:semiHidden/>
    <w:unhideWhenUsed/>
    <w:rsid w:val="00EF0F9C"/>
    <w:pPr>
      <w:spacing w:line="240" w:lineRule="auto"/>
    </w:pPr>
    <w:rPr>
      <w:sz w:val="20"/>
      <w:szCs w:val="20"/>
    </w:rPr>
  </w:style>
  <w:style w:type="character" w:customStyle="1" w:styleId="CommentTextChar">
    <w:name w:val="Comment Text Char"/>
    <w:basedOn w:val="DefaultParagraphFont"/>
    <w:link w:val="CommentText"/>
    <w:uiPriority w:val="99"/>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NormalWeb">
    <w:name w:val="Normal (Web)"/>
    <w:basedOn w:val="Normal"/>
    <w:uiPriority w:val="99"/>
    <w:unhideWhenUsed/>
    <w:rsid w:val="00625607"/>
    <w:pPr>
      <w:spacing w:before="100" w:beforeAutospacing="1" w:after="100" w:afterAutospacing="1" w:line="240" w:lineRule="auto"/>
    </w:pPr>
    <w:rPr>
      <w:rFonts w:ascii="Times New Roman" w:eastAsia="Times New Roman" w:hAnsi="Times New Roman"/>
      <w:color w:val="auto"/>
      <w:szCs w:val="24"/>
      <w:lang w:val="en-GB"/>
    </w:rPr>
  </w:style>
  <w:style w:type="paragraph" w:styleId="Revision">
    <w:name w:val="Revision"/>
    <w:hidden/>
    <w:uiPriority w:val="99"/>
    <w:semiHidden/>
    <w:rsid w:val="00F926C3"/>
    <w:rPr>
      <w:color w:val="000000"/>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0">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1">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2">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3">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98772">
      <w:bodyDiv w:val="1"/>
      <w:marLeft w:val="0"/>
      <w:marRight w:val="0"/>
      <w:marTop w:val="0"/>
      <w:marBottom w:val="0"/>
      <w:divBdr>
        <w:top w:val="none" w:sz="0" w:space="0" w:color="auto"/>
        <w:left w:val="none" w:sz="0" w:space="0" w:color="auto"/>
        <w:bottom w:val="none" w:sz="0" w:space="0" w:color="auto"/>
        <w:right w:val="none" w:sz="0" w:space="0" w:color="auto"/>
      </w:divBdr>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ny.Ambaum@skao.int" TargetMode="External"/><Relationship Id="rId13" Type="http://schemas.openxmlformats.org/officeDocument/2006/relationships/hyperlink" Target="https://www.csiro.au/en/careers/life-at-csiro/Career-development" TargetMode="External"/><Relationship Id="rId18" Type="http://schemas.openxmlformats.org/officeDocument/2006/relationships/hyperlink" Target="https://www.csiro.au/en/Research/Astronom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siro.au/en/careers/life-at-csiro" TargetMode="External"/><Relationship Id="rId17" Type="http://schemas.openxmlformats.org/officeDocument/2006/relationships/hyperlink" Target="http://www.csiro.a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skatelescope.org/key-documents/" TargetMode="External"/><Relationship Id="rId20" Type="http://schemas.openxmlformats.org/officeDocument/2006/relationships/hyperlink" Target="https://research.csiro.au/ska/lo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siro.au/en/careers/life-at-csiro/Balance" TargetMode="External"/><Relationship Id="rId23" Type="http://schemas.openxmlformats.org/officeDocument/2006/relationships/footer" Target="footer2.xml"/><Relationship Id="rId10" Type="http://schemas.openxmlformats.org/officeDocument/2006/relationships/hyperlink" Target="mailto:careers.online@csiro.au" TargetMode="External"/><Relationship Id="rId19" Type="http://schemas.openxmlformats.org/officeDocument/2006/relationships/hyperlink" Target="https://www.skaobservatory.org/"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careers/life-at-csiro/Generous-leave-condition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FD957BE91A4ABDB65A3ACC22E4FB9A"/>
        <w:category>
          <w:name w:val="General"/>
          <w:gallery w:val="placeholder"/>
        </w:category>
        <w:types>
          <w:type w:val="bbPlcHdr"/>
        </w:types>
        <w:behaviors>
          <w:behavior w:val="content"/>
        </w:behaviors>
        <w:guid w:val="{1E49B4F0-8000-411B-8185-F9AF4D1AB913}"/>
      </w:docPartPr>
      <w:docPartBody>
        <w:p w:rsidR="00467C93" w:rsidRDefault="000D12BF" w:rsidP="000D12BF">
          <w:pPr>
            <w:pStyle w:val="04FD957BE91A4ABDB65A3ACC22E4FB9A"/>
          </w:pPr>
          <w:r w:rsidRPr="002E716A">
            <w:rPr>
              <w:rStyle w:val="PlaceholderText"/>
            </w:rPr>
            <w:t>Click or tap here to enter text.</w:t>
          </w:r>
        </w:p>
      </w:docPartBody>
    </w:docPart>
    <w:docPart>
      <w:docPartPr>
        <w:name w:val="247EEB805064449CA4D4DCE5C6B41D00"/>
        <w:category>
          <w:name w:val="General"/>
          <w:gallery w:val="placeholder"/>
        </w:category>
        <w:types>
          <w:type w:val="bbPlcHdr"/>
        </w:types>
        <w:behaviors>
          <w:behavior w:val="content"/>
        </w:behaviors>
        <w:guid w:val="{39504795-D2F8-4891-8FC4-790F8AD59911}"/>
      </w:docPartPr>
      <w:docPartBody>
        <w:p w:rsidR="00467C93" w:rsidRDefault="000D12BF" w:rsidP="000D12BF">
          <w:pPr>
            <w:pStyle w:val="247EEB805064449CA4D4DCE5C6B41D00"/>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BF"/>
    <w:rsid w:val="000D12BF"/>
    <w:rsid w:val="00112F99"/>
    <w:rsid w:val="002512E0"/>
    <w:rsid w:val="00467C93"/>
    <w:rsid w:val="00CE02F2"/>
    <w:rsid w:val="00FA0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2BF"/>
    <w:rPr>
      <w:color w:val="808080"/>
    </w:rPr>
  </w:style>
  <w:style w:type="paragraph" w:customStyle="1" w:styleId="04FD957BE91A4ABDB65A3ACC22E4FB9A">
    <w:name w:val="04FD957BE91A4ABDB65A3ACC22E4FB9A"/>
    <w:rsid w:val="000D12BF"/>
  </w:style>
  <w:style w:type="paragraph" w:customStyle="1" w:styleId="247EEB805064449CA4D4DCE5C6B41D00">
    <w:name w:val="247EEB805064449CA4D4DCE5C6B41D00"/>
    <w:rsid w:val="000D1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dF0crg7tN3chc8TbsHO2VUYrEg==">AMUW2mUltD1K84AhPgemXZOiY3ZQagQlCxw5fp7e6A21OVqVyxt/LCfXkAp3//kxlluh0p0CKAy8fc4+hrOtIDH0H39vlPl0km7KGqie5zAYm5hG2UUAWZzGQfaETuRakXq/8gZwlhiMLa9/jgwTW5IQ4mV0iUeYFw==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Sachdeva, Ankita (HR, Black Mountain)</dc:creator>
  <cp:lastModifiedBy>Hink, Helena (Talent, Kensington WA)</cp:lastModifiedBy>
  <cp:revision>7</cp:revision>
  <cp:lastPrinted>2022-06-13T08:24:00Z</cp:lastPrinted>
  <dcterms:created xsi:type="dcterms:W3CDTF">2022-06-10T01:49:00Z</dcterms:created>
  <dcterms:modified xsi:type="dcterms:W3CDTF">2022-06-13T09:07:00Z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65173e3b-3dab-460b-b7ae-3a1c5fc33060</vt:lpwstr>
  </property>
</Properties>
</file>