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10065" w:type="dxa"/>
        <w:tblInd w:w="-142" w:type="dxa"/>
        <w:tblLook w:val="00A0" w:firstRow="1" w:lastRow="0" w:firstColumn="1" w:lastColumn="0" w:noHBand="0" w:noVBand="0"/>
      </w:tblPr>
      <w:tblGrid>
        <w:gridCol w:w="2693"/>
        <w:gridCol w:w="7372"/>
      </w:tblGrid>
      <w:tr w:rsidR="00452FD5" w:rsidRPr="0093721B" w14:paraId="09C258A6" w14:textId="77777777" w:rsidTr="0081435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0ACA30E4" w14:textId="77777777" w:rsidR="00452FD5" w:rsidRPr="0093721B" w:rsidRDefault="00452FD5" w:rsidP="00814351">
            <w:pPr>
              <w:pStyle w:val="ColumnHeading"/>
              <w:spacing w:before="0" w:line="240" w:lineRule="auto"/>
              <w:rPr>
                <w:sz w:val="22"/>
              </w:rPr>
            </w:pPr>
            <w:r w:rsidRPr="0093721B">
              <w:rPr>
                <w:sz w:val="22"/>
              </w:rPr>
              <w:t>The following information is for applicants</w:t>
            </w:r>
          </w:p>
        </w:tc>
      </w:tr>
      <w:tr w:rsidR="00CC201B" w:rsidRPr="0093721B" w14:paraId="4D92EF2E" w14:textId="77777777" w:rsidTr="0081435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7FCF8628" w14:textId="77777777" w:rsidR="00CC201B" w:rsidRPr="0093721B" w:rsidRDefault="00BB763A" w:rsidP="00814351">
            <w:pPr>
              <w:pStyle w:val="TableText"/>
              <w:spacing w:before="0" w:after="0" w:line="240" w:lineRule="auto"/>
              <w:rPr>
                <w:sz w:val="22"/>
              </w:rPr>
            </w:pPr>
            <w:r w:rsidRPr="0093721B">
              <w:rPr>
                <w:sz w:val="22"/>
              </w:rPr>
              <w:t>Advertised Job Title</w:t>
            </w:r>
          </w:p>
        </w:tc>
        <w:tc>
          <w:tcPr>
            <w:tcW w:w="3662" w:type="pct"/>
            <w:vAlign w:val="center"/>
          </w:tcPr>
          <w:p w14:paraId="575AB307" w14:textId="207A9665" w:rsidR="00CC201B" w:rsidRPr="0093721B" w:rsidRDefault="00054BF3" w:rsidP="00814351">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R</w:t>
            </w:r>
            <w:r w:rsidR="00073A57">
              <w:rPr>
                <w:sz w:val="22"/>
              </w:rPr>
              <w:t>esearch</w:t>
            </w:r>
            <w:r w:rsidR="00DB1F7D">
              <w:rPr>
                <w:sz w:val="22"/>
              </w:rPr>
              <w:t xml:space="preserve"> </w:t>
            </w:r>
            <w:r>
              <w:rPr>
                <w:sz w:val="22"/>
              </w:rPr>
              <w:t>S</w:t>
            </w:r>
            <w:r w:rsidR="00DB1F7D">
              <w:rPr>
                <w:sz w:val="22"/>
              </w:rPr>
              <w:t>cientist – Lumpy Skin Disease Research</w:t>
            </w:r>
          </w:p>
        </w:tc>
      </w:tr>
      <w:tr w:rsidR="00CC201B" w:rsidRPr="0093721B" w14:paraId="326DF362" w14:textId="77777777" w:rsidTr="00814351">
        <w:trPr>
          <w:trHeight w:val="337"/>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18EE972C" w14:textId="77777777" w:rsidR="00CC201B" w:rsidRPr="0093721B" w:rsidRDefault="00BB763A" w:rsidP="00814351">
            <w:pPr>
              <w:pStyle w:val="TableText"/>
              <w:spacing w:before="0" w:after="0" w:line="240" w:lineRule="auto"/>
              <w:rPr>
                <w:sz w:val="22"/>
              </w:rPr>
            </w:pPr>
            <w:r w:rsidRPr="0093721B">
              <w:rPr>
                <w:sz w:val="22"/>
              </w:rPr>
              <w:t>Job Reference</w:t>
            </w:r>
          </w:p>
        </w:tc>
        <w:tc>
          <w:tcPr>
            <w:tcW w:w="3662" w:type="pct"/>
            <w:vAlign w:val="center"/>
          </w:tcPr>
          <w:p w14:paraId="142A3633" w14:textId="773636B1" w:rsidR="00CC201B" w:rsidRPr="0093721B" w:rsidRDefault="008E2E69" w:rsidP="00814351">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91385</w:t>
            </w:r>
          </w:p>
        </w:tc>
      </w:tr>
      <w:tr w:rsidR="002266AD" w:rsidRPr="0093721B" w14:paraId="7AB71A99" w14:textId="77777777" w:rsidTr="0081435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3F1EBA90" w14:textId="77777777" w:rsidR="002266AD" w:rsidRPr="0093721B" w:rsidRDefault="002266AD" w:rsidP="00814351">
            <w:pPr>
              <w:pStyle w:val="TableText"/>
              <w:spacing w:before="0" w:after="0" w:line="240" w:lineRule="auto"/>
              <w:rPr>
                <w:sz w:val="22"/>
              </w:rPr>
            </w:pPr>
            <w:r w:rsidRPr="0093721B">
              <w:rPr>
                <w:sz w:val="22"/>
              </w:rPr>
              <w:t>Tenure</w:t>
            </w:r>
          </w:p>
        </w:tc>
        <w:tc>
          <w:tcPr>
            <w:tcW w:w="3662" w:type="pct"/>
            <w:vAlign w:val="center"/>
          </w:tcPr>
          <w:p w14:paraId="15E7DA87" w14:textId="58487A40" w:rsidR="002266AD" w:rsidRPr="0093721B" w:rsidRDefault="002266AD" w:rsidP="0081435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bookmarkStart w:id="1" w:name="_Hlk125028381"/>
            <w:r w:rsidRPr="0093721B">
              <w:rPr>
                <w:sz w:val="22"/>
              </w:rPr>
              <w:t xml:space="preserve">Specified Term of </w:t>
            </w:r>
            <w:r w:rsidR="000235EE">
              <w:rPr>
                <w:sz w:val="22"/>
              </w:rPr>
              <w:t>3</w:t>
            </w:r>
            <w:r>
              <w:rPr>
                <w:sz w:val="22"/>
              </w:rPr>
              <w:t>years</w:t>
            </w:r>
            <w:r w:rsidRPr="0093721B">
              <w:rPr>
                <w:sz w:val="22"/>
              </w:rPr>
              <w:t xml:space="preserve"> </w:t>
            </w:r>
            <w:r w:rsidR="008E2E69">
              <w:rPr>
                <w:sz w:val="22"/>
              </w:rPr>
              <w:t xml:space="preserve">- </w:t>
            </w:r>
            <w:r>
              <w:rPr>
                <w:sz w:val="22"/>
              </w:rPr>
              <w:t>F</w:t>
            </w:r>
            <w:r w:rsidRPr="0093721B">
              <w:rPr>
                <w:sz w:val="22"/>
              </w:rPr>
              <w:t>ull-time</w:t>
            </w:r>
            <w:bookmarkEnd w:id="1"/>
          </w:p>
        </w:tc>
      </w:tr>
      <w:tr w:rsidR="002266AD" w:rsidRPr="0093721B" w14:paraId="523DE60D" w14:textId="77777777" w:rsidTr="00814351">
        <w:trPr>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5D844A34" w14:textId="77777777" w:rsidR="002266AD" w:rsidRPr="0093721B" w:rsidRDefault="002266AD" w:rsidP="00814351">
            <w:pPr>
              <w:pStyle w:val="TableText"/>
              <w:spacing w:before="0" w:after="0" w:line="240" w:lineRule="auto"/>
              <w:rPr>
                <w:sz w:val="22"/>
              </w:rPr>
            </w:pPr>
            <w:bookmarkStart w:id="2" w:name="_Hlk125028327"/>
            <w:r w:rsidRPr="0093721B">
              <w:rPr>
                <w:sz w:val="22"/>
              </w:rPr>
              <w:t>Salary Range</w:t>
            </w:r>
          </w:p>
        </w:tc>
        <w:tc>
          <w:tcPr>
            <w:tcW w:w="3662" w:type="pct"/>
            <w:vAlign w:val="center"/>
          </w:tcPr>
          <w:p w14:paraId="371F9903" w14:textId="59DE75F7" w:rsidR="002266AD" w:rsidRPr="0093721B" w:rsidRDefault="0037653F" w:rsidP="0081435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bookmarkStart w:id="3" w:name="_Hlk112944744"/>
            <w:r w:rsidRPr="0093721B">
              <w:rPr>
                <w:sz w:val="22"/>
              </w:rPr>
              <w:t>AU$</w:t>
            </w:r>
            <w:r>
              <w:rPr>
                <w:sz w:val="22"/>
              </w:rPr>
              <w:t>10</w:t>
            </w:r>
            <w:r w:rsidR="008E2E69">
              <w:rPr>
                <w:sz w:val="22"/>
              </w:rPr>
              <w:t>5</w:t>
            </w:r>
            <w:r>
              <w:rPr>
                <w:sz w:val="22"/>
              </w:rPr>
              <w:t>k</w:t>
            </w:r>
            <w:r w:rsidRPr="0093721B">
              <w:rPr>
                <w:sz w:val="22"/>
              </w:rPr>
              <w:t xml:space="preserve"> </w:t>
            </w:r>
            <w:r>
              <w:rPr>
                <w:sz w:val="22"/>
              </w:rPr>
              <w:t>-</w:t>
            </w:r>
            <w:r w:rsidRPr="0093721B">
              <w:rPr>
                <w:sz w:val="22"/>
              </w:rPr>
              <w:t xml:space="preserve"> AU$</w:t>
            </w:r>
            <w:r>
              <w:rPr>
                <w:sz w:val="22"/>
              </w:rPr>
              <w:t>11</w:t>
            </w:r>
            <w:r w:rsidR="008E2E69">
              <w:rPr>
                <w:sz w:val="22"/>
              </w:rPr>
              <w:t>4</w:t>
            </w:r>
            <w:r>
              <w:rPr>
                <w:sz w:val="22"/>
              </w:rPr>
              <w:t>k</w:t>
            </w:r>
            <w:r w:rsidRPr="0093721B">
              <w:rPr>
                <w:sz w:val="22"/>
              </w:rPr>
              <w:t xml:space="preserve"> p</w:t>
            </w:r>
            <w:r>
              <w:rPr>
                <w:sz w:val="22"/>
              </w:rPr>
              <w:t>er annum, plus</w:t>
            </w:r>
            <w:r w:rsidRPr="0093721B">
              <w:rPr>
                <w:sz w:val="22"/>
              </w:rPr>
              <w:t xml:space="preserve"> up to 15.4% superannuation</w:t>
            </w:r>
            <w:bookmarkEnd w:id="3"/>
          </w:p>
        </w:tc>
      </w:tr>
      <w:tr w:rsidR="00926BE4" w:rsidRPr="0093721B" w14:paraId="5E73D066" w14:textId="77777777" w:rsidTr="0081435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2BAF5205" w14:textId="77777777" w:rsidR="00926BE4" w:rsidRPr="0093721B" w:rsidRDefault="00926BE4" w:rsidP="00814351">
            <w:pPr>
              <w:pStyle w:val="TableText"/>
              <w:spacing w:before="0" w:after="0" w:line="240" w:lineRule="auto"/>
              <w:rPr>
                <w:sz w:val="22"/>
              </w:rPr>
            </w:pPr>
            <w:bookmarkStart w:id="4" w:name="_Hlk125026154"/>
            <w:bookmarkEnd w:id="2"/>
            <w:r w:rsidRPr="0093721B">
              <w:rPr>
                <w:sz w:val="22"/>
              </w:rPr>
              <w:t>Location</w:t>
            </w:r>
            <w:r w:rsidR="00C45886" w:rsidRPr="0093721B">
              <w:rPr>
                <w:sz w:val="22"/>
              </w:rPr>
              <w:t>(s)</w:t>
            </w:r>
          </w:p>
        </w:tc>
        <w:tc>
          <w:tcPr>
            <w:tcW w:w="3662" w:type="pct"/>
            <w:vAlign w:val="center"/>
          </w:tcPr>
          <w:p w14:paraId="7FEA66B9" w14:textId="56B1775A" w:rsidR="00926BE4" w:rsidRPr="0093721B" w:rsidRDefault="00884003" w:rsidP="0081435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Geelong - Australian Centre for Disease Preparedness (ACDP)</w:t>
            </w:r>
            <w:r w:rsidR="00814351">
              <w:rPr>
                <w:sz w:val="22"/>
              </w:rPr>
              <w:t>, Victoria, Australia</w:t>
            </w:r>
          </w:p>
        </w:tc>
      </w:tr>
      <w:bookmarkEnd w:id="4"/>
      <w:tr w:rsidR="00926BE4" w:rsidRPr="0093721B" w14:paraId="63D12ADF" w14:textId="77777777" w:rsidTr="00814351">
        <w:trPr>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1C0EC960" w14:textId="77777777" w:rsidR="00926BE4" w:rsidRPr="0093721B" w:rsidRDefault="00926BE4" w:rsidP="00814351">
            <w:pPr>
              <w:pStyle w:val="TableText"/>
              <w:spacing w:before="0" w:after="0" w:line="240" w:lineRule="auto"/>
              <w:rPr>
                <w:sz w:val="22"/>
              </w:rPr>
            </w:pPr>
            <w:r w:rsidRPr="0093721B">
              <w:rPr>
                <w:sz w:val="22"/>
              </w:rPr>
              <w:t>Relocation Assistance</w:t>
            </w:r>
          </w:p>
        </w:tc>
        <w:tc>
          <w:tcPr>
            <w:tcW w:w="3662" w:type="pct"/>
            <w:vAlign w:val="center"/>
          </w:tcPr>
          <w:p w14:paraId="7E502610" w14:textId="77777777" w:rsidR="00926BE4" w:rsidRPr="0093721B" w:rsidRDefault="00EA62ED" w:rsidP="0081435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81435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6A669EFA" w14:textId="77777777" w:rsidR="00926BE4" w:rsidRPr="0093721B" w:rsidRDefault="00926BE4" w:rsidP="00814351">
            <w:pPr>
              <w:pStyle w:val="TableText"/>
              <w:spacing w:before="0" w:after="0" w:line="240" w:lineRule="auto"/>
              <w:rPr>
                <w:sz w:val="22"/>
              </w:rPr>
            </w:pPr>
            <w:r w:rsidRPr="0093721B">
              <w:rPr>
                <w:sz w:val="22"/>
              </w:rPr>
              <w:t>Applications are open to</w:t>
            </w:r>
          </w:p>
        </w:tc>
        <w:tc>
          <w:tcPr>
            <w:tcW w:w="3662" w:type="pct"/>
            <w:vAlign w:val="center"/>
          </w:tcPr>
          <w:p w14:paraId="07330F3A" w14:textId="13F3028C" w:rsidR="00926BE4" w:rsidRPr="00884003" w:rsidRDefault="00DB1F7D" w:rsidP="00814351">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7F4EDBE5" w14:textId="77777777" w:rsidTr="00814351">
        <w:trPr>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2A617697" w14:textId="77777777" w:rsidR="00C45886" w:rsidRPr="0093721B" w:rsidRDefault="00C45886" w:rsidP="00814351">
            <w:pPr>
              <w:pStyle w:val="TableText"/>
              <w:spacing w:before="0" w:after="0" w:line="240" w:lineRule="auto"/>
              <w:rPr>
                <w:sz w:val="22"/>
              </w:rPr>
            </w:pPr>
            <w:r w:rsidRPr="0093721B">
              <w:rPr>
                <w:sz w:val="22"/>
              </w:rPr>
              <w:t>Position reports to the</w:t>
            </w:r>
          </w:p>
        </w:tc>
        <w:tc>
          <w:tcPr>
            <w:tcW w:w="3662" w:type="pct"/>
            <w:vAlign w:val="center"/>
          </w:tcPr>
          <w:p w14:paraId="780F5578" w14:textId="56FAE385" w:rsidR="00C45886" w:rsidRPr="00132A68" w:rsidRDefault="00DB1F7D" w:rsidP="0081435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Group Leader – Lumpy Skin Disease Research </w:t>
            </w:r>
          </w:p>
        </w:tc>
      </w:tr>
      <w:tr w:rsidR="00926BE4" w:rsidRPr="0093721B" w14:paraId="421072EA" w14:textId="77777777" w:rsidTr="0081435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0F56D169" w14:textId="77777777" w:rsidR="00926BE4" w:rsidRPr="0093721B" w:rsidRDefault="00926BE4" w:rsidP="00814351">
            <w:pPr>
              <w:pStyle w:val="TableText"/>
              <w:spacing w:before="0" w:after="0" w:line="240" w:lineRule="auto"/>
              <w:rPr>
                <w:sz w:val="22"/>
              </w:rPr>
            </w:pPr>
            <w:r w:rsidRPr="0093721B">
              <w:rPr>
                <w:sz w:val="22"/>
              </w:rPr>
              <w:t>Client Focus – Internal</w:t>
            </w:r>
          </w:p>
        </w:tc>
        <w:tc>
          <w:tcPr>
            <w:tcW w:w="3662" w:type="pct"/>
            <w:vAlign w:val="center"/>
          </w:tcPr>
          <w:p w14:paraId="10AC6E4E" w14:textId="64C635C7" w:rsidR="00926BE4" w:rsidRPr="00132A68" w:rsidRDefault="00BD1274" w:rsidP="0081435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32A68">
              <w:rPr>
                <w:sz w:val="22"/>
              </w:rPr>
              <w:t>7</w:t>
            </w:r>
            <w:r w:rsidR="00F54F83" w:rsidRPr="00132A68">
              <w:rPr>
                <w:sz w:val="22"/>
              </w:rPr>
              <w:t>0%</w:t>
            </w:r>
          </w:p>
        </w:tc>
      </w:tr>
      <w:tr w:rsidR="00926BE4" w:rsidRPr="0093721B" w14:paraId="7DF67096" w14:textId="77777777" w:rsidTr="00814351">
        <w:trPr>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0C1546EA" w14:textId="77777777" w:rsidR="00926BE4" w:rsidRPr="0093721B" w:rsidRDefault="00926BE4" w:rsidP="00814351">
            <w:pPr>
              <w:pStyle w:val="TableText"/>
              <w:spacing w:before="0" w:after="0" w:line="240" w:lineRule="auto"/>
              <w:rPr>
                <w:sz w:val="22"/>
              </w:rPr>
            </w:pPr>
            <w:r w:rsidRPr="0093721B">
              <w:rPr>
                <w:sz w:val="22"/>
              </w:rPr>
              <w:t>Client Focus – External</w:t>
            </w:r>
          </w:p>
        </w:tc>
        <w:tc>
          <w:tcPr>
            <w:tcW w:w="3662" w:type="pct"/>
            <w:vAlign w:val="center"/>
          </w:tcPr>
          <w:p w14:paraId="274E328F" w14:textId="2309F59A" w:rsidR="00926BE4" w:rsidRPr="00132A68" w:rsidRDefault="00BD1274" w:rsidP="0081435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132A68">
              <w:rPr>
                <w:sz w:val="22"/>
              </w:rPr>
              <w:t>3</w:t>
            </w:r>
            <w:r w:rsidR="00F54F83" w:rsidRPr="00132A68">
              <w:rPr>
                <w:sz w:val="22"/>
              </w:rPr>
              <w:t>0%</w:t>
            </w:r>
          </w:p>
        </w:tc>
      </w:tr>
      <w:tr w:rsidR="00194B1C" w:rsidRPr="0093721B" w14:paraId="61A2011E" w14:textId="77777777" w:rsidTr="0081435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724A261F" w14:textId="77777777" w:rsidR="00194B1C" w:rsidRPr="0093721B" w:rsidRDefault="00C45886" w:rsidP="00814351">
            <w:pPr>
              <w:pStyle w:val="TableText"/>
              <w:spacing w:before="0" w:after="0" w:line="240" w:lineRule="auto"/>
              <w:rPr>
                <w:sz w:val="22"/>
              </w:rPr>
            </w:pPr>
            <w:r w:rsidRPr="0093721B">
              <w:rPr>
                <w:sz w:val="22"/>
              </w:rPr>
              <w:t>Number of Direct Reports</w:t>
            </w:r>
          </w:p>
        </w:tc>
        <w:tc>
          <w:tcPr>
            <w:tcW w:w="3662" w:type="pct"/>
            <w:vAlign w:val="center"/>
          </w:tcPr>
          <w:p w14:paraId="21A56860" w14:textId="77777777" w:rsidR="00194B1C" w:rsidRPr="00132A68" w:rsidRDefault="00F54F83" w:rsidP="0081435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32A68">
              <w:rPr>
                <w:sz w:val="22"/>
              </w:rPr>
              <w:t>0</w:t>
            </w:r>
          </w:p>
        </w:tc>
      </w:tr>
      <w:tr w:rsidR="00194B1C" w:rsidRPr="0093721B" w14:paraId="2A8C4171" w14:textId="77777777" w:rsidTr="00814351">
        <w:trPr>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1F11B85D" w14:textId="77777777" w:rsidR="00194B1C" w:rsidRPr="0093721B" w:rsidRDefault="00C45886" w:rsidP="00814351">
            <w:pPr>
              <w:pStyle w:val="TableText"/>
              <w:spacing w:before="0" w:after="0" w:line="240" w:lineRule="auto"/>
              <w:rPr>
                <w:sz w:val="22"/>
              </w:rPr>
            </w:pPr>
            <w:r w:rsidRPr="0093721B">
              <w:rPr>
                <w:sz w:val="22"/>
              </w:rPr>
              <w:t>Enquire about this job</w:t>
            </w:r>
          </w:p>
        </w:tc>
        <w:tc>
          <w:tcPr>
            <w:tcW w:w="3662" w:type="pct"/>
            <w:vAlign w:val="center"/>
          </w:tcPr>
          <w:p w14:paraId="05DA80CF" w14:textId="346CFCE9" w:rsidR="00194B1C" w:rsidRPr="00132A68" w:rsidRDefault="00DB1F7D" w:rsidP="0081435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Kelly Stanger</w:t>
            </w:r>
            <w:r w:rsidR="00F54F83" w:rsidRPr="00132A68">
              <w:rPr>
                <w:sz w:val="22"/>
              </w:rPr>
              <w:t xml:space="preserve"> via email </w:t>
            </w:r>
            <w:hyperlink r:id="rId11" w:history="1">
              <w:r w:rsidR="00814351" w:rsidRPr="00E61563">
                <w:rPr>
                  <w:rStyle w:val="Hyperlink"/>
                  <w:sz w:val="22"/>
                </w:rPr>
                <w:t>Kelly.Stanger@csiro.au</w:t>
              </w:r>
            </w:hyperlink>
            <w:r w:rsidR="00814351">
              <w:rPr>
                <w:sz w:val="22"/>
              </w:rPr>
              <w:t xml:space="preserve"> </w:t>
            </w:r>
            <w:r w:rsidR="00F54F83" w:rsidRPr="00132A68">
              <w:rPr>
                <w:sz w:val="22"/>
              </w:rPr>
              <w:t xml:space="preserve">or phone +61 </w:t>
            </w:r>
            <w:r w:rsidR="00132A68" w:rsidRPr="00132A68">
              <w:rPr>
                <w:sz w:val="22"/>
              </w:rPr>
              <w:t>3</w:t>
            </w:r>
            <w:r w:rsidR="00F54F83" w:rsidRPr="00132A68">
              <w:rPr>
                <w:sz w:val="22"/>
              </w:rPr>
              <w:t xml:space="preserve"> </w:t>
            </w:r>
            <w:r w:rsidR="00132A68" w:rsidRPr="00132A68">
              <w:rPr>
                <w:sz w:val="22"/>
              </w:rPr>
              <w:t>5227 5</w:t>
            </w:r>
            <w:r>
              <w:rPr>
                <w:sz w:val="22"/>
              </w:rPr>
              <w:t>58</w:t>
            </w:r>
            <w:r w:rsidR="00411C22">
              <w:rPr>
                <w:sz w:val="22"/>
              </w:rPr>
              <w:t>5</w:t>
            </w:r>
          </w:p>
        </w:tc>
      </w:tr>
      <w:tr w:rsidR="00194B1C" w:rsidRPr="0093721B" w14:paraId="441E0D38" w14:textId="77777777" w:rsidTr="0081435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61B76763" w14:textId="77777777" w:rsidR="00194B1C" w:rsidRPr="0093721B" w:rsidRDefault="00C45886" w:rsidP="00814351">
            <w:pPr>
              <w:pStyle w:val="TableText"/>
              <w:spacing w:before="0" w:after="0" w:line="240" w:lineRule="auto"/>
              <w:rPr>
                <w:sz w:val="22"/>
              </w:rPr>
            </w:pPr>
            <w:r w:rsidRPr="0093721B">
              <w:rPr>
                <w:sz w:val="22"/>
              </w:rPr>
              <w:t>How to apply</w:t>
            </w:r>
          </w:p>
        </w:tc>
        <w:tc>
          <w:tcPr>
            <w:tcW w:w="3662" w:type="pct"/>
            <w:vAlign w:val="center"/>
          </w:tcPr>
          <w:p w14:paraId="54062AEA" w14:textId="77777777" w:rsidR="00F54F83" w:rsidRPr="0093721B" w:rsidRDefault="00F54F83" w:rsidP="0081435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81435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81435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E42267">
      <w:pPr>
        <w:spacing w:before="360" w:after="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AF45C5" w:rsidRDefault="00AF45C5" w:rsidP="00AF45C5">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7ECD176" w14:textId="77777777" w:rsidR="006246C0" w:rsidRPr="00674783" w:rsidRDefault="00B50C20" w:rsidP="00E42267">
      <w:pPr>
        <w:pStyle w:val="Heading3"/>
        <w:spacing w:before="240"/>
      </w:pPr>
      <w:r>
        <w:t>Role Overview</w:t>
      </w:r>
    </w:p>
    <w:p w14:paraId="2C9E4FBD" w14:textId="4B35086A" w:rsidR="00855DB9" w:rsidRPr="00855DB9" w:rsidRDefault="00054BF3" w:rsidP="003C5BE4">
      <w:pPr>
        <w:pStyle w:val="paragraph"/>
        <w:spacing w:before="0" w:beforeAutospacing="0" w:after="0" w:afterAutospacing="0"/>
        <w:textAlignment w:val="baseline"/>
        <w:rPr>
          <w:rStyle w:val="normaltextrun"/>
          <w:rFonts w:asciiTheme="majorHAnsi" w:hAnsiTheme="majorHAnsi" w:cstheme="majorHAnsi"/>
          <w:color w:val="000000"/>
          <w:shd w:val="clear" w:color="auto" w:fill="FFFFFF"/>
        </w:rPr>
      </w:pPr>
      <w:bookmarkStart w:id="5" w:name="_Hlk119491917"/>
      <w:bookmarkStart w:id="6" w:name="_Toc341085720"/>
      <w:bookmarkStart w:id="7" w:name="_Hlk125025838"/>
      <w:r>
        <w:rPr>
          <w:rFonts w:asciiTheme="majorHAnsi" w:hAnsiTheme="majorHAnsi" w:cstheme="majorHAnsi"/>
        </w:rPr>
        <w:t>The Research Scientist – Lumpy Skin Disease Research is a member of</w:t>
      </w:r>
      <w:r w:rsidR="002478DF" w:rsidRPr="00855DB9">
        <w:rPr>
          <w:rFonts w:asciiTheme="majorHAnsi" w:hAnsiTheme="majorHAnsi" w:cstheme="majorHAnsi"/>
        </w:rPr>
        <w:t xml:space="preserve"> the </w:t>
      </w:r>
      <w:r w:rsidR="00411C22" w:rsidRPr="00855DB9">
        <w:rPr>
          <w:rFonts w:asciiTheme="majorHAnsi" w:hAnsiTheme="majorHAnsi" w:cstheme="majorHAnsi"/>
        </w:rPr>
        <w:t>Lumpy Skin Disease (LSD) research</w:t>
      </w:r>
      <w:r w:rsidR="002478DF" w:rsidRPr="00855DB9">
        <w:rPr>
          <w:rFonts w:asciiTheme="majorHAnsi" w:hAnsiTheme="majorHAnsi" w:cstheme="majorHAnsi"/>
        </w:rPr>
        <w:t xml:space="preserve"> team at the Australian Centre for Disease Preparedness </w:t>
      </w:r>
      <w:r>
        <w:rPr>
          <w:rFonts w:asciiTheme="majorHAnsi" w:hAnsiTheme="majorHAnsi" w:cstheme="majorHAnsi"/>
        </w:rPr>
        <w:t>(ACDP)</w:t>
      </w:r>
      <w:r w:rsidR="002478DF" w:rsidRPr="00855DB9">
        <w:rPr>
          <w:rFonts w:asciiTheme="majorHAnsi" w:hAnsiTheme="majorHAnsi" w:cstheme="majorHAnsi"/>
        </w:rPr>
        <w:t xml:space="preserve">. </w:t>
      </w:r>
      <w:bookmarkEnd w:id="5"/>
      <w:r w:rsidR="003C5BE4" w:rsidRPr="00855DB9">
        <w:rPr>
          <w:rStyle w:val="normaltextrun"/>
          <w:rFonts w:asciiTheme="majorHAnsi" w:hAnsiTheme="majorHAnsi" w:cstheme="majorHAnsi"/>
          <w:color w:val="000000"/>
          <w:shd w:val="clear" w:color="auto" w:fill="FFFFFF"/>
        </w:rPr>
        <w:t xml:space="preserve">Lumpy skin disease (LSD) is a vector borne disease of cattle and is considered to be one of the most economically important viral diseases of cattle due to its impacts on animal health, production and trade. </w:t>
      </w:r>
      <w:r w:rsidR="00855DB9" w:rsidRPr="00855DB9">
        <w:rPr>
          <w:rStyle w:val="normaltextrun"/>
          <w:rFonts w:asciiTheme="majorHAnsi" w:hAnsiTheme="majorHAnsi" w:cstheme="majorHAnsi"/>
          <w:color w:val="000000"/>
          <w:shd w:val="clear" w:color="auto" w:fill="FFFFFF"/>
        </w:rPr>
        <w:t>It is now present in South</w:t>
      </w:r>
      <w:r w:rsidR="00B63EA7">
        <w:rPr>
          <w:rStyle w:val="normaltextrun"/>
          <w:rFonts w:asciiTheme="majorHAnsi" w:hAnsiTheme="majorHAnsi" w:cstheme="majorHAnsi"/>
          <w:color w:val="000000"/>
          <w:shd w:val="clear" w:color="auto" w:fill="FFFFFF"/>
        </w:rPr>
        <w:t>-</w:t>
      </w:r>
      <w:r w:rsidR="00855DB9" w:rsidRPr="00855DB9">
        <w:rPr>
          <w:rStyle w:val="normaltextrun"/>
          <w:rFonts w:asciiTheme="majorHAnsi" w:hAnsiTheme="majorHAnsi" w:cstheme="majorHAnsi"/>
          <w:color w:val="000000"/>
          <w:shd w:val="clear" w:color="auto" w:fill="FFFFFF"/>
        </w:rPr>
        <w:t xml:space="preserve">East Asia and </w:t>
      </w:r>
      <w:r w:rsidR="00855DB9">
        <w:rPr>
          <w:rStyle w:val="normaltextrun"/>
          <w:rFonts w:asciiTheme="majorHAnsi" w:hAnsiTheme="majorHAnsi" w:cstheme="majorHAnsi"/>
          <w:color w:val="000000"/>
          <w:shd w:val="clear" w:color="auto" w:fill="FFFFFF"/>
        </w:rPr>
        <w:t>the research scientist</w:t>
      </w:r>
      <w:r w:rsidR="00855DB9" w:rsidRPr="00855DB9">
        <w:rPr>
          <w:rStyle w:val="normaltextrun"/>
          <w:rFonts w:asciiTheme="majorHAnsi" w:hAnsiTheme="majorHAnsi" w:cstheme="majorHAnsi"/>
          <w:color w:val="000000"/>
          <w:shd w:val="clear" w:color="auto" w:fill="FFFFFF"/>
        </w:rPr>
        <w:t xml:space="preserve"> will support key preparedness activities</w:t>
      </w:r>
      <w:r w:rsidR="00177D4B">
        <w:rPr>
          <w:rStyle w:val="normaltextrun"/>
          <w:rFonts w:asciiTheme="majorHAnsi" w:hAnsiTheme="majorHAnsi" w:cstheme="majorHAnsi"/>
          <w:color w:val="000000"/>
          <w:shd w:val="clear" w:color="auto" w:fill="FFFFFF"/>
        </w:rPr>
        <w:t xml:space="preserve">, develop </w:t>
      </w:r>
      <w:r w:rsidR="0004350B">
        <w:rPr>
          <w:rStyle w:val="normaltextrun"/>
          <w:rFonts w:asciiTheme="majorHAnsi" w:hAnsiTheme="majorHAnsi" w:cstheme="majorHAnsi"/>
          <w:color w:val="000000"/>
          <w:shd w:val="clear" w:color="auto" w:fill="FFFFFF"/>
        </w:rPr>
        <w:t>our research portfolio</w:t>
      </w:r>
      <w:r w:rsidR="00855DB9" w:rsidRPr="00855DB9">
        <w:rPr>
          <w:rStyle w:val="normaltextrun"/>
          <w:rFonts w:asciiTheme="majorHAnsi" w:hAnsiTheme="majorHAnsi" w:cstheme="majorHAnsi"/>
          <w:color w:val="000000"/>
          <w:shd w:val="clear" w:color="auto" w:fill="FFFFFF"/>
        </w:rPr>
        <w:t xml:space="preserve"> and </w:t>
      </w:r>
      <w:r w:rsidR="003D2E24">
        <w:rPr>
          <w:rStyle w:val="normaltextrun"/>
          <w:rFonts w:asciiTheme="majorHAnsi" w:hAnsiTheme="majorHAnsi" w:cstheme="majorHAnsi"/>
          <w:color w:val="000000"/>
          <w:shd w:val="clear" w:color="auto" w:fill="FFFFFF"/>
        </w:rPr>
        <w:t xml:space="preserve">contribute to enhanced </w:t>
      </w:r>
      <w:r w:rsidR="00855DB9" w:rsidRPr="00855DB9">
        <w:rPr>
          <w:rStyle w:val="normaltextrun"/>
          <w:rFonts w:asciiTheme="majorHAnsi" w:hAnsiTheme="majorHAnsi" w:cstheme="majorHAnsi"/>
          <w:color w:val="000000"/>
          <w:shd w:val="clear" w:color="auto" w:fill="FFFFFF"/>
        </w:rPr>
        <w:t>response capability should incursion occur.</w:t>
      </w:r>
    </w:p>
    <w:p w14:paraId="437E4B12" w14:textId="00B7E1E4" w:rsidR="00855DB9" w:rsidRDefault="000F040B" w:rsidP="00787346">
      <w:r w:rsidRPr="000F040B">
        <w:t xml:space="preserve">The role of </w:t>
      </w:r>
      <w:r w:rsidR="00A133E4">
        <w:t xml:space="preserve">Research Scientist </w:t>
      </w:r>
      <w:r w:rsidR="004D1E30">
        <w:t>s</w:t>
      </w:r>
      <w:r w:rsidRPr="000F040B">
        <w:t>taff</w:t>
      </w:r>
      <w:r w:rsidR="00054BF3">
        <w:t xml:space="preserve"> at the ACDP</w:t>
      </w:r>
      <w:r w:rsidRPr="000F040B">
        <w:t xml:space="preserve"> is to conduct innovative research leading to scientific achievements that are aligned with CSIRO’s strategies. </w:t>
      </w:r>
    </w:p>
    <w:p w14:paraId="132C7D0D" w14:textId="2961A353" w:rsidR="000F040B" w:rsidRDefault="002478DF" w:rsidP="00787346">
      <w:bookmarkStart w:id="8" w:name="_Hlk119491936"/>
      <w:r>
        <w:lastRenderedPageBreak/>
        <w:t xml:space="preserve">A focus of the </w:t>
      </w:r>
      <w:r w:rsidR="00411C22">
        <w:t>LSD</w:t>
      </w:r>
      <w:r w:rsidR="005A306E">
        <w:t xml:space="preserve"> research </w:t>
      </w:r>
      <w:r>
        <w:t xml:space="preserve">team is to undertake and support research and development activities </w:t>
      </w:r>
      <w:r w:rsidR="00411C22">
        <w:t xml:space="preserve">that deliver </w:t>
      </w:r>
      <w:r w:rsidR="002F59A2">
        <w:t>to the National Lumpy Skin Disease Action plan</w:t>
      </w:r>
      <w:r w:rsidR="008E6FE0">
        <w:t>, as well as undertake and support research for CSIRO’s research programs.</w:t>
      </w:r>
      <w:r w:rsidR="00DB5E97">
        <w:t xml:space="preserve"> Current </w:t>
      </w:r>
      <w:r w:rsidR="002F59A2">
        <w:t xml:space="preserve">and future </w:t>
      </w:r>
      <w:r w:rsidR="00DB5E97">
        <w:t>research</w:t>
      </w:r>
      <w:r w:rsidR="0087139D">
        <w:t xml:space="preserve"> priorities include</w:t>
      </w:r>
      <w:r w:rsidR="00DB5E97">
        <w:t xml:space="preserve"> a broad range of projects and activities, including </w:t>
      </w:r>
      <w:r w:rsidR="00DB5E97" w:rsidRPr="00166230">
        <w:t>diagnostic test development and evaluation, vector-competency studies, vaccine development and evaluation</w:t>
      </w:r>
      <w:r w:rsidR="005A306E">
        <w:t>,</w:t>
      </w:r>
      <w:r w:rsidR="00DB5E97" w:rsidRPr="00166230">
        <w:t xml:space="preserve"> and investigating host-pathogen</w:t>
      </w:r>
      <w:r w:rsidR="005A306E">
        <w:t xml:space="preserve"> interactions</w:t>
      </w:r>
      <w:r w:rsidR="002F59A2">
        <w:t xml:space="preserve">. </w:t>
      </w:r>
      <w:bookmarkEnd w:id="8"/>
      <w:r w:rsidR="003D5FF8">
        <w:t xml:space="preserve">The </w:t>
      </w:r>
      <w:r w:rsidR="00A133E4">
        <w:t xml:space="preserve">Research Scientist </w:t>
      </w:r>
      <w:r w:rsidR="000F040B" w:rsidRPr="000F040B">
        <w:t xml:space="preserve">will build and maintain networks, play a lead role in </w:t>
      </w:r>
      <w:r w:rsidR="00DF43FB">
        <w:t xml:space="preserve">project design and </w:t>
      </w:r>
      <w:r w:rsidR="000F040B" w:rsidRPr="000F040B">
        <w:t xml:space="preserve">securing project funds, provide scientific leadership and pursue new ideas and approaches that create new concepts. </w:t>
      </w:r>
      <w:bookmarkEnd w:id="7"/>
    </w:p>
    <w:p w14:paraId="3DAEACA1" w14:textId="3E7CE062" w:rsidR="00B50C20" w:rsidRPr="00B50C20" w:rsidRDefault="00B50C20" w:rsidP="00B50C20">
      <w:pPr>
        <w:pStyle w:val="Heading3"/>
      </w:pPr>
      <w:r w:rsidRPr="00B50C20">
        <w:t>Duties and Key Result Areas</w:t>
      </w:r>
    </w:p>
    <w:p w14:paraId="096915D2" w14:textId="77777777" w:rsidR="00A373DF" w:rsidRPr="009C296E" w:rsidRDefault="00A373DF" w:rsidP="00E36DEF">
      <w:pPr>
        <w:pStyle w:val="ListParagraph"/>
        <w:numPr>
          <w:ilvl w:val="0"/>
          <w:numId w:val="14"/>
        </w:numPr>
        <w:spacing w:before="0" w:after="60" w:line="240" w:lineRule="auto"/>
        <w:contextualSpacing w:val="0"/>
        <w:rPr>
          <w:rStyle w:val="normaltextrun"/>
          <w:rFonts w:eastAsiaTheme="minorHAnsi"/>
          <w:szCs w:val="24"/>
        </w:rPr>
      </w:pPr>
      <w:bookmarkStart w:id="9" w:name="_Hlk125026061"/>
      <w:r w:rsidRPr="00390587">
        <w:rPr>
          <w:rStyle w:val="normaltextrun"/>
          <w:rFonts w:cs="Calibri"/>
          <w:bdr w:val="none" w:sz="0" w:space="0" w:color="auto" w:frame="1"/>
        </w:rPr>
        <w:t>Carry out innovative, impactful research of strategic importance to CSIRO that will, where possible, lead to novel and important scientific outcomes.</w:t>
      </w:r>
    </w:p>
    <w:p w14:paraId="2BC8260F" w14:textId="7403AA23" w:rsidR="00AB7207" w:rsidRDefault="005F2CE3" w:rsidP="00E36DEF">
      <w:pPr>
        <w:pStyle w:val="ListParagraph"/>
        <w:numPr>
          <w:ilvl w:val="0"/>
          <w:numId w:val="14"/>
        </w:numPr>
        <w:spacing w:before="0" w:after="60" w:line="240" w:lineRule="auto"/>
        <w:ind w:left="470" w:hanging="364"/>
        <w:contextualSpacing w:val="0"/>
      </w:pPr>
      <w:r>
        <w:t>Where required, l</w:t>
      </w:r>
      <w:r w:rsidR="00A178E0" w:rsidRPr="00166230">
        <w:t xml:space="preserve">ead, plan and coordinate </w:t>
      </w:r>
      <w:r w:rsidR="00AD355A">
        <w:t xml:space="preserve">priority </w:t>
      </w:r>
      <w:r w:rsidR="00A178E0" w:rsidRPr="00166230">
        <w:t>research activit</w:t>
      </w:r>
      <w:r w:rsidR="00E16F9C" w:rsidRPr="00166230">
        <w:t>i</w:t>
      </w:r>
      <w:r w:rsidR="00A178E0" w:rsidRPr="00166230">
        <w:t>es</w:t>
      </w:r>
      <w:r>
        <w:t>,</w:t>
      </w:r>
      <w:r w:rsidR="00A178E0" w:rsidRPr="00166230">
        <w:t xml:space="preserve"> </w:t>
      </w:r>
      <w:r w:rsidR="00E16F9C" w:rsidRPr="00166230">
        <w:t>which may include diagnostic test development and evaluation, vector-competency studies, va</w:t>
      </w:r>
      <w:r w:rsidR="000C6780" w:rsidRPr="00166230">
        <w:t>ccin</w:t>
      </w:r>
      <w:r w:rsidR="00E16F9C" w:rsidRPr="00166230">
        <w:t xml:space="preserve">e development and evaluation and investigating host-pathogen </w:t>
      </w:r>
      <w:r w:rsidR="000C6780" w:rsidRPr="00166230">
        <w:t xml:space="preserve">interactions and pathogenesis. </w:t>
      </w:r>
      <w:r w:rsidR="00166F6A" w:rsidRPr="00166230">
        <w:t>This</w:t>
      </w:r>
      <w:r w:rsidR="00AD355A">
        <w:t xml:space="preserve"> may</w:t>
      </w:r>
      <w:r w:rsidR="00166F6A" w:rsidRPr="00166230">
        <w:t xml:space="preserve"> include </w:t>
      </w:r>
      <w:r w:rsidR="00AD355A">
        <w:t xml:space="preserve">the </w:t>
      </w:r>
      <w:r w:rsidR="00166F6A" w:rsidRPr="00166230">
        <w:t>develop</w:t>
      </w:r>
      <w:r w:rsidR="00AD355A">
        <w:t>ment of</w:t>
      </w:r>
      <w:r w:rsidR="00166F6A" w:rsidRPr="00166230">
        <w:t xml:space="preserve"> project proposal</w:t>
      </w:r>
      <w:r w:rsidR="00D878FF">
        <w:t>s,</w:t>
      </w:r>
      <w:r w:rsidR="00166F6A" w:rsidRPr="00166230">
        <w:t xml:space="preserve"> independently or in collaboration with </w:t>
      </w:r>
      <w:r w:rsidR="00166230" w:rsidRPr="00166230">
        <w:t>relevant key staff</w:t>
      </w:r>
      <w:r w:rsidR="00AD355A">
        <w:t xml:space="preserve">, and project management, including </w:t>
      </w:r>
      <w:r>
        <w:t xml:space="preserve">obtaining </w:t>
      </w:r>
      <w:r w:rsidR="00AD355A">
        <w:t>required approvals in order for the work to commence (e.g. biosafety, ethics, project planning and internal approval)</w:t>
      </w:r>
      <w:r w:rsidR="00166230" w:rsidRPr="00166230">
        <w:t>.</w:t>
      </w:r>
    </w:p>
    <w:p w14:paraId="1D3FD8D0" w14:textId="33C722BB" w:rsidR="00A373DF" w:rsidRDefault="00A373DF" w:rsidP="00E36DEF">
      <w:pPr>
        <w:pStyle w:val="ListParagraph"/>
        <w:numPr>
          <w:ilvl w:val="0"/>
          <w:numId w:val="14"/>
        </w:numPr>
        <w:spacing w:before="0" w:after="60" w:line="240" w:lineRule="auto"/>
        <w:contextualSpacing w:val="0"/>
      </w:pPr>
      <w:r w:rsidRPr="00390587">
        <w:t>Show initiative to seek new approaches to meet experimental or technological needs when encountering new problems where methods are not defined</w:t>
      </w:r>
      <w:r w:rsidR="00D878FF">
        <w:t>.</w:t>
      </w:r>
    </w:p>
    <w:p w14:paraId="341167D1" w14:textId="42B88BD4" w:rsidR="006E618F" w:rsidRDefault="006E618F" w:rsidP="00E36DEF">
      <w:pPr>
        <w:pStyle w:val="ListParagraph"/>
        <w:numPr>
          <w:ilvl w:val="0"/>
          <w:numId w:val="10"/>
        </w:numPr>
        <w:spacing w:before="0" w:after="60" w:line="240" w:lineRule="auto"/>
        <w:ind w:left="470" w:hanging="364"/>
        <w:contextualSpacing w:val="0"/>
      </w:pPr>
      <w:r w:rsidRPr="00885B33">
        <w:t>Draw on professional expertise, knowledge of other disciplines and research experience</w:t>
      </w:r>
      <w:r>
        <w:t xml:space="preserve"> to</w:t>
      </w:r>
      <w:r w:rsidRPr="00885B33">
        <w:t xml:space="preserve"> recognise </w:t>
      </w:r>
      <w:r w:rsidR="0067291E">
        <w:t xml:space="preserve">and exploit </w:t>
      </w:r>
      <w:r w:rsidRPr="00885B33">
        <w:t>opportunities for innovation</w:t>
      </w:r>
      <w:r w:rsidR="00766439">
        <w:t>, challenge current approaches</w:t>
      </w:r>
      <w:r w:rsidR="001D59A6">
        <w:t xml:space="preserve">, </w:t>
      </w:r>
      <w:r w:rsidR="0067291E">
        <w:t xml:space="preserve">and </w:t>
      </w:r>
      <w:r w:rsidRPr="00885B33">
        <w:t xml:space="preserve">generate new theoretical perspectives. </w:t>
      </w:r>
    </w:p>
    <w:p w14:paraId="6500D452" w14:textId="77777777" w:rsidR="00521851" w:rsidRDefault="00551269" w:rsidP="00E36DEF">
      <w:pPr>
        <w:pStyle w:val="ListParagraph"/>
        <w:numPr>
          <w:ilvl w:val="0"/>
          <w:numId w:val="10"/>
        </w:numPr>
        <w:spacing w:before="0" w:after="60" w:line="240" w:lineRule="auto"/>
        <w:ind w:left="470" w:hanging="364"/>
        <w:contextualSpacing w:val="0"/>
      </w:pPr>
      <w:r>
        <w:t>P</w:t>
      </w:r>
      <w:r w:rsidRPr="00885B33">
        <w:t>ursu</w:t>
      </w:r>
      <w:r>
        <w:t>e</w:t>
      </w:r>
      <w:r w:rsidRPr="00885B33">
        <w:t xml:space="preserve"> new ideas/approaches and networking with scientific colleagues across a range of disciplines</w:t>
      </w:r>
      <w:r>
        <w:t xml:space="preserve"> to</w:t>
      </w:r>
      <w:r w:rsidR="006E618F">
        <w:t xml:space="preserve"> </w:t>
      </w:r>
      <w:r>
        <w:t xml:space="preserve">contribute to the </w:t>
      </w:r>
      <w:r w:rsidR="006E618F">
        <w:t>identification of further opportunities which arise from research and initiate new lines of research</w:t>
      </w:r>
      <w:r w:rsidR="00521851">
        <w:t xml:space="preserve">. </w:t>
      </w:r>
    </w:p>
    <w:p w14:paraId="4D8D1718" w14:textId="3900FC68" w:rsidR="006E618F" w:rsidRDefault="00D10AE0" w:rsidP="00E36DEF">
      <w:pPr>
        <w:pStyle w:val="ListParagraph"/>
        <w:numPr>
          <w:ilvl w:val="0"/>
          <w:numId w:val="10"/>
        </w:numPr>
        <w:spacing w:before="0" w:after="60" w:line="240" w:lineRule="auto"/>
        <w:ind w:left="470" w:hanging="364"/>
        <w:contextualSpacing w:val="0"/>
      </w:pPr>
      <w:r>
        <w:t>P</w:t>
      </w:r>
      <w:r w:rsidR="006E618F">
        <w:t xml:space="preserve">resent results in a meaningful format, prepare reports for </w:t>
      </w:r>
      <w:r w:rsidR="00AD355A">
        <w:t xml:space="preserve">project milestones, </w:t>
      </w:r>
      <w:r w:rsidR="006E618F">
        <w:t xml:space="preserve">clients and/or write scientific papers for publication.  </w:t>
      </w:r>
    </w:p>
    <w:p w14:paraId="1A649A9F" w14:textId="7E8A5172" w:rsidR="006E618F" w:rsidRDefault="00551269" w:rsidP="00E36DEF">
      <w:pPr>
        <w:pStyle w:val="ListParagraph"/>
        <w:numPr>
          <w:ilvl w:val="0"/>
          <w:numId w:val="10"/>
        </w:numPr>
        <w:spacing w:before="0" w:after="60" w:line="240" w:lineRule="auto"/>
        <w:ind w:left="470" w:hanging="364"/>
        <w:contextualSpacing w:val="0"/>
      </w:pPr>
      <w:r>
        <w:t xml:space="preserve">Provide </w:t>
      </w:r>
      <w:r w:rsidR="00AD355A">
        <w:t>co-</w:t>
      </w:r>
      <w:r>
        <w:t>supervision, training and coaching to students</w:t>
      </w:r>
      <w:r w:rsidR="00AD355A">
        <w:t>, postdoctoral researchers</w:t>
      </w:r>
      <w:r>
        <w:t xml:space="preserve"> and technical staff </w:t>
      </w:r>
      <w:r w:rsidR="006E618F">
        <w:t>to ensure experiments are established in accordance with research design</w:t>
      </w:r>
      <w:r>
        <w:t xml:space="preserve"> thinking methodology</w:t>
      </w:r>
      <w:r w:rsidR="006E618F">
        <w:t>.</w:t>
      </w:r>
    </w:p>
    <w:p w14:paraId="3BA25733" w14:textId="22A8E95B" w:rsidR="00B30B7B" w:rsidRPr="00B30B7B" w:rsidRDefault="00D10AE0" w:rsidP="00E36DEF">
      <w:pPr>
        <w:pStyle w:val="ListParagraph"/>
        <w:numPr>
          <w:ilvl w:val="0"/>
          <w:numId w:val="10"/>
        </w:numPr>
        <w:spacing w:before="0" w:after="60" w:line="240" w:lineRule="auto"/>
        <w:ind w:left="470" w:hanging="364"/>
        <w:contextualSpacing w:val="0"/>
        <w:rPr>
          <w:rStyle w:val="Emphasis"/>
          <w:rFonts w:eastAsiaTheme="minorHAnsi"/>
          <w:i w:val="0"/>
          <w:szCs w:val="24"/>
        </w:rPr>
      </w:pPr>
      <w:r>
        <w:rPr>
          <w:rStyle w:val="Emphasis"/>
          <w:rFonts w:cs="Arial"/>
          <w:i w:val="0"/>
          <w:iCs/>
          <w:szCs w:val="24"/>
        </w:rPr>
        <w:t>Effectively r</w:t>
      </w:r>
      <w:r w:rsidRPr="005C2DA3">
        <w:rPr>
          <w:rStyle w:val="Emphasis"/>
          <w:rFonts w:cs="Arial"/>
          <w:i w:val="0"/>
          <w:iCs/>
          <w:szCs w:val="24"/>
        </w:rPr>
        <w:t>epresent the research team</w:t>
      </w:r>
      <w:r>
        <w:rPr>
          <w:rStyle w:val="Emphasis"/>
          <w:rFonts w:cs="Arial"/>
          <w:i w:val="0"/>
          <w:iCs/>
          <w:szCs w:val="24"/>
        </w:rPr>
        <w:t xml:space="preserve"> and</w:t>
      </w:r>
      <w:r w:rsidR="00BB0893">
        <w:rPr>
          <w:rStyle w:val="Emphasis"/>
          <w:rFonts w:cs="Arial"/>
          <w:i w:val="0"/>
          <w:iCs/>
          <w:szCs w:val="24"/>
        </w:rPr>
        <w:t xml:space="preserve"> group </w:t>
      </w:r>
      <w:r w:rsidR="00BB0893" w:rsidRPr="005C2DA3">
        <w:rPr>
          <w:rStyle w:val="Emphasis"/>
          <w:rFonts w:cs="Arial"/>
          <w:i w:val="0"/>
          <w:iCs/>
          <w:szCs w:val="24"/>
        </w:rPr>
        <w:t xml:space="preserve">internally and externally, including the presentation of research outcomes at </w:t>
      </w:r>
      <w:r w:rsidR="00BB0893">
        <w:rPr>
          <w:rStyle w:val="Emphasis"/>
          <w:rFonts w:cs="Arial"/>
          <w:i w:val="0"/>
          <w:iCs/>
          <w:szCs w:val="24"/>
        </w:rPr>
        <w:t xml:space="preserve">ACDP scientific forums, and </w:t>
      </w:r>
      <w:r w:rsidR="00BB0893" w:rsidRPr="005C2DA3">
        <w:rPr>
          <w:rStyle w:val="Emphasis"/>
          <w:rFonts w:cs="Arial"/>
          <w:i w:val="0"/>
          <w:iCs/>
          <w:szCs w:val="24"/>
        </w:rPr>
        <w:t>national and international conferences</w:t>
      </w:r>
      <w:r w:rsidR="00BB0893">
        <w:rPr>
          <w:rStyle w:val="Emphasis"/>
          <w:rFonts w:cs="Arial"/>
          <w:i w:val="0"/>
          <w:iCs/>
          <w:szCs w:val="24"/>
        </w:rPr>
        <w:t xml:space="preserve"> and workshops</w:t>
      </w:r>
      <w:r w:rsidR="00BB0893" w:rsidRPr="005C2DA3">
        <w:rPr>
          <w:rStyle w:val="Emphasis"/>
          <w:rFonts w:cs="Arial"/>
          <w:i w:val="0"/>
          <w:iCs/>
          <w:szCs w:val="24"/>
        </w:rPr>
        <w:t>.</w:t>
      </w:r>
      <w:r w:rsidR="00B30B7B">
        <w:rPr>
          <w:rStyle w:val="Emphasis"/>
          <w:rFonts w:cs="Arial"/>
          <w:i w:val="0"/>
          <w:iCs/>
          <w:szCs w:val="24"/>
        </w:rPr>
        <w:t xml:space="preserve"> </w:t>
      </w:r>
    </w:p>
    <w:bookmarkEnd w:id="9"/>
    <w:p w14:paraId="20E646E7" w14:textId="54D64859" w:rsidR="00BB0893" w:rsidRPr="00390587" w:rsidRDefault="00BB0893" w:rsidP="00E36DEF">
      <w:pPr>
        <w:pStyle w:val="ListParagraph"/>
        <w:numPr>
          <w:ilvl w:val="0"/>
          <w:numId w:val="10"/>
        </w:numPr>
        <w:spacing w:before="0" w:after="60" w:line="240" w:lineRule="auto"/>
        <w:ind w:left="470" w:hanging="364"/>
        <w:contextualSpacing w:val="0"/>
        <w:rPr>
          <w:rFonts w:eastAsiaTheme="minorHAnsi"/>
          <w:szCs w:val="24"/>
        </w:rPr>
      </w:pPr>
      <w:r w:rsidRPr="00390587">
        <w:t>Communicate openly, effectively and respectfully with all staff, clients and suppliers in the interests of good business practice, collaboration and enhancement of CSIRO’s reputation.</w:t>
      </w:r>
    </w:p>
    <w:p w14:paraId="3D3AD2E0" w14:textId="77777777" w:rsidR="00BB0893" w:rsidRPr="00390587" w:rsidRDefault="00BB0893" w:rsidP="00E36DEF">
      <w:pPr>
        <w:pStyle w:val="ListParagraph"/>
        <w:numPr>
          <w:ilvl w:val="0"/>
          <w:numId w:val="10"/>
        </w:numPr>
        <w:spacing w:before="0" w:after="60" w:line="240" w:lineRule="auto"/>
        <w:ind w:left="470" w:hanging="364"/>
        <w:contextualSpacing w:val="0"/>
        <w:rPr>
          <w:rFonts w:eastAsiaTheme="minorHAnsi"/>
          <w:szCs w:val="24"/>
        </w:rPr>
      </w:pPr>
      <w:r w:rsidRPr="00390587">
        <w:t>Work collaboratively as part of a multi-disciplinary research team to carry out tasks in support of CSIRO’s scientific objectives.</w:t>
      </w:r>
    </w:p>
    <w:p w14:paraId="14B8B5BE" w14:textId="77777777" w:rsidR="00BB0893" w:rsidRPr="00BD77C7" w:rsidRDefault="00BB0893" w:rsidP="00E36DEF">
      <w:pPr>
        <w:pStyle w:val="ListParagraph"/>
        <w:numPr>
          <w:ilvl w:val="0"/>
          <w:numId w:val="10"/>
        </w:numPr>
        <w:spacing w:before="0" w:after="60" w:line="240" w:lineRule="auto"/>
        <w:ind w:left="470" w:hanging="364"/>
        <w:contextualSpacing w:val="0"/>
        <w:rPr>
          <w:rFonts w:eastAsiaTheme="minorHAnsi"/>
          <w:szCs w:val="24"/>
        </w:rPr>
      </w:pPr>
      <w:r w:rsidRPr="00390587">
        <w:t xml:space="preserve">Adhere to the spirit and practice of CSIRO’s Values, Code of Conduct, Health, Safety and </w:t>
      </w:r>
      <w:r w:rsidRPr="00BD77C7">
        <w:t xml:space="preserve">Environment procedures and policy, Diversity initiatives and Zero Harm goals. </w:t>
      </w:r>
    </w:p>
    <w:p w14:paraId="0D20EFC0" w14:textId="77777777" w:rsidR="00BB0893" w:rsidRPr="00BD77C7" w:rsidRDefault="00BB0893" w:rsidP="00BB0893">
      <w:pPr>
        <w:pStyle w:val="ListParagraph"/>
        <w:numPr>
          <w:ilvl w:val="0"/>
          <w:numId w:val="10"/>
        </w:numPr>
        <w:spacing w:after="60" w:line="240" w:lineRule="auto"/>
        <w:ind w:left="470" w:hanging="364"/>
        <w:rPr>
          <w:rFonts w:eastAsiaTheme="minorHAnsi"/>
          <w:szCs w:val="24"/>
        </w:rPr>
      </w:pPr>
      <w:r w:rsidRPr="00BD77C7">
        <w:t>Other duties as directed.</w:t>
      </w:r>
    </w:p>
    <w:p w14:paraId="61E13477" w14:textId="77777777" w:rsidR="00D42E42" w:rsidRDefault="00D42E42" w:rsidP="008E2E69">
      <w:pPr>
        <w:pStyle w:val="Heading2"/>
        <w:spacing w:before="240" w:after="120"/>
        <w:rPr>
          <w:b/>
          <w:iCs w:val="0"/>
          <w:color w:val="auto"/>
          <w:sz w:val="26"/>
          <w:szCs w:val="26"/>
        </w:rPr>
      </w:pPr>
      <w:r w:rsidRPr="00B50C20">
        <w:rPr>
          <w:b/>
          <w:iCs w:val="0"/>
          <w:color w:val="auto"/>
          <w:sz w:val="26"/>
          <w:szCs w:val="26"/>
        </w:rPr>
        <w:lastRenderedPageBreak/>
        <w:t>Selection Criteria</w:t>
      </w:r>
    </w:p>
    <w:p w14:paraId="17A6A5F4" w14:textId="77777777" w:rsidR="00D42E42" w:rsidRPr="00D42E42" w:rsidRDefault="00D42E42" w:rsidP="008E2E69">
      <w:pPr>
        <w:pStyle w:val="Heading4"/>
        <w:spacing w:before="120"/>
        <w:rPr>
          <w:color w:val="auto"/>
        </w:rPr>
      </w:pPr>
      <w:r w:rsidRPr="00D42E42">
        <w:rPr>
          <w:color w:val="auto"/>
        </w:rPr>
        <w:t>Essential</w:t>
      </w:r>
    </w:p>
    <w:p w14:paraId="6F394A9E" w14:textId="77777777" w:rsidR="00D42E42" w:rsidRPr="00B50C20" w:rsidRDefault="00D42E42" w:rsidP="008E2E69">
      <w:pPr>
        <w:keepNext/>
        <w:keepLines/>
        <w:rPr>
          <w:i/>
          <w:iCs/>
          <w:szCs w:val="24"/>
        </w:rPr>
      </w:pPr>
      <w:r w:rsidRPr="00B50C20">
        <w:rPr>
          <w:i/>
          <w:iCs/>
          <w:szCs w:val="24"/>
        </w:rPr>
        <w:t>Under CSIRO policy only those who meet all essential criteria can be appointed.</w:t>
      </w:r>
    </w:p>
    <w:p w14:paraId="6BA4FE7A" w14:textId="572A3606" w:rsidR="00D42E42" w:rsidRPr="00D42E42" w:rsidRDefault="00D42E42" w:rsidP="00D923FE">
      <w:pPr>
        <w:numPr>
          <w:ilvl w:val="0"/>
          <w:numId w:val="11"/>
        </w:numPr>
        <w:tabs>
          <w:tab w:val="clear" w:pos="360"/>
          <w:tab w:val="num" w:pos="720"/>
        </w:tabs>
        <w:spacing w:before="0" w:after="60" w:line="240" w:lineRule="auto"/>
        <w:rPr>
          <w:rFonts w:cs="Calibri"/>
          <w:szCs w:val="24"/>
        </w:rPr>
      </w:pPr>
      <w:r w:rsidRPr="00D42E42">
        <w:rPr>
          <w:rFonts w:cs="Calibri"/>
          <w:szCs w:val="24"/>
        </w:rPr>
        <w:t>A</w:t>
      </w:r>
      <w:r>
        <w:rPr>
          <w:rFonts w:cs="Calibri"/>
          <w:szCs w:val="24"/>
        </w:rPr>
        <w:t xml:space="preserve"> </w:t>
      </w:r>
      <w:r w:rsidRPr="00D42E42">
        <w:rPr>
          <w:rFonts w:cs="Calibri"/>
          <w:szCs w:val="24"/>
        </w:rPr>
        <w:t>PhD</w:t>
      </w:r>
      <w:r>
        <w:rPr>
          <w:rFonts w:cs="Calibri"/>
          <w:szCs w:val="24"/>
        </w:rPr>
        <w:t xml:space="preserve"> </w:t>
      </w:r>
      <w:r w:rsidRPr="00D42E42">
        <w:rPr>
          <w:rFonts w:cs="Calibri"/>
          <w:szCs w:val="24"/>
        </w:rPr>
        <w:t>(or</w:t>
      </w:r>
      <w:r>
        <w:rPr>
          <w:rFonts w:cs="Calibri"/>
          <w:szCs w:val="24"/>
        </w:rPr>
        <w:t xml:space="preserve"> </w:t>
      </w:r>
      <w:r w:rsidRPr="00D42E42">
        <w:rPr>
          <w:rFonts w:cs="Calibri"/>
          <w:szCs w:val="24"/>
        </w:rPr>
        <w:t>an equivalent combination of qualifications and</w:t>
      </w:r>
      <w:r>
        <w:rPr>
          <w:rFonts w:cs="Calibri"/>
          <w:szCs w:val="24"/>
        </w:rPr>
        <w:t xml:space="preserve"> </w:t>
      </w:r>
      <w:r w:rsidRPr="00D42E42">
        <w:rPr>
          <w:rFonts w:cs="Calibri"/>
          <w:szCs w:val="24"/>
        </w:rPr>
        <w:t>research experience)</w:t>
      </w:r>
      <w:r>
        <w:rPr>
          <w:rFonts w:cs="Calibri"/>
          <w:szCs w:val="24"/>
        </w:rPr>
        <w:t xml:space="preserve"> </w:t>
      </w:r>
      <w:r w:rsidR="00BE4857">
        <w:rPr>
          <w:rFonts w:cs="Calibri"/>
          <w:szCs w:val="24"/>
        </w:rPr>
        <w:t xml:space="preserve">in a relevant field </w:t>
      </w:r>
      <w:r w:rsidR="00B81017">
        <w:rPr>
          <w:rStyle w:val="normaltextrun"/>
          <w:rFonts w:cs="Calibri"/>
          <w:shd w:val="clear" w:color="auto" w:fill="FFFFFF"/>
        </w:rPr>
        <w:t>such as virology, vaccine development, immunology or similar.</w:t>
      </w:r>
      <w:r w:rsidR="00B81017">
        <w:rPr>
          <w:rStyle w:val="eop"/>
          <w:rFonts w:cs="Calibri"/>
          <w:shd w:val="clear" w:color="auto" w:fill="FFFFFF"/>
        </w:rPr>
        <w:t> </w:t>
      </w:r>
    </w:p>
    <w:p w14:paraId="52778885" w14:textId="587A816C" w:rsidR="0094781A" w:rsidRDefault="00236C4E" w:rsidP="00D923FE">
      <w:pPr>
        <w:numPr>
          <w:ilvl w:val="0"/>
          <w:numId w:val="11"/>
        </w:numPr>
        <w:tabs>
          <w:tab w:val="num" w:pos="720"/>
        </w:tabs>
        <w:spacing w:before="0" w:after="60" w:line="240" w:lineRule="auto"/>
        <w:rPr>
          <w:rFonts w:cs="Calibri"/>
          <w:szCs w:val="24"/>
        </w:rPr>
      </w:pPr>
      <w:r>
        <w:rPr>
          <w:rFonts w:cs="Calibri"/>
          <w:szCs w:val="24"/>
        </w:rPr>
        <w:t xml:space="preserve">Demonstrated </w:t>
      </w:r>
      <w:r w:rsidR="00E256CF">
        <w:rPr>
          <w:rFonts w:cs="Calibri"/>
          <w:szCs w:val="24"/>
        </w:rPr>
        <w:t>theoretical</w:t>
      </w:r>
      <w:r>
        <w:rPr>
          <w:rFonts w:cs="Calibri"/>
          <w:szCs w:val="24"/>
        </w:rPr>
        <w:t xml:space="preserve"> and practical </w:t>
      </w:r>
      <w:r w:rsidR="000D32E1">
        <w:rPr>
          <w:rFonts w:cs="Calibri"/>
          <w:szCs w:val="24"/>
        </w:rPr>
        <w:t>experience</w:t>
      </w:r>
      <w:r w:rsidR="00401F11">
        <w:rPr>
          <w:rFonts w:cs="Calibri"/>
          <w:szCs w:val="24"/>
        </w:rPr>
        <w:t xml:space="preserve"> in classical and </w:t>
      </w:r>
      <w:r w:rsidR="005F2CE3">
        <w:rPr>
          <w:rFonts w:cs="Calibri"/>
          <w:szCs w:val="24"/>
        </w:rPr>
        <w:t xml:space="preserve">molecular </w:t>
      </w:r>
      <w:r w:rsidR="00401F11">
        <w:rPr>
          <w:rFonts w:cs="Calibri"/>
          <w:szCs w:val="24"/>
        </w:rPr>
        <w:t>techniques applicable to the study of infectious disease</w:t>
      </w:r>
      <w:r w:rsidR="00AF7D23">
        <w:rPr>
          <w:rFonts w:cs="Calibri"/>
          <w:szCs w:val="24"/>
        </w:rPr>
        <w:t xml:space="preserve">s </w:t>
      </w:r>
      <w:r w:rsidR="00401F11">
        <w:rPr>
          <w:rFonts w:cs="Calibri"/>
          <w:szCs w:val="24"/>
        </w:rPr>
        <w:t xml:space="preserve">and </w:t>
      </w:r>
      <w:r w:rsidR="00E256CF">
        <w:rPr>
          <w:rFonts w:cs="Calibri"/>
          <w:szCs w:val="24"/>
        </w:rPr>
        <w:t>their causative agents</w:t>
      </w:r>
      <w:r w:rsidR="009D3B89">
        <w:rPr>
          <w:rFonts w:cs="Calibri"/>
          <w:szCs w:val="24"/>
        </w:rPr>
        <w:t>.</w:t>
      </w:r>
    </w:p>
    <w:p w14:paraId="484429AE" w14:textId="7A417102" w:rsidR="00AF7D23" w:rsidRPr="00EB2BA9" w:rsidRDefault="00855DB8" w:rsidP="00AF7D23">
      <w:pPr>
        <w:numPr>
          <w:ilvl w:val="0"/>
          <w:numId w:val="11"/>
        </w:numPr>
        <w:spacing w:before="0" w:after="60" w:line="240" w:lineRule="auto"/>
        <w:rPr>
          <w:iCs/>
          <w:szCs w:val="24"/>
        </w:rPr>
      </w:pPr>
      <w:r>
        <w:rPr>
          <w:iCs/>
          <w:szCs w:val="24"/>
        </w:rPr>
        <w:t>Demonstrated r</w:t>
      </w:r>
      <w:r w:rsidR="00AF7D23" w:rsidRPr="00EB2BA9">
        <w:rPr>
          <w:iCs/>
          <w:szCs w:val="24"/>
        </w:rPr>
        <w:t xml:space="preserve">esearch and diagnostic virology </w:t>
      </w:r>
      <w:r w:rsidR="000D32E1">
        <w:rPr>
          <w:iCs/>
          <w:szCs w:val="24"/>
        </w:rPr>
        <w:t>experience</w:t>
      </w:r>
      <w:r w:rsidR="00AF7D23" w:rsidRPr="00EB2BA9">
        <w:rPr>
          <w:iCs/>
          <w:szCs w:val="24"/>
        </w:rPr>
        <w:t xml:space="preserve"> in </w:t>
      </w:r>
      <w:r w:rsidR="00F32AE9">
        <w:rPr>
          <w:iCs/>
          <w:szCs w:val="24"/>
        </w:rPr>
        <w:t>Capripoxviruses</w:t>
      </w:r>
      <w:r w:rsidR="00AF7D23">
        <w:rPr>
          <w:iCs/>
          <w:szCs w:val="24"/>
        </w:rPr>
        <w:t>.</w:t>
      </w:r>
    </w:p>
    <w:p w14:paraId="138CAAF3" w14:textId="775463EC" w:rsidR="007E0ADA" w:rsidRPr="007F08B9" w:rsidRDefault="00855DB8" w:rsidP="00D923FE">
      <w:pPr>
        <w:numPr>
          <w:ilvl w:val="0"/>
          <w:numId w:val="11"/>
        </w:numPr>
        <w:tabs>
          <w:tab w:val="num" w:pos="720"/>
        </w:tabs>
        <w:spacing w:before="0" w:after="60" w:line="240" w:lineRule="auto"/>
        <w:rPr>
          <w:rStyle w:val="Emphasis"/>
          <w:rFonts w:cs="Calibri"/>
          <w:i w:val="0"/>
          <w:szCs w:val="24"/>
        </w:rPr>
      </w:pPr>
      <w:r>
        <w:rPr>
          <w:rStyle w:val="Emphasis"/>
          <w:rFonts w:cs="Calibri"/>
          <w:i w:val="0"/>
          <w:szCs w:val="24"/>
        </w:rPr>
        <w:t>Proven h</w:t>
      </w:r>
      <w:r w:rsidR="00B30788">
        <w:rPr>
          <w:rStyle w:val="Emphasis"/>
          <w:rFonts w:cs="Calibri"/>
          <w:i w:val="0"/>
          <w:szCs w:val="24"/>
        </w:rPr>
        <w:t xml:space="preserve">igh level </w:t>
      </w:r>
      <w:r w:rsidR="005765F4" w:rsidRPr="005C2DA3">
        <w:rPr>
          <w:rStyle w:val="Emphasis"/>
          <w:rFonts w:cs="Arial"/>
          <w:i w:val="0"/>
          <w:iCs/>
          <w:szCs w:val="24"/>
        </w:rPr>
        <w:t xml:space="preserve">written and oral communication skills with the ability to </w:t>
      </w:r>
      <w:r w:rsidR="005765F4">
        <w:rPr>
          <w:rStyle w:val="Emphasis"/>
          <w:rFonts w:cs="Arial"/>
          <w:i w:val="0"/>
          <w:iCs/>
          <w:szCs w:val="24"/>
        </w:rPr>
        <w:t>communicate effectively with audiences at the appropriate level</w:t>
      </w:r>
      <w:r w:rsidR="00DB5E97">
        <w:rPr>
          <w:rStyle w:val="Emphasis"/>
          <w:rFonts w:cs="Arial"/>
          <w:i w:val="0"/>
          <w:iCs/>
          <w:szCs w:val="24"/>
        </w:rPr>
        <w:t>.</w:t>
      </w:r>
    </w:p>
    <w:p w14:paraId="0D265E49" w14:textId="11EC383E" w:rsidR="007F08B9" w:rsidRPr="00855DB8" w:rsidRDefault="007F08B9" w:rsidP="007F08B9">
      <w:pPr>
        <w:numPr>
          <w:ilvl w:val="0"/>
          <w:numId w:val="11"/>
        </w:numPr>
        <w:spacing w:before="0" w:after="60" w:line="240" w:lineRule="auto"/>
        <w:rPr>
          <w:rStyle w:val="normaltextrun"/>
          <w:rFonts w:cs="Arial"/>
          <w:szCs w:val="24"/>
        </w:rPr>
      </w:pPr>
      <w:r>
        <w:rPr>
          <w:rStyle w:val="normaltextrun"/>
          <w:rFonts w:cs="Arial"/>
          <w:szCs w:val="24"/>
        </w:rPr>
        <w:t xml:space="preserve">Meticulous attention to detail including </w:t>
      </w:r>
      <w:r w:rsidR="00E42267">
        <w:rPr>
          <w:rStyle w:val="normaltextrun"/>
          <w:rFonts w:cs="Arial"/>
          <w:szCs w:val="24"/>
        </w:rPr>
        <w:t>demonstrated</w:t>
      </w:r>
      <w:r w:rsidR="00855DB8">
        <w:rPr>
          <w:rStyle w:val="normaltextrun"/>
          <w:rFonts w:cs="Arial"/>
          <w:szCs w:val="24"/>
        </w:rPr>
        <w:t xml:space="preserve"> abilities in the </w:t>
      </w:r>
      <w:r>
        <w:rPr>
          <w:rStyle w:val="normaltextrun"/>
          <w:rFonts w:cs="Arial"/>
          <w:szCs w:val="24"/>
        </w:rPr>
        <w:t>management of samples and recording</w:t>
      </w:r>
      <w:r w:rsidR="00855DB8">
        <w:rPr>
          <w:rStyle w:val="normaltextrun"/>
          <w:rFonts w:cs="Arial"/>
          <w:szCs w:val="24"/>
        </w:rPr>
        <w:t xml:space="preserve"> of data.</w:t>
      </w:r>
    </w:p>
    <w:p w14:paraId="71F3D69A" w14:textId="26236307" w:rsidR="005765F4" w:rsidRPr="004C4673" w:rsidRDefault="00855DB8" w:rsidP="00D923FE">
      <w:pPr>
        <w:numPr>
          <w:ilvl w:val="0"/>
          <w:numId w:val="11"/>
        </w:numPr>
        <w:tabs>
          <w:tab w:val="num" w:pos="720"/>
        </w:tabs>
        <w:spacing w:before="0" w:after="60" w:line="240" w:lineRule="auto"/>
        <w:rPr>
          <w:rStyle w:val="Emphasis"/>
          <w:rFonts w:cs="Calibri"/>
          <w:i w:val="0"/>
          <w:szCs w:val="24"/>
        </w:rPr>
      </w:pPr>
      <w:r>
        <w:rPr>
          <w:rStyle w:val="Emphasis"/>
          <w:rFonts w:cs="Arial"/>
          <w:i w:val="0"/>
          <w:iCs/>
          <w:szCs w:val="24"/>
        </w:rPr>
        <w:t>Demonstrated a</w:t>
      </w:r>
      <w:r w:rsidR="00F57480">
        <w:rPr>
          <w:rStyle w:val="Emphasis"/>
          <w:rFonts w:cs="Arial"/>
          <w:i w:val="0"/>
          <w:iCs/>
          <w:szCs w:val="24"/>
        </w:rPr>
        <w:t xml:space="preserve">bility </w:t>
      </w:r>
      <w:r w:rsidR="00DB5E97">
        <w:rPr>
          <w:rStyle w:val="Emphasis"/>
          <w:rFonts w:cs="Arial"/>
          <w:i w:val="0"/>
          <w:iCs/>
          <w:szCs w:val="24"/>
        </w:rPr>
        <w:t xml:space="preserve">to </w:t>
      </w:r>
      <w:r w:rsidR="00F57480">
        <w:rPr>
          <w:rStyle w:val="Emphasis"/>
          <w:rFonts w:cs="Arial"/>
          <w:i w:val="0"/>
          <w:iCs/>
          <w:szCs w:val="24"/>
        </w:rPr>
        <w:t>influenc</w:t>
      </w:r>
      <w:r w:rsidR="00DB5E97">
        <w:rPr>
          <w:rStyle w:val="Emphasis"/>
          <w:rFonts w:cs="Arial"/>
          <w:i w:val="0"/>
          <w:iCs/>
          <w:szCs w:val="24"/>
        </w:rPr>
        <w:t>e</w:t>
      </w:r>
      <w:r w:rsidR="00F57480">
        <w:rPr>
          <w:rStyle w:val="Emphasis"/>
          <w:rFonts w:cs="Arial"/>
          <w:i w:val="0"/>
          <w:iCs/>
          <w:szCs w:val="24"/>
        </w:rPr>
        <w:t xml:space="preserve"> and manag</w:t>
      </w:r>
      <w:r w:rsidR="00DB5E97">
        <w:rPr>
          <w:rStyle w:val="Emphasis"/>
          <w:rFonts w:cs="Arial"/>
          <w:i w:val="0"/>
          <w:iCs/>
          <w:szCs w:val="24"/>
        </w:rPr>
        <w:t>e</w:t>
      </w:r>
      <w:r w:rsidR="00F57480">
        <w:rPr>
          <w:rStyle w:val="Emphasis"/>
          <w:rFonts w:cs="Arial"/>
          <w:i w:val="0"/>
          <w:iCs/>
          <w:szCs w:val="24"/>
        </w:rPr>
        <w:t xml:space="preserve"> stakeholder and customer expectations for mutual benefit.</w:t>
      </w:r>
    </w:p>
    <w:p w14:paraId="30E65E12" w14:textId="77777777" w:rsidR="005255F1" w:rsidRDefault="006F1366" w:rsidP="005255F1">
      <w:pPr>
        <w:numPr>
          <w:ilvl w:val="0"/>
          <w:numId w:val="11"/>
        </w:numPr>
        <w:tabs>
          <w:tab w:val="num" w:pos="720"/>
        </w:tabs>
        <w:spacing w:before="0" w:after="60" w:line="240" w:lineRule="auto"/>
        <w:rPr>
          <w:rFonts w:cs="Calibri"/>
          <w:szCs w:val="24"/>
        </w:rPr>
      </w:pPr>
      <w:r w:rsidRPr="00D42E42">
        <w:rPr>
          <w:rFonts w:cs="Calibri"/>
          <w:szCs w:val="24"/>
        </w:rPr>
        <w:t>A demonstrated publication history of authorship on scientific papers in peer reviewed journals and/or reports, grant applications or inventorship on patent applications.</w:t>
      </w:r>
      <w:r w:rsidR="005255F1" w:rsidRPr="005255F1">
        <w:rPr>
          <w:rFonts w:cs="Calibri"/>
          <w:szCs w:val="24"/>
        </w:rPr>
        <w:t xml:space="preserve"> </w:t>
      </w:r>
    </w:p>
    <w:p w14:paraId="01B80DF5" w14:textId="47BDFCAE" w:rsidR="00E36DEF" w:rsidRDefault="00684802" w:rsidP="00BE5EB4">
      <w:pPr>
        <w:numPr>
          <w:ilvl w:val="0"/>
          <w:numId w:val="11"/>
        </w:numPr>
        <w:tabs>
          <w:tab w:val="num" w:pos="720"/>
        </w:tabs>
        <w:spacing w:before="0" w:after="60" w:line="240" w:lineRule="auto"/>
        <w:rPr>
          <w:rFonts w:cs="Calibri"/>
          <w:szCs w:val="24"/>
        </w:rPr>
      </w:pPr>
      <w:r w:rsidRPr="00D91A81">
        <w:rPr>
          <w:rStyle w:val="normaltextrun"/>
          <w:rFonts w:cs="Calibri"/>
        </w:rPr>
        <w:t>A record of science innovation</w:t>
      </w:r>
      <w:r w:rsidR="00855DB8">
        <w:rPr>
          <w:rStyle w:val="normaltextrun"/>
          <w:rFonts w:cs="Calibri"/>
        </w:rPr>
        <w:t>, agility</w:t>
      </w:r>
      <w:r w:rsidRPr="00D91A81">
        <w:rPr>
          <w:rStyle w:val="normaltextrun"/>
          <w:rFonts w:cs="Calibri"/>
        </w:rPr>
        <w:t xml:space="preserve"> and creativity, including </w:t>
      </w:r>
      <w:r w:rsidR="00855DB8">
        <w:rPr>
          <w:rStyle w:val="normaltextrun"/>
          <w:rFonts w:cs="Calibri"/>
        </w:rPr>
        <w:t>a proven</w:t>
      </w:r>
      <w:r w:rsidRPr="00D91A81">
        <w:rPr>
          <w:rStyle w:val="normaltextrun"/>
          <w:rFonts w:cs="Calibri"/>
        </w:rPr>
        <w:t xml:space="preserve"> ability to </w:t>
      </w:r>
      <w:r w:rsidR="00855DB8">
        <w:rPr>
          <w:rFonts w:cs="Calibri"/>
          <w:szCs w:val="24"/>
        </w:rPr>
        <w:t>embrace challenges and uncertainty</w:t>
      </w:r>
      <w:r w:rsidR="00855DB8">
        <w:rPr>
          <w:rFonts w:cs="Calibri"/>
          <w:szCs w:val="24"/>
        </w:rPr>
        <w:t>, maintain long-term vision, and</w:t>
      </w:r>
      <w:r w:rsidR="00855DB8">
        <w:rPr>
          <w:rFonts w:cs="Calibri"/>
          <w:szCs w:val="24"/>
        </w:rPr>
        <w:t xml:space="preserve"> </w:t>
      </w:r>
      <w:r w:rsidRPr="00D91A81">
        <w:rPr>
          <w:rStyle w:val="normaltextrun"/>
          <w:rFonts w:cs="Calibri"/>
        </w:rPr>
        <w:t>incorporate novel approaches into scientific investigations</w:t>
      </w:r>
      <w:r w:rsidR="000D32E1">
        <w:rPr>
          <w:rStyle w:val="normaltextrun"/>
          <w:rFonts w:cs="Calibri"/>
        </w:rPr>
        <w:t>.</w:t>
      </w:r>
      <w:r w:rsidDel="00684802">
        <w:rPr>
          <w:rFonts w:cs="Calibri"/>
          <w:szCs w:val="24"/>
        </w:rPr>
        <w:t xml:space="preserve"> </w:t>
      </w:r>
    </w:p>
    <w:p w14:paraId="070BDBE1" w14:textId="6D38987C" w:rsidR="00D42E42" w:rsidRPr="00D42E42" w:rsidRDefault="00D42E42" w:rsidP="008E2E69">
      <w:pPr>
        <w:pStyle w:val="Heading2"/>
        <w:spacing w:before="240" w:after="120"/>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5F46BB69" w14:textId="2D5985C3" w:rsidR="00FC6911" w:rsidRDefault="00855DB8" w:rsidP="00FC6911">
      <w:pPr>
        <w:numPr>
          <w:ilvl w:val="0"/>
          <w:numId w:val="12"/>
        </w:numPr>
        <w:spacing w:before="0" w:after="60" w:line="240" w:lineRule="auto"/>
        <w:rPr>
          <w:iCs/>
          <w:szCs w:val="24"/>
        </w:rPr>
      </w:pPr>
      <w:r>
        <w:rPr>
          <w:iCs/>
          <w:szCs w:val="24"/>
        </w:rPr>
        <w:t>E</w:t>
      </w:r>
      <w:r w:rsidR="00FC6911">
        <w:rPr>
          <w:iCs/>
          <w:szCs w:val="24"/>
        </w:rPr>
        <w:t>xperience working with insect vectors</w:t>
      </w:r>
      <w:r w:rsidR="00A5199E">
        <w:rPr>
          <w:iCs/>
          <w:szCs w:val="24"/>
        </w:rPr>
        <w:t xml:space="preserve"> and competency assessment. </w:t>
      </w:r>
    </w:p>
    <w:p w14:paraId="4235951D" w14:textId="7306136C" w:rsidR="00D42E42" w:rsidRPr="00885B33" w:rsidRDefault="00433C1A" w:rsidP="00ED57CD">
      <w:pPr>
        <w:numPr>
          <w:ilvl w:val="0"/>
          <w:numId w:val="12"/>
        </w:numPr>
        <w:spacing w:before="0" w:after="60" w:line="240" w:lineRule="auto"/>
      </w:pPr>
      <w:r w:rsidRPr="008E2E69">
        <w:rPr>
          <w:iCs/>
          <w:szCs w:val="24"/>
        </w:rPr>
        <w:t>Achievement in characterisation of infectious pathogens l</w:t>
      </w:r>
      <w:r w:rsidR="00EB2BA9" w:rsidRPr="008E2E69">
        <w:rPr>
          <w:iCs/>
          <w:szCs w:val="24"/>
        </w:rPr>
        <w:t>ead</w:t>
      </w:r>
      <w:r w:rsidRPr="008E2E69">
        <w:rPr>
          <w:iCs/>
          <w:szCs w:val="24"/>
        </w:rPr>
        <w:t>ing to new knowledge on host/pathogen interactions.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55DB8">
          <w:pPr>
            <w:pStyle w:val="Heading2"/>
            <w:spacing w:before="240" w:after="200"/>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 xml:space="preserve">Copes with ambiguity or situations that lack clarity. Adapts readily to changing circumstances and new responsibilities (which may include activities outside own preferences) </w:t>
          </w:r>
          <w:r w:rsidRPr="00F77622">
            <w:rPr>
              <w:bCs/>
              <w:iCs/>
              <w:szCs w:val="24"/>
            </w:rPr>
            <w:lastRenderedPageBreak/>
            <w:t>in the interests of achieving team objectives. Recognises the need for and undertakes personal development as a result of change.</w:t>
          </w:r>
        </w:p>
      </w:sdtContent>
    </w:sdt>
    <w:p w14:paraId="18AEC6A7" w14:textId="77777777" w:rsidR="008E2E69" w:rsidRPr="008C7104" w:rsidRDefault="008E2E69" w:rsidP="008E2E69">
      <w:pPr>
        <w:keepNext/>
        <w:keepLines/>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0" w:line="240" w:lineRule="auto"/>
        <w:ind w:left="425" w:hanging="425"/>
        <w:rPr>
          <w:b/>
          <w:bCs/>
          <w:iCs/>
          <w:sz w:val="32"/>
          <w:szCs w:val="32"/>
        </w:rPr>
      </w:pPr>
      <w:bookmarkStart w:id="10" w:name="_Hlk98845898"/>
      <w:r w:rsidRPr="008C7104">
        <w:rPr>
          <w:b/>
          <w:bCs/>
          <w:sz w:val="32"/>
          <w:szCs w:val="32"/>
        </w:rPr>
        <w:t>Special Requirements</w:t>
      </w:r>
      <w:r w:rsidRPr="008C7104">
        <w:rPr>
          <w:b/>
          <w:bCs/>
          <w:iCs/>
          <w:sz w:val="32"/>
          <w:szCs w:val="32"/>
        </w:rPr>
        <w:t xml:space="preserve"> </w:t>
      </w:r>
    </w:p>
    <w:p w14:paraId="0407BC01" w14:textId="77777777" w:rsidR="008E2E69" w:rsidRPr="008C7104" w:rsidRDefault="008E2E69" w:rsidP="008E2E69">
      <w:pPr>
        <w:keepNext/>
        <w:keepLines/>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0" w:line="240" w:lineRule="auto"/>
        <w:rPr>
          <w:b/>
          <w:bCs/>
          <w:iCs/>
          <w:szCs w:val="24"/>
        </w:rPr>
      </w:pPr>
      <w:r w:rsidRPr="008C7104">
        <w:rPr>
          <w:b/>
          <w:bCs/>
          <w:iCs/>
          <w:szCs w:val="24"/>
        </w:rPr>
        <w:t>Security Assessment and Microbiological Security Requirements for Personnel Working on the Australian Centre for Disease Preparedness (ACDP) Site</w:t>
      </w:r>
    </w:p>
    <w:p w14:paraId="37C422D8" w14:textId="77777777" w:rsidR="008E2E69" w:rsidRPr="008C7104" w:rsidRDefault="008E2E69" w:rsidP="008E2E69">
      <w:pPr>
        <w:keepNext/>
        <w:keepLines/>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0" w:line="240" w:lineRule="auto"/>
        <w:ind w:left="425" w:hanging="425"/>
        <w:rPr>
          <w:b/>
          <w:bCs/>
          <w:iCs/>
          <w:szCs w:val="24"/>
        </w:rPr>
      </w:pPr>
      <w:r w:rsidRPr="008C7104">
        <w:rPr>
          <w:b/>
          <w:bCs/>
          <w:iCs/>
          <w:szCs w:val="24"/>
        </w:rPr>
        <w:t>To be eligible for this position you must be willing and able to comply with the following:</w:t>
      </w:r>
    </w:p>
    <w:p w14:paraId="7A797FF2" w14:textId="77777777" w:rsidR="008E2E69" w:rsidRPr="008C7104" w:rsidRDefault="008E2E69" w:rsidP="008E2E69">
      <w:pPr>
        <w:numPr>
          <w:ilvl w:val="0"/>
          <w:numId w:val="2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8C7104">
        <w:rPr>
          <w:iCs/>
          <w:szCs w:val="24"/>
        </w:rPr>
        <w:t>Certain positions including those working in the ACDP microbiological secure area will require security clearance at a level appropriate to duties of the position. Confirmation of the appointment is subject to obtaining that clearance.</w:t>
      </w:r>
    </w:p>
    <w:p w14:paraId="222E720F" w14:textId="77777777" w:rsidR="008E2E69" w:rsidRPr="008C7104" w:rsidRDefault="008E2E69" w:rsidP="008E2E69">
      <w:pPr>
        <w:numPr>
          <w:ilvl w:val="0"/>
          <w:numId w:val="2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8C7104">
        <w:rPr>
          <w:iCs/>
          <w:szCs w:val="24"/>
        </w:rPr>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6ADA68C3" w14:textId="77777777" w:rsidR="008E2E69" w:rsidRPr="008C7104" w:rsidRDefault="008E2E69" w:rsidP="008E2E69">
      <w:pPr>
        <w:numPr>
          <w:ilvl w:val="0"/>
          <w:numId w:val="2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8C7104">
        <w:rPr>
          <w:iCs/>
          <w:szCs w:val="24"/>
        </w:rPr>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57F1ED56" w14:textId="77777777" w:rsidR="008E2E69" w:rsidRPr="008C7104" w:rsidRDefault="008E2E69" w:rsidP="008E2E69">
      <w:pPr>
        <w:numPr>
          <w:ilvl w:val="0"/>
          <w:numId w:val="2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8C7104">
        <w:rPr>
          <w:iCs/>
          <w:szCs w:val="24"/>
        </w:rPr>
        <w:t>Working in the barrier maintained Small Animal Facility or the Werribee Animal Health Farm requires avoidance of additional animals such as mice, rats, guinea pigs, rabbits, ferrets and poultry of a minimum of 3 days prior to arrival.</w:t>
      </w:r>
    </w:p>
    <w:p w14:paraId="772AD6AD" w14:textId="77777777" w:rsidR="008E2E69" w:rsidRPr="008C7104" w:rsidRDefault="008E2E69" w:rsidP="008E2E69">
      <w:pPr>
        <w:numPr>
          <w:ilvl w:val="0"/>
          <w:numId w:val="2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bookmarkStart w:id="11" w:name="_Hlk98859189"/>
      <w:r w:rsidRPr="008C7104">
        <w:rPr>
          <w:iCs/>
          <w:szCs w:val="24"/>
        </w:rPr>
        <w:t>Certain positions will require medical assessment and vaccinations against various agents which may include (where applicable) influenza, Hepatitis b, Rabies, Japanese encephalitis, Q Fever and SARS-CoV-2 or other agents if working with certain viruses.</w:t>
      </w:r>
      <w:bookmarkEnd w:id="11"/>
      <w:r w:rsidRPr="008C7104">
        <w:rPr>
          <w:iCs/>
          <w:szCs w:val="24"/>
        </w:rPr>
        <w:t xml:space="preserve"> The successful candidate will be required to provide satisfactory evidence of vaccination against certain viruses / diseases prior to commencement and/or may be expected to be vaccinated against other viruses/diseases during the course of their employment.</w:t>
      </w:r>
    </w:p>
    <w:p w14:paraId="417AB444" w14:textId="77777777" w:rsidR="008E2E69" w:rsidRPr="008C7104" w:rsidRDefault="008E2E69" w:rsidP="008E2E69">
      <w:pPr>
        <w:numPr>
          <w:ilvl w:val="0"/>
          <w:numId w:val="2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8C7104">
        <w:rPr>
          <w:iCs/>
          <w:szCs w:val="24"/>
        </w:rPr>
        <w:t xml:space="preserve">Positions working at PC4 will also require a pre-employment psychological assessment. </w:t>
      </w:r>
    </w:p>
    <w:p w14:paraId="1B6273A4" w14:textId="77777777" w:rsidR="008E2E69" w:rsidRPr="008C7104" w:rsidRDefault="008E2E69" w:rsidP="008E2E69">
      <w:pPr>
        <w:numPr>
          <w:ilvl w:val="0"/>
          <w:numId w:val="2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8C7104">
        <w:rPr>
          <w:iCs/>
          <w:szCs w:val="24"/>
        </w:rPr>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2AFB1360" w14:textId="77777777" w:rsidR="008E2E69" w:rsidRPr="008C7104" w:rsidRDefault="008E2E69" w:rsidP="008E2E69">
      <w:pPr>
        <w:numPr>
          <w:ilvl w:val="0"/>
          <w:numId w:val="2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8C7104">
        <w:rPr>
          <w:iCs/>
          <w:szCs w:val="24"/>
        </w:rPr>
        <w:t>In the event of an emergency disease response, ACDP may be required to implement the Emergency Animal Disease Response Plan and personnel may be directed to work in areas other than their usual assignment in order to meet the needs of the response. This direction may include work outside usual working hours, and may require working onsite.</w:t>
      </w:r>
    </w:p>
    <w:p w14:paraId="7D231792" w14:textId="77777777" w:rsidR="008E2E69" w:rsidRPr="008C7104" w:rsidRDefault="008E2E69" w:rsidP="008E2E69">
      <w:pPr>
        <w:numPr>
          <w:ilvl w:val="0"/>
          <w:numId w:val="2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8C7104">
        <w:rPr>
          <w:iCs/>
          <w:szCs w:val="24"/>
        </w:rPr>
        <w:t>Personnel must abide by Occupational Health, Safety and Environment regulations. Safety signs and directives issued by CSIRO personnel must be complied with at all times.</w:t>
      </w:r>
    </w:p>
    <w:p w14:paraId="464C4A1A" w14:textId="77777777" w:rsidR="008E2E69" w:rsidRPr="008C7104" w:rsidRDefault="008E2E69" w:rsidP="008E2E69">
      <w:pPr>
        <w:numPr>
          <w:ilvl w:val="0"/>
          <w:numId w:val="2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60" w:after="0" w:line="240" w:lineRule="auto"/>
        <w:ind w:left="425" w:hanging="425"/>
        <w:rPr>
          <w:iCs/>
          <w:szCs w:val="24"/>
        </w:rPr>
      </w:pPr>
      <w:r w:rsidRPr="008C7104">
        <w:rPr>
          <w:iCs/>
          <w:szCs w:val="24"/>
        </w:rPr>
        <w:t>Access restrictions apply to the Werribee Animal Health Facility (WAHF) site that is associated with, but remote from, the ACDP site.</w:t>
      </w:r>
      <w:bookmarkEnd w:id="10"/>
    </w:p>
    <w:p w14:paraId="77C3B044" w14:textId="77777777" w:rsidR="008E2E69" w:rsidRPr="008C7104" w:rsidRDefault="008E2E69" w:rsidP="008E2E69">
      <w:pPr>
        <w:keepNext/>
        <w:keepLines/>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240" w:after="0" w:line="240" w:lineRule="auto"/>
        <w:ind w:left="425" w:hanging="425"/>
        <w:rPr>
          <w:b/>
          <w:bCs/>
          <w:iCs/>
          <w:sz w:val="26"/>
          <w:szCs w:val="26"/>
        </w:rPr>
      </w:pPr>
      <w:r w:rsidRPr="008C7104">
        <w:rPr>
          <w:b/>
          <w:bCs/>
          <w:iCs/>
          <w:sz w:val="26"/>
          <w:szCs w:val="26"/>
        </w:rPr>
        <w:lastRenderedPageBreak/>
        <w:t>The successful candidate will be required to:</w:t>
      </w:r>
    </w:p>
    <w:p w14:paraId="35FACE79" w14:textId="24BBA181" w:rsidR="008E2E69" w:rsidRPr="008E2E69" w:rsidRDefault="008E2E69" w:rsidP="000732DA">
      <w:pPr>
        <w:numPr>
          <w:ilvl w:val="0"/>
          <w:numId w:val="2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after="0" w:line="240" w:lineRule="auto"/>
        <w:rPr>
          <w:szCs w:val="24"/>
        </w:rPr>
      </w:pPr>
      <w:r w:rsidRPr="008E2E69">
        <w:rPr>
          <w:iCs/>
          <w:szCs w:val="24"/>
        </w:rPr>
        <w:t xml:space="preserve">Obtain and provide evidence of a National Police Clearance or equivalent. Please note that individuals with criminal records are not automatically deemed ineligible. Each application will be considered on its merits. </w:t>
      </w:r>
    </w:p>
    <w:p w14:paraId="71CFD251" w14:textId="77777777" w:rsidR="008E2E69" w:rsidRPr="008E2E69" w:rsidRDefault="008E2E69" w:rsidP="008E2E69">
      <w:pPr>
        <w:numPr>
          <w:ilvl w:val="0"/>
          <w:numId w:val="2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after="0" w:line="240" w:lineRule="auto"/>
        <w:ind w:left="357" w:hanging="357"/>
        <w:rPr>
          <w:iCs/>
          <w:szCs w:val="24"/>
        </w:rPr>
      </w:pPr>
      <w:r w:rsidRPr="008E2E69">
        <w:rPr>
          <w:szCs w:val="24"/>
        </w:rPr>
        <w:t>Undertake a National Health Security Check (to be arranged post-commencement).</w:t>
      </w:r>
    </w:p>
    <w:p w14:paraId="4CC46FE0" w14:textId="54FFD568" w:rsidR="008E2E69" w:rsidRPr="008E2E69" w:rsidRDefault="008E2E69" w:rsidP="008E2E69">
      <w:pPr>
        <w:numPr>
          <w:ilvl w:val="0"/>
          <w:numId w:val="2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after="0" w:line="240" w:lineRule="auto"/>
        <w:ind w:left="357" w:hanging="357"/>
        <w:rPr>
          <w:iCs/>
          <w:szCs w:val="24"/>
        </w:rPr>
      </w:pPr>
      <w:r w:rsidRPr="008E2E69">
        <w:rPr>
          <w:szCs w:val="24"/>
        </w:rPr>
        <w:t>Obtain and maintain a security clearance at the Negative Vetting Level 1 (to be arranged post-commencement).</w:t>
      </w:r>
      <w:r w:rsidR="005C5B05">
        <w:rPr>
          <w:szCs w:val="24"/>
        </w:rPr>
        <w:t xml:space="preserve">  As t</w:t>
      </w:r>
      <w:r w:rsidR="005C5B05" w:rsidRPr="005C5B05">
        <w:rPr>
          <w:szCs w:val="24"/>
        </w:rPr>
        <w:t>his is a designated security assessed position and</w:t>
      </w:r>
      <w:r w:rsidR="000C1703">
        <w:rPr>
          <w:szCs w:val="24"/>
        </w:rPr>
        <w:t xml:space="preserve">, the successful candidate </w:t>
      </w:r>
      <w:r w:rsidR="005C5B05" w:rsidRPr="005C5B05">
        <w:rPr>
          <w:szCs w:val="24"/>
        </w:rPr>
        <w:t>will need to meet certain requirements to continue in the role, including but not limited to having at least 10 years of checkable background?</w:t>
      </w:r>
    </w:p>
    <w:p w14:paraId="2704C75B" w14:textId="4B423642" w:rsidR="008E2E69" w:rsidRDefault="008E2E69" w:rsidP="008E2E69">
      <w:pPr>
        <w:numPr>
          <w:ilvl w:val="0"/>
          <w:numId w:val="2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after="0" w:line="240" w:lineRule="auto"/>
        <w:rPr>
          <w:iCs/>
          <w:szCs w:val="24"/>
        </w:rPr>
      </w:pPr>
      <w:r w:rsidRPr="008E2E69">
        <w:rPr>
          <w:szCs w:val="24"/>
        </w:rPr>
        <w:t>Undertake a psychological medical assessment (to be arranged post-commencement)</w:t>
      </w:r>
      <w:r w:rsidRPr="008E2E69">
        <w:rPr>
          <w:iCs/>
          <w:szCs w:val="24"/>
        </w:rPr>
        <w:t>.</w:t>
      </w:r>
    </w:p>
    <w:p w14:paraId="46286C73" w14:textId="11B91B9B" w:rsidR="00185747" w:rsidRPr="008E2E69" w:rsidRDefault="00185747" w:rsidP="008E2E69">
      <w:pPr>
        <w:numPr>
          <w:ilvl w:val="0"/>
          <w:numId w:val="2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after="0" w:line="240" w:lineRule="auto"/>
        <w:rPr>
          <w:iCs/>
          <w:szCs w:val="24"/>
        </w:rPr>
      </w:pPr>
      <w:r w:rsidRPr="00185747">
        <w:rPr>
          <w:iCs/>
          <w:szCs w:val="24"/>
        </w:rPr>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w:t>
      </w:r>
      <w:hyperlink r:id="rId15" w:history="1">
        <w:r w:rsidRPr="00E61563">
          <w:rPr>
            <w:rStyle w:val="Hyperlink"/>
            <w:iCs/>
            <w:szCs w:val="24"/>
          </w:rPr>
          <w:t>https://ielts.com.au/</w:t>
        </w:r>
      </w:hyperlink>
      <w:r w:rsidRPr="00185747">
        <w:rPr>
          <w:iCs/>
          <w:szCs w:val="24"/>
        </w:rPr>
        <w:t>).</w:t>
      </w:r>
      <w:r>
        <w:rPr>
          <w:iCs/>
          <w:szCs w:val="24"/>
        </w:rPr>
        <w:t xml:space="preserve"> </w:t>
      </w:r>
    </w:p>
    <w:p w14:paraId="59C9F3E0" w14:textId="42CF7A84"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12DB81FA"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for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6"/>
    </w:p>
    <w:sectPr w:rsidR="00A71B55" w:rsidRPr="00794D2A" w:rsidSect="00E42267">
      <w:footerReference w:type="default" r:id="rId17"/>
      <w:headerReference w:type="first" r:id="rId18"/>
      <w:footerReference w:type="first" r:id="rId19"/>
      <w:pgSz w:w="11906" w:h="16838" w:code="9"/>
      <w:pgMar w:top="993" w:right="1134" w:bottom="993" w:left="1134" w:header="426" w:footer="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E779A" w14:textId="77777777" w:rsidR="00F86F32" w:rsidRDefault="00F86F32" w:rsidP="000A377A">
      <w:r>
        <w:separator/>
      </w:r>
    </w:p>
  </w:endnote>
  <w:endnote w:type="continuationSeparator" w:id="0">
    <w:p w14:paraId="0B02FF9C" w14:textId="77777777" w:rsidR="00F86F32" w:rsidRDefault="00F86F32" w:rsidP="000A377A">
      <w:r>
        <w:continuationSeparator/>
      </w:r>
    </w:p>
  </w:endnote>
  <w:endnote w:type="continuationNotice" w:id="1">
    <w:p w14:paraId="6CF9F309" w14:textId="77777777" w:rsidR="00F86F32" w:rsidRDefault="00F86F3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D4B1" w14:textId="77777777" w:rsidR="00F86F32" w:rsidRDefault="00F86F32" w:rsidP="000A377A">
      <w:r>
        <w:separator/>
      </w:r>
    </w:p>
  </w:footnote>
  <w:footnote w:type="continuationSeparator" w:id="0">
    <w:p w14:paraId="4A2E6038" w14:textId="77777777" w:rsidR="00F86F32" w:rsidRDefault="00F86F32" w:rsidP="000A377A">
      <w:r>
        <w:continuationSeparator/>
      </w:r>
    </w:p>
  </w:footnote>
  <w:footnote w:type="continuationNotice" w:id="1">
    <w:p w14:paraId="33404EA5" w14:textId="77777777" w:rsidR="00F86F32" w:rsidRDefault="00F86F3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4CDBFE0F">
          <wp:simplePos x="0" y="0"/>
          <wp:positionH relativeFrom="margin">
            <wp:align>left</wp:align>
          </wp:positionH>
          <wp:positionV relativeFrom="margin">
            <wp:posOffset>152400</wp:posOffset>
          </wp:positionV>
          <wp:extent cx="791210" cy="791845"/>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42366058"/>
    <w:lvl w:ilvl="0" w:tplc="0C090001">
      <w:start w:val="1"/>
      <w:numFmt w:val="bullet"/>
      <w:lvlText w:val=""/>
      <w:lvlJc w:val="left"/>
      <w:pPr>
        <w:ind w:left="466" w:hanging="360"/>
      </w:pPr>
      <w:rPr>
        <w:rFonts w:ascii="Symbol" w:hAnsi="Symbol" w:hint="default"/>
      </w:rPr>
    </w:lvl>
    <w:lvl w:ilvl="1" w:tplc="0C090001">
      <w:start w:val="1"/>
      <w:numFmt w:val="bullet"/>
      <w:lvlText w:val=""/>
      <w:lvlJc w:val="left"/>
      <w:pPr>
        <w:ind w:left="978" w:hanging="360"/>
      </w:pPr>
      <w:rPr>
        <w:rFonts w:ascii="Symbol" w:hAnsi="Symbol" w:hint="default"/>
      </w:rPr>
    </w:lvl>
    <w:lvl w:ilvl="2" w:tplc="0C090005" w:tentative="1">
      <w:start w:val="1"/>
      <w:numFmt w:val="bullet"/>
      <w:lvlText w:val=""/>
      <w:lvlJc w:val="left"/>
      <w:pPr>
        <w:ind w:left="1698" w:hanging="360"/>
      </w:pPr>
      <w:rPr>
        <w:rFonts w:ascii="Wingdings" w:hAnsi="Wingdings" w:hint="default"/>
      </w:rPr>
    </w:lvl>
    <w:lvl w:ilvl="3" w:tplc="0C090001" w:tentative="1">
      <w:start w:val="1"/>
      <w:numFmt w:val="bullet"/>
      <w:lvlText w:val=""/>
      <w:lvlJc w:val="left"/>
      <w:pPr>
        <w:ind w:left="2418" w:hanging="360"/>
      </w:pPr>
      <w:rPr>
        <w:rFonts w:ascii="Symbol" w:hAnsi="Symbol" w:hint="default"/>
      </w:rPr>
    </w:lvl>
    <w:lvl w:ilvl="4" w:tplc="0C090003" w:tentative="1">
      <w:start w:val="1"/>
      <w:numFmt w:val="bullet"/>
      <w:lvlText w:val="o"/>
      <w:lvlJc w:val="left"/>
      <w:pPr>
        <w:ind w:left="3138" w:hanging="360"/>
      </w:pPr>
      <w:rPr>
        <w:rFonts w:ascii="Courier New" w:hAnsi="Courier New" w:cs="Courier New" w:hint="default"/>
      </w:rPr>
    </w:lvl>
    <w:lvl w:ilvl="5" w:tplc="0C090005" w:tentative="1">
      <w:start w:val="1"/>
      <w:numFmt w:val="bullet"/>
      <w:lvlText w:val=""/>
      <w:lvlJc w:val="left"/>
      <w:pPr>
        <w:ind w:left="3858" w:hanging="360"/>
      </w:pPr>
      <w:rPr>
        <w:rFonts w:ascii="Wingdings" w:hAnsi="Wingdings" w:hint="default"/>
      </w:rPr>
    </w:lvl>
    <w:lvl w:ilvl="6" w:tplc="0C090001" w:tentative="1">
      <w:start w:val="1"/>
      <w:numFmt w:val="bullet"/>
      <w:lvlText w:val=""/>
      <w:lvlJc w:val="left"/>
      <w:pPr>
        <w:ind w:left="4578" w:hanging="360"/>
      </w:pPr>
      <w:rPr>
        <w:rFonts w:ascii="Symbol" w:hAnsi="Symbol" w:hint="default"/>
      </w:rPr>
    </w:lvl>
    <w:lvl w:ilvl="7" w:tplc="0C090003" w:tentative="1">
      <w:start w:val="1"/>
      <w:numFmt w:val="bullet"/>
      <w:lvlText w:val="o"/>
      <w:lvlJc w:val="left"/>
      <w:pPr>
        <w:ind w:left="5298" w:hanging="360"/>
      </w:pPr>
      <w:rPr>
        <w:rFonts w:ascii="Courier New" w:hAnsi="Courier New" w:cs="Courier New" w:hint="default"/>
      </w:rPr>
    </w:lvl>
    <w:lvl w:ilvl="8" w:tplc="0C090005" w:tentative="1">
      <w:start w:val="1"/>
      <w:numFmt w:val="bullet"/>
      <w:lvlText w:val=""/>
      <w:lvlJc w:val="left"/>
      <w:pPr>
        <w:ind w:left="6018" w:hanging="360"/>
      </w:pPr>
      <w:rPr>
        <w:rFonts w:ascii="Wingdings" w:hAnsi="Wingdings" w:hint="default"/>
      </w:rPr>
    </w:lvl>
  </w:abstractNum>
  <w:abstractNum w:abstractNumId="3" w15:restartNumberingAfterBreak="0">
    <w:nsid w:val="0E994424"/>
    <w:multiLevelType w:val="hybridMultilevel"/>
    <w:tmpl w:val="1048EF1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1" w15:restartNumberingAfterBreak="0">
    <w:nsid w:val="4E531676"/>
    <w:multiLevelType w:val="hybridMultilevel"/>
    <w:tmpl w:val="1048EF1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DD4993"/>
    <w:multiLevelType w:val="hybridMultilevel"/>
    <w:tmpl w:val="0C88084E"/>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4"/>
  </w:num>
  <w:num w:numId="5">
    <w:abstractNumId w:val="13"/>
  </w:num>
  <w:num w:numId="6">
    <w:abstractNumId w:val="18"/>
  </w:num>
  <w:num w:numId="7">
    <w:abstractNumId w:val="14"/>
  </w:num>
  <w:num w:numId="8">
    <w:abstractNumId w:val="6"/>
  </w:num>
  <w:num w:numId="9">
    <w:abstractNumId w:val="9"/>
  </w:num>
  <w:num w:numId="10">
    <w:abstractNumId w:val="2"/>
  </w:num>
  <w:num w:numId="11">
    <w:abstractNumId w:val="17"/>
  </w:num>
  <w:num w:numId="12">
    <w:abstractNumId w:val="8"/>
  </w:num>
  <w:num w:numId="13">
    <w:abstractNumId w:val="12"/>
  </w:num>
  <w:num w:numId="14">
    <w:abstractNumId w:val="2"/>
  </w:num>
  <w:num w:numId="15">
    <w:abstractNumId w:val="19"/>
  </w:num>
  <w:num w:numId="16">
    <w:abstractNumId w:val="2"/>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0"/>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B0E"/>
    <w:rsid w:val="00015D9B"/>
    <w:rsid w:val="000166E8"/>
    <w:rsid w:val="000175CC"/>
    <w:rsid w:val="00020528"/>
    <w:rsid w:val="00020EB5"/>
    <w:rsid w:val="000235EE"/>
    <w:rsid w:val="00024E64"/>
    <w:rsid w:val="00025950"/>
    <w:rsid w:val="00025A1E"/>
    <w:rsid w:val="00027644"/>
    <w:rsid w:val="000278EE"/>
    <w:rsid w:val="00030712"/>
    <w:rsid w:val="00030F5C"/>
    <w:rsid w:val="000311F7"/>
    <w:rsid w:val="0003314B"/>
    <w:rsid w:val="00034A36"/>
    <w:rsid w:val="00036D29"/>
    <w:rsid w:val="0003716F"/>
    <w:rsid w:val="0004014A"/>
    <w:rsid w:val="00041E38"/>
    <w:rsid w:val="00041F4A"/>
    <w:rsid w:val="00042EAD"/>
    <w:rsid w:val="0004350B"/>
    <w:rsid w:val="00044F96"/>
    <w:rsid w:val="00045860"/>
    <w:rsid w:val="000469D9"/>
    <w:rsid w:val="00046F89"/>
    <w:rsid w:val="00046FBE"/>
    <w:rsid w:val="00047EE6"/>
    <w:rsid w:val="000532A1"/>
    <w:rsid w:val="00054BF3"/>
    <w:rsid w:val="0005574D"/>
    <w:rsid w:val="00057F5D"/>
    <w:rsid w:val="0006065C"/>
    <w:rsid w:val="00062DC4"/>
    <w:rsid w:val="00064F11"/>
    <w:rsid w:val="000673D6"/>
    <w:rsid w:val="00067C8B"/>
    <w:rsid w:val="00071DFB"/>
    <w:rsid w:val="00073353"/>
    <w:rsid w:val="00073A57"/>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1D0D"/>
    <w:rsid w:val="000923F3"/>
    <w:rsid w:val="00096273"/>
    <w:rsid w:val="000963A6"/>
    <w:rsid w:val="00097D05"/>
    <w:rsid w:val="000A0722"/>
    <w:rsid w:val="000A1762"/>
    <w:rsid w:val="000A377A"/>
    <w:rsid w:val="000A4B60"/>
    <w:rsid w:val="000A59F9"/>
    <w:rsid w:val="000A6A79"/>
    <w:rsid w:val="000A79FB"/>
    <w:rsid w:val="000B19E5"/>
    <w:rsid w:val="000B2724"/>
    <w:rsid w:val="000B3142"/>
    <w:rsid w:val="000B3207"/>
    <w:rsid w:val="000B56E0"/>
    <w:rsid w:val="000B5DA3"/>
    <w:rsid w:val="000B6479"/>
    <w:rsid w:val="000C12C8"/>
    <w:rsid w:val="000C1703"/>
    <w:rsid w:val="000C1AA1"/>
    <w:rsid w:val="000C5CED"/>
    <w:rsid w:val="000C6780"/>
    <w:rsid w:val="000C67C8"/>
    <w:rsid w:val="000C6AC9"/>
    <w:rsid w:val="000D2475"/>
    <w:rsid w:val="000D30EA"/>
    <w:rsid w:val="000D32E1"/>
    <w:rsid w:val="000D46E7"/>
    <w:rsid w:val="000D64F7"/>
    <w:rsid w:val="000E0729"/>
    <w:rsid w:val="000E0986"/>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2A68"/>
    <w:rsid w:val="00136BE3"/>
    <w:rsid w:val="00141EA1"/>
    <w:rsid w:val="00144102"/>
    <w:rsid w:val="0014483D"/>
    <w:rsid w:val="00146F26"/>
    <w:rsid w:val="00147DA1"/>
    <w:rsid w:val="001501C7"/>
    <w:rsid w:val="00150377"/>
    <w:rsid w:val="00153230"/>
    <w:rsid w:val="00153958"/>
    <w:rsid w:val="00154291"/>
    <w:rsid w:val="0015584C"/>
    <w:rsid w:val="00155CEF"/>
    <w:rsid w:val="00156B7D"/>
    <w:rsid w:val="00157237"/>
    <w:rsid w:val="00160EDD"/>
    <w:rsid w:val="00165B87"/>
    <w:rsid w:val="00166230"/>
    <w:rsid w:val="00166253"/>
    <w:rsid w:val="001666E4"/>
    <w:rsid w:val="00166F6A"/>
    <w:rsid w:val="00170ECD"/>
    <w:rsid w:val="00173AA0"/>
    <w:rsid w:val="00174820"/>
    <w:rsid w:val="0017592E"/>
    <w:rsid w:val="00177421"/>
    <w:rsid w:val="001777DA"/>
    <w:rsid w:val="00177D4B"/>
    <w:rsid w:val="00177D5B"/>
    <w:rsid w:val="001803E7"/>
    <w:rsid w:val="001836D3"/>
    <w:rsid w:val="00184B11"/>
    <w:rsid w:val="00185747"/>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B4D"/>
    <w:rsid w:val="001C5E18"/>
    <w:rsid w:val="001C5F65"/>
    <w:rsid w:val="001C63EF"/>
    <w:rsid w:val="001D2CB3"/>
    <w:rsid w:val="001D3E13"/>
    <w:rsid w:val="001D4A7E"/>
    <w:rsid w:val="001D59A6"/>
    <w:rsid w:val="001E0667"/>
    <w:rsid w:val="001E0CAD"/>
    <w:rsid w:val="001E2E6E"/>
    <w:rsid w:val="001E3630"/>
    <w:rsid w:val="001F1A26"/>
    <w:rsid w:val="001F1B9A"/>
    <w:rsid w:val="001F272E"/>
    <w:rsid w:val="001F5E09"/>
    <w:rsid w:val="00200191"/>
    <w:rsid w:val="002009C7"/>
    <w:rsid w:val="00201B1F"/>
    <w:rsid w:val="00202090"/>
    <w:rsid w:val="00204716"/>
    <w:rsid w:val="002052D3"/>
    <w:rsid w:val="00206763"/>
    <w:rsid w:val="0020747E"/>
    <w:rsid w:val="00210066"/>
    <w:rsid w:val="00210761"/>
    <w:rsid w:val="00211F83"/>
    <w:rsid w:val="00214312"/>
    <w:rsid w:val="00215BF0"/>
    <w:rsid w:val="00220541"/>
    <w:rsid w:val="00221772"/>
    <w:rsid w:val="00223A3E"/>
    <w:rsid w:val="002266AD"/>
    <w:rsid w:val="00226B78"/>
    <w:rsid w:val="002276C2"/>
    <w:rsid w:val="00227E97"/>
    <w:rsid w:val="00230C09"/>
    <w:rsid w:val="00232562"/>
    <w:rsid w:val="0023459E"/>
    <w:rsid w:val="00236C4E"/>
    <w:rsid w:val="002412E0"/>
    <w:rsid w:val="002447D8"/>
    <w:rsid w:val="002468D5"/>
    <w:rsid w:val="00246B35"/>
    <w:rsid w:val="00246D6B"/>
    <w:rsid w:val="002470B8"/>
    <w:rsid w:val="002478DF"/>
    <w:rsid w:val="00250F1F"/>
    <w:rsid w:val="00251E5B"/>
    <w:rsid w:val="002528B8"/>
    <w:rsid w:val="002545B0"/>
    <w:rsid w:val="002550C1"/>
    <w:rsid w:val="00255286"/>
    <w:rsid w:val="00255E6D"/>
    <w:rsid w:val="0025740E"/>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1CF0"/>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0C4E"/>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0F18"/>
    <w:rsid w:val="002E1686"/>
    <w:rsid w:val="002E6F80"/>
    <w:rsid w:val="002E7993"/>
    <w:rsid w:val="002E7F4C"/>
    <w:rsid w:val="002F0C35"/>
    <w:rsid w:val="002F1011"/>
    <w:rsid w:val="002F11DD"/>
    <w:rsid w:val="002F5428"/>
    <w:rsid w:val="002F559B"/>
    <w:rsid w:val="002F59A2"/>
    <w:rsid w:val="002F5A1D"/>
    <w:rsid w:val="00300022"/>
    <w:rsid w:val="003000AF"/>
    <w:rsid w:val="00301857"/>
    <w:rsid w:val="00301D22"/>
    <w:rsid w:val="00302096"/>
    <w:rsid w:val="00302A74"/>
    <w:rsid w:val="00302E16"/>
    <w:rsid w:val="003034EE"/>
    <w:rsid w:val="00304225"/>
    <w:rsid w:val="00305F35"/>
    <w:rsid w:val="00306235"/>
    <w:rsid w:val="003130B1"/>
    <w:rsid w:val="00313D66"/>
    <w:rsid w:val="003161B3"/>
    <w:rsid w:val="00317832"/>
    <w:rsid w:val="00322F2E"/>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1787"/>
    <w:rsid w:val="003622F8"/>
    <w:rsid w:val="0036272C"/>
    <w:rsid w:val="003642BB"/>
    <w:rsid w:val="0036735C"/>
    <w:rsid w:val="00367FDF"/>
    <w:rsid w:val="00370541"/>
    <w:rsid w:val="003714C1"/>
    <w:rsid w:val="00371F46"/>
    <w:rsid w:val="00374FD6"/>
    <w:rsid w:val="0037653F"/>
    <w:rsid w:val="003767F1"/>
    <w:rsid w:val="00381022"/>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21A"/>
    <w:rsid w:val="003B1EF4"/>
    <w:rsid w:val="003B5F19"/>
    <w:rsid w:val="003B7D95"/>
    <w:rsid w:val="003C0168"/>
    <w:rsid w:val="003C222E"/>
    <w:rsid w:val="003C3FD1"/>
    <w:rsid w:val="003C4B1B"/>
    <w:rsid w:val="003C5BE4"/>
    <w:rsid w:val="003D044A"/>
    <w:rsid w:val="003D2A88"/>
    <w:rsid w:val="003D2E24"/>
    <w:rsid w:val="003D42BD"/>
    <w:rsid w:val="003D54AF"/>
    <w:rsid w:val="003D5AA5"/>
    <w:rsid w:val="003D5FF8"/>
    <w:rsid w:val="003E22F9"/>
    <w:rsid w:val="003E30AE"/>
    <w:rsid w:val="003E414F"/>
    <w:rsid w:val="003E4EBB"/>
    <w:rsid w:val="003E501D"/>
    <w:rsid w:val="003E5564"/>
    <w:rsid w:val="003E5871"/>
    <w:rsid w:val="003E666C"/>
    <w:rsid w:val="003F03B4"/>
    <w:rsid w:val="003F04AD"/>
    <w:rsid w:val="003F0D38"/>
    <w:rsid w:val="003F2288"/>
    <w:rsid w:val="003F3915"/>
    <w:rsid w:val="00401F11"/>
    <w:rsid w:val="00403527"/>
    <w:rsid w:val="00403B6B"/>
    <w:rsid w:val="00404222"/>
    <w:rsid w:val="00405065"/>
    <w:rsid w:val="004051FA"/>
    <w:rsid w:val="00405227"/>
    <w:rsid w:val="00405F44"/>
    <w:rsid w:val="00410849"/>
    <w:rsid w:val="004118E7"/>
    <w:rsid w:val="00411C22"/>
    <w:rsid w:val="00412533"/>
    <w:rsid w:val="00412784"/>
    <w:rsid w:val="00416406"/>
    <w:rsid w:val="00421551"/>
    <w:rsid w:val="004216DE"/>
    <w:rsid w:val="00422A28"/>
    <w:rsid w:val="00423D26"/>
    <w:rsid w:val="0042401F"/>
    <w:rsid w:val="00427B56"/>
    <w:rsid w:val="00433C1A"/>
    <w:rsid w:val="00433F84"/>
    <w:rsid w:val="00434B6B"/>
    <w:rsid w:val="00434C9B"/>
    <w:rsid w:val="004355C0"/>
    <w:rsid w:val="00436639"/>
    <w:rsid w:val="00450665"/>
    <w:rsid w:val="00452AD5"/>
    <w:rsid w:val="00452FD5"/>
    <w:rsid w:val="004532E1"/>
    <w:rsid w:val="00457D8D"/>
    <w:rsid w:val="00460B0A"/>
    <w:rsid w:val="00466EEC"/>
    <w:rsid w:val="00471C6C"/>
    <w:rsid w:val="004831C1"/>
    <w:rsid w:val="0048681F"/>
    <w:rsid w:val="00486F57"/>
    <w:rsid w:val="00491104"/>
    <w:rsid w:val="00491E87"/>
    <w:rsid w:val="004923E1"/>
    <w:rsid w:val="0049442F"/>
    <w:rsid w:val="004968B7"/>
    <w:rsid w:val="004A0776"/>
    <w:rsid w:val="004A0A0C"/>
    <w:rsid w:val="004A17CE"/>
    <w:rsid w:val="004A309B"/>
    <w:rsid w:val="004B0907"/>
    <w:rsid w:val="004B1289"/>
    <w:rsid w:val="004B32F5"/>
    <w:rsid w:val="004B600D"/>
    <w:rsid w:val="004B654B"/>
    <w:rsid w:val="004B759B"/>
    <w:rsid w:val="004C00C7"/>
    <w:rsid w:val="004C03B7"/>
    <w:rsid w:val="004C318D"/>
    <w:rsid w:val="004C4673"/>
    <w:rsid w:val="004C4E15"/>
    <w:rsid w:val="004C67B0"/>
    <w:rsid w:val="004C79ED"/>
    <w:rsid w:val="004D1978"/>
    <w:rsid w:val="004D1E30"/>
    <w:rsid w:val="004D3184"/>
    <w:rsid w:val="004D3607"/>
    <w:rsid w:val="004D36F6"/>
    <w:rsid w:val="004D6B52"/>
    <w:rsid w:val="004D6ECE"/>
    <w:rsid w:val="004E0034"/>
    <w:rsid w:val="004E0997"/>
    <w:rsid w:val="004E2B16"/>
    <w:rsid w:val="004E369B"/>
    <w:rsid w:val="004E43B4"/>
    <w:rsid w:val="004E61C2"/>
    <w:rsid w:val="004E7737"/>
    <w:rsid w:val="004F4CAC"/>
    <w:rsid w:val="004F4FCE"/>
    <w:rsid w:val="004F65D6"/>
    <w:rsid w:val="004F7E09"/>
    <w:rsid w:val="00501E1E"/>
    <w:rsid w:val="005021C3"/>
    <w:rsid w:val="00503F57"/>
    <w:rsid w:val="005055C0"/>
    <w:rsid w:val="00512480"/>
    <w:rsid w:val="0051507C"/>
    <w:rsid w:val="0051554D"/>
    <w:rsid w:val="00516800"/>
    <w:rsid w:val="00520B34"/>
    <w:rsid w:val="005213AD"/>
    <w:rsid w:val="00521851"/>
    <w:rsid w:val="005236C1"/>
    <w:rsid w:val="005241D0"/>
    <w:rsid w:val="005255F1"/>
    <w:rsid w:val="00530B96"/>
    <w:rsid w:val="0053240A"/>
    <w:rsid w:val="00534B7C"/>
    <w:rsid w:val="00534E19"/>
    <w:rsid w:val="0053793D"/>
    <w:rsid w:val="005379CE"/>
    <w:rsid w:val="00541E53"/>
    <w:rsid w:val="00542FBC"/>
    <w:rsid w:val="005434FA"/>
    <w:rsid w:val="00543630"/>
    <w:rsid w:val="005442FF"/>
    <w:rsid w:val="00545C15"/>
    <w:rsid w:val="00545FB2"/>
    <w:rsid w:val="0054638A"/>
    <w:rsid w:val="00546725"/>
    <w:rsid w:val="00551269"/>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65F4"/>
    <w:rsid w:val="0058009B"/>
    <w:rsid w:val="00580185"/>
    <w:rsid w:val="00580E6C"/>
    <w:rsid w:val="0058164B"/>
    <w:rsid w:val="0058496D"/>
    <w:rsid w:val="00585831"/>
    <w:rsid w:val="0058655A"/>
    <w:rsid w:val="00587ACF"/>
    <w:rsid w:val="00590A35"/>
    <w:rsid w:val="00592355"/>
    <w:rsid w:val="005937C8"/>
    <w:rsid w:val="0059758D"/>
    <w:rsid w:val="005A0890"/>
    <w:rsid w:val="005A1024"/>
    <w:rsid w:val="005A306E"/>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B05"/>
    <w:rsid w:val="005C5C27"/>
    <w:rsid w:val="005C5F65"/>
    <w:rsid w:val="005C6D8A"/>
    <w:rsid w:val="005C7D69"/>
    <w:rsid w:val="005C7F9D"/>
    <w:rsid w:val="005D29EF"/>
    <w:rsid w:val="005D392F"/>
    <w:rsid w:val="005D5DB7"/>
    <w:rsid w:val="005D5F4A"/>
    <w:rsid w:val="005D6697"/>
    <w:rsid w:val="005D68E3"/>
    <w:rsid w:val="005D69E8"/>
    <w:rsid w:val="005D7860"/>
    <w:rsid w:val="005E196D"/>
    <w:rsid w:val="005E1DB7"/>
    <w:rsid w:val="005E2F13"/>
    <w:rsid w:val="005E31BE"/>
    <w:rsid w:val="005E6BDF"/>
    <w:rsid w:val="005F2C04"/>
    <w:rsid w:val="005F2CE3"/>
    <w:rsid w:val="005F6C6B"/>
    <w:rsid w:val="005F6EF4"/>
    <w:rsid w:val="005F78B7"/>
    <w:rsid w:val="00600439"/>
    <w:rsid w:val="0060405B"/>
    <w:rsid w:val="006042F8"/>
    <w:rsid w:val="00604D81"/>
    <w:rsid w:val="00610237"/>
    <w:rsid w:val="006108D6"/>
    <w:rsid w:val="00611F4C"/>
    <w:rsid w:val="00612BAC"/>
    <w:rsid w:val="00614F43"/>
    <w:rsid w:val="00616540"/>
    <w:rsid w:val="00616721"/>
    <w:rsid w:val="006174D2"/>
    <w:rsid w:val="006212AD"/>
    <w:rsid w:val="006246C0"/>
    <w:rsid w:val="00624AE5"/>
    <w:rsid w:val="0062521D"/>
    <w:rsid w:val="0062663E"/>
    <w:rsid w:val="0062799E"/>
    <w:rsid w:val="0063480C"/>
    <w:rsid w:val="006409FE"/>
    <w:rsid w:val="00640C26"/>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291E"/>
    <w:rsid w:val="00674783"/>
    <w:rsid w:val="00674C79"/>
    <w:rsid w:val="00676552"/>
    <w:rsid w:val="00680A9E"/>
    <w:rsid w:val="00681C20"/>
    <w:rsid w:val="006838C9"/>
    <w:rsid w:val="00683D2A"/>
    <w:rsid w:val="00684802"/>
    <w:rsid w:val="006850BD"/>
    <w:rsid w:val="00685938"/>
    <w:rsid w:val="0068635B"/>
    <w:rsid w:val="006870C7"/>
    <w:rsid w:val="00691744"/>
    <w:rsid w:val="00692F56"/>
    <w:rsid w:val="0069500A"/>
    <w:rsid w:val="0069532C"/>
    <w:rsid w:val="0069694B"/>
    <w:rsid w:val="0069741D"/>
    <w:rsid w:val="006A0E54"/>
    <w:rsid w:val="006A1113"/>
    <w:rsid w:val="006A2372"/>
    <w:rsid w:val="006A3BEB"/>
    <w:rsid w:val="006A4CB4"/>
    <w:rsid w:val="006A6869"/>
    <w:rsid w:val="006A776B"/>
    <w:rsid w:val="006A7C66"/>
    <w:rsid w:val="006B0598"/>
    <w:rsid w:val="006B0C9A"/>
    <w:rsid w:val="006B0D0F"/>
    <w:rsid w:val="006B1342"/>
    <w:rsid w:val="006B22C0"/>
    <w:rsid w:val="006B422F"/>
    <w:rsid w:val="006B4DBE"/>
    <w:rsid w:val="006B5D0C"/>
    <w:rsid w:val="006B7D51"/>
    <w:rsid w:val="006C0704"/>
    <w:rsid w:val="006C1E5C"/>
    <w:rsid w:val="006C2635"/>
    <w:rsid w:val="006C4ED6"/>
    <w:rsid w:val="006C6169"/>
    <w:rsid w:val="006D17A9"/>
    <w:rsid w:val="006D4802"/>
    <w:rsid w:val="006D49F3"/>
    <w:rsid w:val="006D4E94"/>
    <w:rsid w:val="006D70E7"/>
    <w:rsid w:val="006E041E"/>
    <w:rsid w:val="006E2DAD"/>
    <w:rsid w:val="006E44A6"/>
    <w:rsid w:val="006E4E3A"/>
    <w:rsid w:val="006E4F42"/>
    <w:rsid w:val="006E618F"/>
    <w:rsid w:val="006E73DD"/>
    <w:rsid w:val="006F1309"/>
    <w:rsid w:val="006F1366"/>
    <w:rsid w:val="006F1C5B"/>
    <w:rsid w:val="006F1CD0"/>
    <w:rsid w:val="006F1FF6"/>
    <w:rsid w:val="006F521A"/>
    <w:rsid w:val="006F5B28"/>
    <w:rsid w:val="006F78A3"/>
    <w:rsid w:val="00701531"/>
    <w:rsid w:val="00702DF5"/>
    <w:rsid w:val="00704622"/>
    <w:rsid w:val="007049D5"/>
    <w:rsid w:val="00707D10"/>
    <w:rsid w:val="007107B7"/>
    <w:rsid w:val="007148AD"/>
    <w:rsid w:val="0071503C"/>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54CB"/>
    <w:rsid w:val="00737990"/>
    <w:rsid w:val="007400D7"/>
    <w:rsid w:val="00740A2E"/>
    <w:rsid w:val="00740C19"/>
    <w:rsid w:val="00741098"/>
    <w:rsid w:val="00742BFD"/>
    <w:rsid w:val="00745E4D"/>
    <w:rsid w:val="007462D2"/>
    <w:rsid w:val="0074768A"/>
    <w:rsid w:val="00747A64"/>
    <w:rsid w:val="0075022D"/>
    <w:rsid w:val="00750B27"/>
    <w:rsid w:val="00751413"/>
    <w:rsid w:val="0075315B"/>
    <w:rsid w:val="007611F0"/>
    <w:rsid w:val="00761A76"/>
    <w:rsid w:val="00763261"/>
    <w:rsid w:val="00763374"/>
    <w:rsid w:val="00763D60"/>
    <w:rsid w:val="0076460E"/>
    <w:rsid w:val="0076495E"/>
    <w:rsid w:val="00766439"/>
    <w:rsid w:val="00766BD2"/>
    <w:rsid w:val="0076761A"/>
    <w:rsid w:val="00770DED"/>
    <w:rsid w:val="00771396"/>
    <w:rsid w:val="007715E7"/>
    <w:rsid w:val="0077267C"/>
    <w:rsid w:val="007746B9"/>
    <w:rsid w:val="00774973"/>
    <w:rsid w:val="00775263"/>
    <w:rsid w:val="00775640"/>
    <w:rsid w:val="007814A6"/>
    <w:rsid w:val="00782F57"/>
    <w:rsid w:val="00783370"/>
    <w:rsid w:val="007849CB"/>
    <w:rsid w:val="00786D64"/>
    <w:rsid w:val="00787346"/>
    <w:rsid w:val="00792235"/>
    <w:rsid w:val="007931D1"/>
    <w:rsid w:val="007937A6"/>
    <w:rsid w:val="00793F43"/>
    <w:rsid w:val="00794D2A"/>
    <w:rsid w:val="00795080"/>
    <w:rsid w:val="0079514E"/>
    <w:rsid w:val="007970B5"/>
    <w:rsid w:val="007A1F94"/>
    <w:rsid w:val="007A21B1"/>
    <w:rsid w:val="007A6F4B"/>
    <w:rsid w:val="007A71AC"/>
    <w:rsid w:val="007A7722"/>
    <w:rsid w:val="007A7762"/>
    <w:rsid w:val="007A7809"/>
    <w:rsid w:val="007B0775"/>
    <w:rsid w:val="007B1387"/>
    <w:rsid w:val="007B4D3D"/>
    <w:rsid w:val="007B4E02"/>
    <w:rsid w:val="007B4E7B"/>
    <w:rsid w:val="007B5B17"/>
    <w:rsid w:val="007B67BE"/>
    <w:rsid w:val="007C0CBA"/>
    <w:rsid w:val="007C1CAB"/>
    <w:rsid w:val="007C78AC"/>
    <w:rsid w:val="007D0EDA"/>
    <w:rsid w:val="007D1151"/>
    <w:rsid w:val="007D12BD"/>
    <w:rsid w:val="007D21B7"/>
    <w:rsid w:val="007D2BE3"/>
    <w:rsid w:val="007D5A24"/>
    <w:rsid w:val="007D5A60"/>
    <w:rsid w:val="007E0ADA"/>
    <w:rsid w:val="007E296E"/>
    <w:rsid w:val="007F08B9"/>
    <w:rsid w:val="007F13F4"/>
    <w:rsid w:val="007F1969"/>
    <w:rsid w:val="007F29D2"/>
    <w:rsid w:val="007F3DFD"/>
    <w:rsid w:val="007F49D5"/>
    <w:rsid w:val="007F6FE1"/>
    <w:rsid w:val="007F765D"/>
    <w:rsid w:val="00802774"/>
    <w:rsid w:val="00803574"/>
    <w:rsid w:val="00803C5C"/>
    <w:rsid w:val="00803FDF"/>
    <w:rsid w:val="0080563E"/>
    <w:rsid w:val="0080751F"/>
    <w:rsid w:val="0080765B"/>
    <w:rsid w:val="00811896"/>
    <w:rsid w:val="00812C77"/>
    <w:rsid w:val="00812F92"/>
    <w:rsid w:val="00813DAF"/>
    <w:rsid w:val="00813E6B"/>
    <w:rsid w:val="00814351"/>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2DE8"/>
    <w:rsid w:val="008442A9"/>
    <w:rsid w:val="00845986"/>
    <w:rsid w:val="008527B4"/>
    <w:rsid w:val="008539A2"/>
    <w:rsid w:val="008540C7"/>
    <w:rsid w:val="00855CE2"/>
    <w:rsid w:val="00855DB8"/>
    <w:rsid w:val="00855DB9"/>
    <w:rsid w:val="00857C94"/>
    <w:rsid w:val="00860751"/>
    <w:rsid w:val="0086179C"/>
    <w:rsid w:val="00864CD4"/>
    <w:rsid w:val="00864D76"/>
    <w:rsid w:val="00864EB5"/>
    <w:rsid w:val="008673F1"/>
    <w:rsid w:val="00867AF1"/>
    <w:rsid w:val="0087055E"/>
    <w:rsid w:val="0087139D"/>
    <w:rsid w:val="008716FB"/>
    <w:rsid w:val="00871DD0"/>
    <w:rsid w:val="0087674F"/>
    <w:rsid w:val="00876CFA"/>
    <w:rsid w:val="008772C9"/>
    <w:rsid w:val="00877E46"/>
    <w:rsid w:val="00881475"/>
    <w:rsid w:val="008823CF"/>
    <w:rsid w:val="0088367A"/>
    <w:rsid w:val="00884003"/>
    <w:rsid w:val="00884007"/>
    <w:rsid w:val="00885B33"/>
    <w:rsid w:val="00887EAA"/>
    <w:rsid w:val="00890A6B"/>
    <w:rsid w:val="00892801"/>
    <w:rsid w:val="00892976"/>
    <w:rsid w:val="008951FE"/>
    <w:rsid w:val="0089705C"/>
    <w:rsid w:val="008A0DC4"/>
    <w:rsid w:val="008A1A76"/>
    <w:rsid w:val="008A3CB6"/>
    <w:rsid w:val="008A4A7C"/>
    <w:rsid w:val="008A53FD"/>
    <w:rsid w:val="008A7B92"/>
    <w:rsid w:val="008B252F"/>
    <w:rsid w:val="008B367A"/>
    <w:rsid w:val="008B3A68"/>
    <w:rsid w:val="008B4108"/>
    <w:rsid w:val="008B4BF5"/>
    <w:rsid w:val="008B5616"/>
    <w:rsid w:val="008B58B5"/>
    <w:rsid w:val="008C01A1"/>
    <w:rsid w:val="008C3210"/>
    <w:rsid w:val="008C56B7"/>
    <w:rsid w:val="008C5731"/>
    <w:rsid w:val="008C788C"/>
    <w:rsid w:val="008D1863"/>
    <w:rsid w:val="008D19F5"/>
    <w:rsid w:val="008D1EF5"/>
    <w:rsid w:val="008D3CAA"/>
    <w:rsid w:val="008D668E"/>
    <w:rsid w:val="008D6FC3"/>
    <w:rsid w:val="008D765C"/>
    <w:rsid w:val="008E25ED"/>
    <w:rsid w:val="008E2E69"/>
    <w:rsid w:val="008E614D"/>
    <w:rsid w:val="008E6846"/>
    <w:rsid w:val="008E6FE0"/>
    <w:rsid w:val="008E7CD5"/>
    <w:rsid w:val="008F1264"/>
    <w:rsid w:val="008F3C24"/>
    <w:rsid w:val="00901258"/>
    <w:rsid w:val="0090450A"/>
    <w:rsid w:val="0090619C"/>
    <w:rsid w:val="0090622E"/>
    <w:rsid w:val="009064A1"/>
    <w:rsid w:val="0090727D"/>
    <w:rsid w:val="009076E9"/>
    <w:rsid w:val="00907C84"/>
    <w:rsid w:val="00907FFB"/>
    <w:rsid w:val="00910818"/>
    <w:rsid w:val="0091144C"/>
    <w:rsid w:val="00911BE9"/>
    <w:rsid w:val="00916511"/>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4781A"/>
    <w:rsid w:val="009511DD"/>
    <w:rsid w:val="0095182B"/>
    <w:rsid w:val="00952973"/>
    <w:rsid w:val="009538A7"/>
    <w:rsid w:val="00957795"/>
    <w:rsid w:val="009604D0"/>
    <w:rsid w:val="00960689"/>
    <w:rsid w:val="009621D0"/>
    <w:rsid w:val="00962259"/>
    <w:rsid w:val="00965CD3"/>
    <w:rsid w:val="00965FE6"/>
    <w:rsid w:val="00966576"/>
    <w:rsid w:val="00966595"/>
    <w:rsid w:val="00967858"/>
    <w:rsid w:val="00971862"/>
    <w:rsid w:val="009719D1"/>
    <w:rsid w:val="00972FF6"/>
    <w:rsid w:val="00973907"/>
    <w:rsid w:val="009755B9"/>
    <w:rsid w:val="009803A0"/>
    <w:rsid w:val="009809D0"/>
    <w:rsid w:val="00982A54"/>
    <w:rsid w:val="00982D27"/>
    <w:rsid w:val="00984015"/>
    <w:rsid w:val="0098569E"/>
    <w:rsid w:val="0099259B"/>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3B89"/>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33E4"/>
    <w:rsid w:val="00A17195"/>
    <w:rsid w:val="00A178E0"/>
    <w:rsid w:val="00A20F76"/>
    <w:rsid w:val="00A217C2"/>
    <w:rsid w:val="00A21F80"/>
    <w:rsid w:val="00A22BCD"/>
    <w:rsid w:val="00A24587"/>
    <w:rsid w:val="00A2567A"/>
    <w:rsid w:val="00A2579A"/>
    <w:rsid w:val="00A27127"/>
    <w:rsid w:val="00A27A2A"/>
    <w:rsid w:val="00A34835"/>
    <w:rsid w:val="00A36848"/>
    <w:rsid w:val="00A36C49"/>
    <w:rsid w:val="00A36DF8"/>
    <w:rsid w:val="00A373DF"/>
    <w:rsid w:val="00A411FF"/>
    <w:rsid w:val="00A41518"/>
    <w:rsid w:val="00A41D46"/>
    <w:rsid w:val="00A43CDF"/>
    <w:rsid w:val="00A44329"/>
    <w:rsid w:val="00A4479D"/>
    <w:rsid w:val="00A44E67"/>
    <w:rsid w:val="00A461A3"/>
    <w:rsid w:val="00A46D21"/>
    <w:rsid w:val="00A50FBC"/>
    <w:rsid w:val="00A5199E"/>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55A"/>
    <w:rsid w:val="00AD38F3"/>
    <w:rsid w:val="00AD3B98"/>
    <w:rsid w:val="00AD5CAE"/>
    <w:rsid w:val="00AD6B50"/>
    <w:rsid w:val="00AD757D"/>
    <w:rsid w:val="00AE40AA"/>
    <w:rsid w:val="00AF33CD"/>
    <w:rsid w:val="00AF3F4D"/>
    <w:rsid w:val="00AF45C5"/>
    <w:rsid w:val="00AF58F0"/>
    <w:rsid w:val="00AF5FD7"/>
    <w:rsid w:val="00AF67F8"/>
    <w:rsid w:val="00AF7181"/>
    <w:rsid w:val="00AF71DC"/>
    <w:rsid w:val="00AF7D23"/>
    <w:rsid w:val="00B0062E"/>
    <w:rsid w:val="00B039D2"/>
    <w:rsid w:val="00B03E0E"/>
    <w:rsid w:val="00B03FB7"/>
    <w:rsid w:val="00B04E3F"/>
    <w:rsid w:val="00B0665A"/>
    <w:rsid w:val="00B06D68"/>
    <w:rsid w:val="00B07A43"/>
    <w:rsid w:val="00B1009D"/>
    <w:rsid w:val="00B10949"/>
    <w:rsid w:val="00B13ED3"/>
    <w:rsid w:val="00B15DEE"/>
    <w:rsid w:val="00B163DD"/>
    <w:rsid w:val="00B17F07"/>
    <w:rsid w:val="00B21284"/>
    <w:rsid w:val="00B21C6F"/>
    <w:rsid w:val="00B22471"/>
    <w:rsid w:val="00B22BF6"/>
    <w:rsid w:val="00B238B2"/>
    <w:rsid w:val="00B23B8F"/>
    <w:rsid w:val="00B3047D"/>
    <w:rsid w:val="00B30788"/>
    <w:rsid w:val="00B30B7B"/>
    <w:rsid w:val="00B31D15"/>
    <w:rsid w:val="00B32E10"/>
    <w:rsid w:val="00B338FE"/>
    <w:rsid w:val="00B34F1F"/>
    <w:rsid w:val="00B35A10"/>
    <w:rsid w:val="00B36146"/>
    <w:rsid w:val="00B36F91"/>
    <w:rsid w:val="00B418FB"/>
    <w:rsid w:val="00B42BD6"/>
    <w:rsid w:val="00B441B2"/>
    <w:rsid w:val="00B4525A"/>
    <w:rsid w:val="00B4537E"/>
    <w:rsid w:val="00B45806"/>
    <w:rsid w:val="00B47158"/>
    <w:rsid w:val="00B4740D"/>
    <w:rsid w:val="00B50C20"/>
    <w:rsid w:val="00B51688"/>
    <w:rsid w:val="00B52878"/>
    <w:rsid w:val="00B549FB"/>
    <w:rsid w:val="00B55F8D"/>
    <w:rsid w:val="00B56C23"/>
    <w:rsid w:val="00B60936"/>
    <w:rsid w:val="00B612A7"/>
    <w:rsid w:val="00B63EA7"/>
    <w:rsid w:val="00B64D5D"/>
    <w:rsid w:val="00B70D5D"/>
    <w:rsid w:val="00B71A0D"/>
    <w:rsid w:val="00B72DF3"/>
    <w:rsid w:val="00B740B2"/>
    <w:rsid w:val="00B74227"/>
    <w:rsid w:val="00B75066"/>
    <w:rsid w:val="00B757C7"/>
    <w:rsid w:val="00B7768A"/>
    <w:rsid w:val="00B77B19"/>
    <w:rsid w:val="00B80998"/>
    <w:rsid w:val="00B81017"/>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0893"/>
    <w:rsid w:val="00BB30A0"/>
    <w:rsid w:val="00BB5C6E"/>
    <w:rsid w:val="00BB66AB"/>
    <w:rsid w:val="00BB763A"/>
    <w:rsid w:val="00BC0539"/>
    <w:rsid w:val="00BC381E"/>
    <w:rsid w:val="00BC5905"/>
    <w:rsid w:val="00BD080E"/>
    <w:rsid w:val="00BD0E05"/>
    <w:rsid w:val="00BD1274"/>
    <w:rsid w:val="00BD1D48"/>
    <w:rsid w:val="00BD3856"/>
    <w:rsid w:val="00BD4637"/>
    <w:rsid w:val="00BD6EE2"/>
    <w:rsid w:val="00BD768B"/>
    <w:rsid w:val="00BD7C8D"/>
    <w:rsid w:val="00BD7E41"/>
    <w:rsid w:val="00BE0CE3"/>
    <w:rsid w:val="00BE24DC"/>
    <w:rsid w:val="00BE3760"/>
    <w:rsid w:val="00BE3D33"/>
    <w:rsid w:val="00BE4857"/>
    <w:rsid w:val="00BE5E4D"/>
    <w:rsid w:val="00BE5EB4"/>
    <w:rsid w:val="00BE6515"/>
    <w:rsid w:val="00BE70C6"/>
    <w:rsid w:val="00BE7249"/>
    <w:rsid w:val="00BF05EC"/>
    <w:rsid w:val="00BF08C7"/>
    <w:rsid w:val="00BF4CF3"/>
    <w:rsid w:val="00BF5EA6"/>
    <w:rsid w:val="00BF5F95"/>
    <w:rsid w:val="00BF7946"/>
    <w:rsid w:val="00C01321"/>
    <w:rsid w:val="00C01BDF"/>
    <w:rsid w:val="00C02E1E"/>
    <w:rsid w:val="00C04806"/>
    <w:rsid w:val="00C10B13"/>
    <w:rsid w:val="00C13B10"/>
    <w:rsid w:val="00C152D1"/>
    <w:rsid w:val="00C15C06"/>
    <w:rsid w:val="00C15FFF"/>
    <w:rsid w:val="00C1678F"/>
    <w:rsid w:val="00C17DB8"/>
    <w:rsid w:val="00C206F9"/>
    <w:rsid w:val="00C225F7"/>
    <w:rsid w:val="00C26278"/>
    <w:rsid w:val="00C26442"/>
    <w:rsid w:val="00C268F9"/>
    <w:rsid w:val="00C26DD3"/>
    <w:rsid w:val="00C301BB"/>
    <w:rsid w:val="00C30944"/>
    <w:rsid w:val="00C322AB"/>
    <w:rsid w:val="00C322DF"/>
    <w:rsid w:val="00C332BA"/>
    <w:rsid w:val="00C4101A"/>
    <w:rsid w:val="00C414D9"/>
    <w:rsid w:val="00C41C92"/>
    <w:rsid w:val="00C44269"/>
    <w:rsid w:val="00C44564"/>
    <w:rsid w:val="00C45886"/>
    <w:rsid w:val="00C461B0"/>
    <w:rsid w:val="00C505DB"/>
    <w:rsid w:val="00C52E4B"/>
    <w:rsid w:val="00C54709"/>
    <w:rsid w:val="00C62379"/>
    <w:rsid w:val="00C6293F"/>
    <w:rsid w:val="00C64ABC"/>
    <w:rsid w:val="00C64D51"/>
    <w:rsid w:val="00C65D46"/>
    <w:rsid w:val="00C661DC"/>
    <w:rsid w:val="00C669B1"/>
    <w:rsid w:val="00C67E8A"/>
    <w:rsid w:val="00C71880"/>
    <w:rsid w:val="00C71CB5"/>
    <w:rsid w:val="00C72F41"/>
    <w:rsid w:val="00C76C12"/>
    <w:rsid w:val="00C77DB2"/>
    <w:rsid w:val="00C80586"/>
    <w:rsid w:val="00C81658"/>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376"/>
    <w:rsid w:val="00CA6442"/>
    <w:rsid w:val="00CA747B"/>
    <w:rsid w:val="00CA7601"/>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1AC5"/>
    <w:rsid w:val="00CD2078"/>
    <w:rsid w:val="00CD6197"/>
    <w:rsid w:val="00CE134A"/>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0AE0"/>
    <w:rsid w:val="00D111AB"/>
    <w:rsid w:val="00D11BE7"/>
    <w:rsid w:val="00D15DC1"/>
    <w:rsid w:val="00D173B2"/>
    <w:rsid w:val="00D22432"/>
    <w:rsid w:val="00D23943"/>
    <w:rsid w:val="00D254CE"/>
    <w:rsid w:val="00D31094"/>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8FF"/>
    <w:rsid w:val="00D87AA3"/>
    <w:rsid w:val="00D923FE"/>
    <w:rsid w:val="00D93A7D"/>
    <w:rsid w:val="00D94861"/>
    <w:rsid w:val="00D94B6B"/>
    <w:rsid w:val="00D95F4B"/>
    <w:rsid w:val="00D96A66"/>
    <w:rsid w:val="00DA2C61"/>
    <w:rsid w:val="00DA579A"/>
    <w:rsid w:val="00DA61EB"/>
    <w:rsid w:val="00DA7D30"/>
    <w:rsid w:val="00DB00B5"/>
    <w:rsid w:val="00DB10E2"/>
    <w:rsid w:val="00DB1F7D"/>
    <w:rsid w:val="00DB346A"/>
    <w:rsid w:val="00DB44D3"/>
    <w:rsid w:val="00DB4DC8"/>
    <w:rsid w:val="00DB5E97"/>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3FB"/>
    <w:rsid w:val="00DF444F"/>
    <w:rsid w:val="00DF7D4F"/>
    <w:rsid w:val="00E009A8"/>
    <w:rsid w:val="00E01618"/>
    <w:rsid w:val="00E02AD2"/>
    <w:rsid w:val="00E04AAE"/>
    <w:rsid w:val="00E10CE7"/>
    <w:rsid w:val="00E12200"/>
    <w:rsid w:val="00E157F6"/>
    <w:rsid w:val="00E16874"/>
    <w:rsid w:val="00E16F9C"/>
    <w:rsid w:val="00E17CB5"/>
    <w:rsid w:val="00E201AA"/>
    <w:rsid w:val="00E207A4"/>
    <w:rsid w:val="00E20878"/>
    <w:rsid w:val="00E2140B"/>
    <w:rsid w:val="00E21A5C"/>
    <w:rsid w:val="00E22288"/>
    <w:rsid w:val="00E22464"/>
    <w:rsid w:val="00E23832"/>
    <w:rsid w:val="00E24969"/>
    <w:rsid w:val="00E24E2C"/>
    <w:rsid w:val="00E256CF"/>
    <w:rsid w:val="00E26B50"/>
    <w:rsid w:val="00E26E69"/>
    <w:rsid w:val="00E27E53"/>
    <w:rsid w:val="00E31335"/>
    <w:rsid w:val="00E33AD4"/>
    <w:rsid w:val="00E345F0"/>
    <w:rsid w:val="00E34902"/>
    <w:rsid w:val="00E35E80"/>
    <w:rsid w:val="00E366A4"/>
    <w:rsid w:val="00E36DEF"/>
    <w:rsid w:val="00E37445"/>
    <w:rsid w:val="00E40998"/>
    <w:rsid w:val="00E40E07"/>
    <w:rsid w:val="00E42267"/>
    <w:rsid w:val="00E42469"/>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254"/>
    <w:rsid w:val="00E76491"/>
    <w:rsid w:val="00E76517"/>
    <w:rsid w:val="00E803BB"/>
    <w:rsid w:val="00E81CFA"/>
    <w:rsid w:val="00E837B9"/>
    <w:rsid w:val="00E83AEF"/>
    <w:rsid w:val="00E854F4"/>
    <w:rsid w:val="00E927B8"/>
    <w:rsid w:val="00E93DD3"/>
    <w:rsid w:val="00E93F52"/>
    <w:rsid w:val="00E979E0"/>
    <w:rsid w:val="00EA1ADA"/>
    <w:rsid w:val="00EA2A65"/>
    <w:rsid w:val="00EA31BD"/>
    <w:rsid w:val="00EA4C34"/>
    <w:rsid w:val="00EA4EB6"/>
    <w:rsid w:val="00EA62ED"/>
    <w:rsid w:val="00EB04A4"/>
    <w:rsid w:val="00EB0DA0"/>
    <w:rsid w:val="00EB19D2"/>
    <w:rsid w:val="00EB2856"/>
    <w:rsid w:val="00EB2BA9"/>
    <w:rsid w:val="00EB3942"/>
    <w:rsid w:val="00EB4739"/>
    <w:rsid w:val="00EB4A6B"/>
    <w:rsid w:val="00EB6921"/>
    <w:rsid w:val="00EB7D43"/>
    <w:rsid w:val="00EB7F4E"/>
    <w:rsid w:val="00EC3AB1"/>
    <w:rsid w:val="00EC4901"/>
    <w:rsid w:val="00EC5C2D"/>
    <w:rsid w:val="00EC7397"/>
    <w:rsid w:val="00EC76CC"/>
    <w:rsid w:val="00EC7DB2"/>
    <w:rsid w:val="00ED0591"/>
    <w:rsid w:val="00ED12F4"/>
    <w:rsid w:val="00ED20A7"/>
    <w:rsid w:val="00ED212D"/>
    <w:rsid w:val="00ED2884"/>
    <w:rsid w:val="00ED3F72"/>
    <w:rsid w:val="00EE0EA8"/>
    <w:rsid w:val="00EE16DD"/>
    <w:rsid w:val="00EE25BC"/>
    <w:rsid w:val="00EE3C2E"/>
    <w:rsid w:val="00EE4022"/>
    <w:rsid w:val="00EE410C"/>
    <w:rsid w:val="00EE5E29"/>
    <w:rsid w:val="00EE64ED"/>
    <w:rsid w:val="00EE67B9"/>
    <w:rsid w:val="00EE6E87"/>
    <w:rsid w:val="00EE72B3"/>
    <w:rsid w:val="00EE75A4"/>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6354"/>
    <w:rsid w:val="00F16B08"/>
    <w:rsid w:val="00F17DA6"/>
    <w:rsid w:val="00F219DF"/>
    <w:rsid w:val="00F23B51"/>
    <w:rsid w:val="00F25579"/>
    <w:rsid w:val="00F25923"/>
    <w:rsid w:val="00F26B13"/>
    <w:rsid w:val="00F27B8E"/>
    <w:rsid w:val="00F31C02"/>
    <w:rsid w:val="00F32AE9"/>
    <w:rsid w:val="00F3371E"/>
    <w:rsid w:val="00F33841"/>
    <w:rsid w:val="00F37B40"/>
    <w:rsid w:val="00F4001E"/>
    <w:rsid w:val="00F416F9"/>
    <w:rsid w:val="00F4614F"/>
    <w:rsid w:val="00F4732A"/>
    <w:rsid w:val="00F50FE5"/>
    <w:rsid w:val="00F519C6"/>
    <w:rsid w:val="00F53968"/>
    <w:rsid w:val="00F54AF8"/>
    <w:rsid w:val="00F54C0C"/>
    <w:rsid w:val="00F54E96"/>
    <w:rsid w:val="00F54F83"/>
    <w:rsid w:val="00F55BE6"/>
    <w:rsid w:val="00F56EA3"/>
    <w:rsid w:val="00F57480"/>
    <w:rsid w:val="00F60646"/>
    <w:rsid w:val="00F62F2D"/>
    <w:rsid w:val="00F677B5"/>
    <w:rsid w:val="00F67C83"/>
    <w:rsid w:val="00F71A8F"/>
    <w:rsid w:val="00F72BB3"/>
    <w:rsid w:val="00F72F26"/>
    <w:rsid w:val="00F74BE4"/>
    <w:rsid w:val="00F758E6"/>
    <w:rsid w:val="00F77622"/>
    <w:rsid w:val="00F80FDC"/>
    <w:rsid w:val="00F82AC5"/>
    <w:rsid w:val="00F834F0"/>
    <w:rsid w:val="00F842D9"/>
    <w:rsid w:val="00F85022"/>
    <w:rsid w:val="00F85508"/>
    <w:rsid w:val="00F86F32"/>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6911"/>
    <w:rsid w:val="00FC726C"/>
    <w:rsid w:val="00FC75E8"/>
    <w:rsid w:val="00FD0614"/>
    <w:rsid w:val="00FD2C8C"/>
    <w:rsid w:val="00FD3E49"/>
    <w:rsid w:val="00FD53E9"/>
    <w:rsid w:val="00FD572C"/>
    <w:rsid w:val="00FD644C"/>
    <w:rsid w:val="00FD6672"/>
    <w:rsid w:val="00FE11E1"/>
    <w:rsid w:val="00FE1279"/>
    <w:rsid w:val="00FE34AA"/>
    <w:rsid w:val="00FE38D4"/>
    <w:rsid w:val="00FE3E58"/>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semiHidden/>
    <w:unhideWhenUsed/>
    <w:rsid w:val="0067291E"/>
    <w:rPr>
      <w:sz w:val="16"/>
      <w:szCs w:val="16"/>
    </w:rPr>
  </w:style>
  <w:style w:type="paragraph" w:styleId="CommentText">
    <w:name w:val="annotation text"/>
    <w:basedOn w:val="Normal"/>
    <w:link w:val="CommentTextChar"/>
    <w:semiHidden/>
    <w:unhideWhenUsed/>
    <w:rsid w:val="0067291E"/>
    <w:pPr>
      <w:spacing w:line="240" w:lineRule="auto"/>
    </w:pPr>
    <w:rPr>
      <w:sz w:val="20"/>
      <w:szCs w:val="20"/>
    </w:rPr>
  </w:style>
  <w:style w:type="character" w:customStyle="1" w:styleId="CommentTextChar">
    <w:name w:val="Comment Text Char"/>
    <w:basedOn w:val="DefaultParagraphFont"/>
    <w:link w:val="CommentText"/>
    <w:semiHidden/>
    <w:rsid w:val="0067291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7291E"/>
    <w:rPr>
      <w:b/>
      <w:bCs/>
    </w:rPr>
  </w:style>
  <w:style w:type="character" w:customStyle="1" w:styleId="CommentSubjectChar">
    <w:name w:val="Comment Subject Char"/>
    <w:basedOn w:val="CommentTextChar"/>
    <w:link w:val="CommentSubject"/>
    <w:semiHidden/>
    <w:rsid w:val="0067291E"/>
    <w:rPr>
      <w:rFonts w:ascii="Calibri" w:eastAsia="Calibri" w:hAnsi="Calibri"/>
      <w:b/>
      <w:bCs/>
      <w:color w:val="000000"/>
    </w:rPr>
  </w:style>
  <w:style w:type="paragraph" w:styleId="Revision">
    <w:name w:val="Revision"/>
    <w:hidden/>
    <w:uiPriority w:val="99"/>
    <w:semiHidden/>
    <w:rsid w:val="007B4E7B"/>
    <w:rPr>
      <w:rFonts w:ascii="Calibri" w:eastAsia="Calibri" w:hAnsi="Calibri"/>
      <w:color w:val="000000"/>
      <w:sz w:val="24"/>
      <w:szCs w:val="22"/>
    </w:rPr>
  </w:style>
  <w:style w:type="paragraph" w:styleId="NormalWeb">
    <w:name w:val="Normal (Web)"/>
    <w:basedOn w:val="Normal"/>
    <w:uiPriority w:val="99"/>
    <w:semiHidden/>
    <w:unhideWhenUsed/>
    <w:rsid w:val="00966595"/>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lly.Stanger@csiro.au" TargetMode="External"/><Relationship Id="rId5" Type="http://schemas.openxmlformats.org/officeDocument/2006/relationships/numbering" Target="numbering.xml"/><Relationship Id="rId15" Type="http://schemas.openxmlformats.org/officeDocument/2006/relationships/hyperlink" Target="https://ielts.com.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F4BF0"/>
    <w:rsid w:val="001561B4"/>
    <w:rsid w:val="001660BB"/>
    <w:rsid w:val="0019205C"/>
    <w:rsid w:val="001C2B60"/>
    <w:rsid w:val="001C6578"/>
    <w:rsid w:val="00233E9A"/>
    <w:rsid w:val="003C6F9C"/>
    <w:rsid w:val="00414F94"/>
    <w:rsid w:val="004F2651"/>
    <w:rsid w:val="00524789"/>
    <w:rsid w:val="007C7613"/>
    <w:rsid w:val="007D0778"/>
    <w:rsid w:val="007E0BD8"/>
    <w:rsid w:val="0083493E"/>
    <w:rsid w:val="00875004"/>
    <w:rsid w:val="008D54BD"/>
    <w:rsid w:val="00A307AD"/>
    <w:rsid w:val="00A6439F"/>
    <w:rsid w:val="00AF65AF"/>
    <w:rsid w:val="00B33201"/>
    <w:rsid w:val="00B36C21"/>
    <w:rsid w:val="00CE292B"/>
    <w:rsid w:val="00D643EE"/>
    <w:rsid w:val="00E458C3"/>
    <w:rsid w:val="00E51523"/>
    <w:rsid w:val="00EA6D03"/>
    <w:rsid w:val="00EB6BEF"/>
    <w:rsid w:val="00ED7695"/>
    <w:rsid w:val="00FC1D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554c00d-57d2-4e76-9225-ef70c64c61cc">PJR7SD73X74E-1148557593-206</_dlc_DocId>
    <_dlc_DocIdUrl xmlns="8554c00d-57d2-4e76-9225-ef70c64c61cc">
      <Url>https://csiroau.sharepoint.com/sites/IRScienceWorkingGroup/_layouts/15/DocIdRedir.aspx?ID=PJR7SD73X74E-1148557593-206</Url>
      <Description>PJR7SD73X74E-1148557593-206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FE90BC3A01EA47A07499D5FB9B3995" ma:contentTypeVersion="10" ma:contentTypeDescription="Create a new document." ma:contentTypeScope="" ma:versionID="979d20b5448ec408361505aea892bab4">
  <xsd:schema xmlns:xsd="http://www.w3.org/2001/XMLSchema" xmlns:xs="http://www.w3.org/2001/XMLSchema" xmlns:p="http://schemas.microsoft.com/office/2006/metadata/properties" xmlns:ns2="0726afac-9bf5-4e15-bebb-e3a03ebf0d60" xmlns:ns3="8554c00d-57d2-4e76-9225-ef70c64c61cc" targetNamespace="http://schemas.microsoft.com/office/2006/metadata/properties" ma:root="true" ma:fieldsID="7cb7b76cb769b62be87fc928f4a22ef8" ns2:_="" ns3:_="">
    <xsd:import namespace="0726afac-9bf5-4e15-bebb-e3a03ebf0d60"/>
    <xsd:import namespace="8554c00d-57d2-4e76-9225-ef70c64c61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afac-9bf5-4e15-bebb-e3a03ebf0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4c00d-57d2-4e76-9225-ef70c64c61cc"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8554c00d-57d2-4e76-9225-ef70c64c61cc"/>
  </ds:schemaRefs>
</ds:datastoreItem>
</file>

<file path=customXml/itemProps2.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3.xml><?xml version="1.0" encoding="utf-8"?>
<ds:datastoreItem xmlns:ds="http://schemas.openxmlformats.org/officeDocument/2006/customXml" ds:itemID="{7AC71D03-7E36-488F-84F1-F4711F65C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6afac-9bf5-4e15-bebb-e3a03ebf0d60"/>
    <ds:schemaRef ds:uri="8554c00d-57d2-4e76-9225-ef70c64c6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5413C7-04EF-467F-8AD6-931F16603C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66</TotalTime>
  <Pages>5</Pages>
  <Words>1821</Words>
  <Characters>11154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Hink, Helena (Launch &amp; Careers, Kensington WA)</cp:lastModifiedBy>
  <cp:revision>6</cp:revision>
  <cp:lastPrinted>2012-02-02T00:32:00Z</cp:lastPrinted>
  <dcterms:created xsi:type="dcterms:W3CDTF">2023-01-19T03:06:00Z</dcterms:created>
  <dcterms:modified xsi:type="dcterms:W3CDTF">2023-01-19T07:17:00Z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0x0101002CFE90BC3A01EA47A07499D5FB9B3995</vt:lpwstr>
  </property>
  <property fmtid="{D5CDD505-2E9C-101B-9397-08002B2CF9AE}" pid="3" name="_dlc_DocIdItemGuid">
    <vt:lpwstr>8857c645-f75f-440c-9b44-fe9d399505a7</vt:lpwstr>
  </property>
</Properties>
</file>