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2B8AF858" w:rsidR="006246C0" w:rsidRDefault="00F43284" w:rsidP="00DF2E11">
          <w:pPr>
            <w:pStyle w:val="Heading2"/>
            <w:spacing w:before="0" w:after="120"/>
          </w:pPr>
          <w:r>
            <w:t>Research Projects</w:t>
          </w:r>
          <w:r w:rsidR="009D1D42">
            <w:t xml:space="preserve"> –</w:t>
          </w:r>
          <w:r w:rsidR="00CC201B">
            <w:t xml:space="preserve"> CSOF</w:t>
          </w:r>
          <w:r w:rsidR="006B4076">
            <w:t>5</w:t>
          </w:r>
          <w:r w:rsidR="009D1D42">
            <w:t>/CSOF6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6A32257A" w:rsidR="00CC201B" w:rsidRPr="0093721B" w:rsidRDefault="0033271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Innovation Systems Specialist</w:t>
            </w:r>
          </w:p>
        </w:tc>
      </w:tr>
      <w:tr w:rsidR="00CC201B"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579C09A8" w:rsidR="00CC201B" w:rsidRPr="0093721B" w:rsidRDefault="0033271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91754</w:t>
            </w:r>
          </w:p>
        </w:tc>
      </w:tr>
      <w:tr w:rsidR="00BB778B"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70DD3CDE" w14:textId="25AA628F" w:rsidR="00BB778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32717">
              <w:rPr>
                <w:sz w:val="22"/>
              </w:rPr>
              <w:t>3</w:t>
            </w:r>
            <w:r w:rsidRPr="0093721B">
              <w:rPr>
                <w:sz w:val="22"/>
              </w:rPr>
              <w:t xml:space="preserve"> </w:t>
            </w:r>
            <w:r>
              <w:rPr>
                <w:sz w:val="22"/>
              </w:rPr>
              <w:t>years</w:t>
            </w:r>
            <w:r w:rsidRPr="0093721B">
              <w:rPr>
                <w:sz w:val="22"/>
              </w:rPr>
              <w:t xml:space="preserve"> </w:t>
            </w:r>
          </w:p>
          <w:p w14:paraId="32FAD757" w14:textId="58F3FC62" w:rsidR="00BB778B" w:rsidRPr="0093721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B778B"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5870F128" w:rsidR="00BB778B" w:rsidRPr="0093721B" w:rsidRDefault="00BB778B" w:rsidP="00BB778B">
            <w:pPr>
              <w:pStyle w:val="TableText"/>
              <w:rPr>
                <w:sz w:val="22"/>
              </w:rPr>
            </w:pPr>
            <w:r w:rsidRPr="0093721B">
              <w:rPr>
                <w:sz w:val="22"/>
              </w:rPr>
              <w:t>Salary Range</w:t>
            </w:r>
            <w:r w:rsidR="00DA146A">
              <w:rPr>
                <w:sz w:val="22"/>
              </w:rPr>
              <w:t>*</w:t>
            </w:r>
          </w:p>
        </w:tc>
        <w:tc>
          <w:tcPr>
            <w:tcW w:w="3478" w:type="pct"/>
          </w:tcPr>
          <w:p w14:paraId="1A57A65A" w14:textId="0789653F" w:rsidR="00BB778B" w:rsidRDefault="00AE45FB" w:rsidP="0016267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3579">
              <w:rPr>
                <w:b/>
                <w:bCs/>
                <w:sz w:val="22"/>
              </w:rPr>
              <w:t>CSOF5:</w:t>
            </w:r>
            <w:r>
              <w:rPr>
                <w:sz w:val="22"/>
              </w:rPr>
              <w:t xml:space="preserve"> </w:t>
            </w:r>
            <w:r w:rsidR="00BB778B" w:rsidRPr="0093721B">
              <w:rPr>
                <w:sz w:val="22"/>
              </w:rPr>
              <w:t>AU$</w:t>
            </w:r>
            <w:r w:rsidR="00875968" w:rsidRPr="00875968">
              <w:rPr>
                <w:sz w:val="22"/>
              </w:rPr>
              <w:t>105,806</w:t>
            </w:r>
            <w:r w:rsidR="00BB778B" w:rsidRPr="0093721B">
              <w:rPr>
                <w:sz w:val="22"/>
              </w:rPr>
              <w:t xml:space="preserve"> </w:t>
            </w:r>
            <w:r w:rsidR="0099254D">
              <w:rPr>
                <w:sz w:val="22"/>
              </w:rPr>
              <w:t>–</w:t>
            </w:r>
            <w:r w:rsidR="00BB778B" w:rsidRPr="0093721B">
              <w:rPr>
                <w:sz w:val="22"/>
              </w:rPr>
              <w:t xml:space="preserve"> AU$</w:t>
            </w:r>
            <w:r w:rsidR="0099254D" w:rsidRPr="0099254D">
              <w:rPr>
                <w:sz w:val="22"/>
              </w:rPr>
              <w:t>114,500</w:t>
            </w:r>
            <w:r w:rsidR="00BB778B" w:rsidRPr="0093721B">
              <w:rPr>
                <w:sz w:val="22"/>
              </w:rPr>
              <w:t xml:space="preserve"> p</w:t>
            </w:r>
            <w:r w:rsidR="00BB778B">
              <w:rPr>
                <w:sz w:val="22"/>
              </w:rPr>
              <w:t>er annum</w:t>
            </w:r>
            <w:r w:rsidR="00BB778B" w:rsidRPr="0093721B">
              <w:rPr>
                <w:sz w:val="22"/>
              </w:rPr>
              <w:t xml:space="preserve"> </w:t>
            </w:r>
            <w:r w:rsidR="00BB778B">
              <w:rPr>
                <w:sz w:val="22"/>
              </w:rPr>
              <w:t>plus</w:t>
            </w:r>
            <w:r w:rsidR="00BB778B" w:rsidRPr="0093721B">
              <w:rPr>
                <w:sz w:val="22"/>
              </w:rPr>
              <w:t xml:space="preserve"> up to 15.4% superannuation</w:t>
            </w:r>
          </w:p>
          <w:p w14:paraId="78C22DFD" w14:textId="3821DC14" w:rsidR="00AE45FB" w:rsidRDefault="00AE45FB" w:rsidP="00AE45FB">
            <w:pPr>
              <w:pStyle w:val="TableText"/>
              <w:cnfStyle w:val="000000000000" w:firstRow="0" w:lastRow="0" w:firstColumn="0" w:lastColumn="0" w:oddVBand="0" w:evenVBand="0" w:oddHBand="0" w:evenHBand="0" w:firstRowFirstColumn="0" w:firstRowLastColumn="0" w:lastRowFirstColumn="0" w:lastRowLastColumn="0"/>
              <w:rPr>
                <w:sz w:val="22"/>
              </w:rPr>
            </w:pPr>
            <w:r w:rsidRPr="004E3579">
              <w:rPr>
                <w:b/>
                <w:bCs/>
                <w:sz w:val="22"/>
              </w:rPr>
              <w:t>CSOF6:</w:t>
            </w:r>
            <w:r>
              <w:rPr>
                <w:sz w:val="22"/>
              </w:rPr>
              <w:t xml:space="preserve"> </w:t>
            </w:r>
            <w:r w:rsidRPr="0093721B">
              <w:rPr>
                <w:sz w:val="22"/>
              </w:rPr>
              <w:t>AU$</w:t>
            </w:r>
            <w:r w:rsidR="0099254D" w:rsidRPr="0099254D">
              <w:rPr>
                <w:sz w:val="22"/>
              </w:rPr>
              <w:t>121,455</w:t>
            </w:r>
            <w:r w:rsidR="0099254D">
              <w:rPr>
                <w:sz w:val="22"/>
              </w:rPr>
              <w:t xml:space="preserve"> –</w:t>
            </w:r>
            <w:r w:rsidRPr="0093721B">
              <w:rPr>
                <w:sz w:val="22"/>
              </w:rPr>
              <w:t xml:space="preserve"> AU$</w:t>
            </w:r>
            <w:r w:rsidR="0099254D" w:rsidRPr="0099254D">
              <w:rPr>
                <w:sz w:val="22"/>
              </w:rPr>
              <w:t>142,321</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p w14:paraId="4DF37C0A" w14:textId="24595CCA" w:rsidR="00AE45FB" w:rsidRPr="00AE45FB" w:rsidRDefault="00AE45FB" w:rsidP="00AE45FB">
            <w:pPr>
              <w:pStyle w:val="TableText"/>
              <w:cnfStyle w:val="000000000000" w:firstRow="0" w:lastRow="0" w:firstColumn="0" w:lastColumn="0" w:oddVBand="0" w:evenVBand="0" w:oddHBand="0" w:evenHBand="0" w:firstRowFirstColumn="0" w:firstRowLastColumn="0" w:lastRowFirstColumn="0" w:lastRowLastColumn="0"/>
            </w:pPr>
            <w:r w:rsidRPr="00DA146A">
              <w:rPr>
                <w:sz w:val="20"/>
                <w:szCs w:val="24"/>
              </w:rPr>
              <w:t>*</w:t>
            </w:r>
            <w:r w:rsidR="00DA146A" w:rsidRPr="00DA146A">
              <w:rPr>
                <w:sz w:val="20"/>
                <w:szCs w:val="24"/>
              </w:rPr>
              <w:t xml:space="preserve">Applications are invited </w:t>
            </w:r>
            <w:r w:rsidR="00DA146A">
              <w:rPr>
                <w:sz w:val="20"/>
                <w:szCs w:val="24"/>
              </w:rPr>
              <w:t xml:space="preserve">and assessed </w:t>
            </w:r>
            <w:r w:rsidR="00DA146A" w:rsidRPr="00DA146A">
              <w:rPr>
                <w:sz w:val="20"/>
                <w:szCs w:val="24"/>
              </w:rPr>
              <w:t>across two capability levels and the successful candidate will be appointed at the level commensurate with their skills and experience.</w:t>
            </w:r>
          </w:p>
        </w:tc>
      </w:tr>
      <w:tr w:rsidR="00926BE4"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4BA5B12B" w:rsidR="00926BE4" w:rsidRPr="0093721B" w:rsidRDefault="001626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62672">
              <w:rPr>
                <w:sz w:val="22"/>
              </w:rPr>
              <w:t>Canberra ACT (preferred); Brisbane QLD (considered)</w:t>
            </w:r>
          </w:p>
        </w:tc>
      </w:tr>
      <w:tr w:rsidR="00926BE4"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77777777" w:rsidR="00926BE4" w:rsidRPr="0093721B" w:rsidRDefault="00EA62ED" w:rsidP="00B95BC7">
            <w:pPr>
              <w:pStyle w:val="TableText"/>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13497CB0" w:rsidR="00C45886" w:rsidRPr="0093721B" w:rsidRDefault="00975D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5D4A">
              <w:rPr>
                <w:sz w:val="22"/>
              </w:rPr>
              <w:t>Team Leader – Catalysing Impact and Innovation, A&amp;F Sustainability</w:t>
            </w:r>
          </w:p>
        </w:tc>
      </w:tr>
      <w:tr w:rsidR="00926BE4"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00974B5E" w:rsidR="00926BE4" w:rsidRPr="00667703" w:rsidRDefault="006677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7703">
              <w:rPr>
                <w:sz w:val="22"/>
              </w:rPr>
              <w:t>3</w:t>
            </w:r>
            <w:r w:rsidR="00F54F83" w:rsidRPr="00667703">
              <w:rPr>
                <w:sz w:val="22"/>
              </w:rPr>
              <w:t>0%</w:t>
            </w:r>
          </w:p>
        </w:tc>
      </w:tr>
      <w:tr w:rsidR="00926BE4"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4732F9F0" w:rsidR="00926BE4" w:rsidRPr="00667703" w:rsidRDefault="0066770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7703">
              <w:rPr>
                <w:sz w:val="22"/>
              </w:rPr>
              <w:t>7</w:t>
            </w:r>
            <w:r w:rsidR="00F54F83" w:rsidRPr="00667703">
              <w:rPr>
                <w:sz w:val="22"/>
              </w:rPr>
              <w:t>0%</w:t>
            </w:r>
          </w:p>
        </w:tc>
      </w:tr>
      <w:tr w:rsidR="00194B1C"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66770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7703">
              <w:rPr>
                <w:sz w:val="22"/>
              </w:rPr>
              <w:t>0</w:t>
            </w:r>
          </w:p>
        </w:tc>
      </w:tr>
      <w:tr w:rsidR="00194B1C"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1E960E06"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3579">
              <w:rPr>
                <w:sz w:val="22"/>
              </w:rPr>
              <w:t xml:space="preserve">Contact </w:t>
            </w:r>
            <w:r w:rsidR="004E3579" w:rsidRPr="004E3579">
              <w:rPr>
                <w:sz w:val="22"/>
              </w:rPr>
              <w:t xml:space="preserve">Jennifer Kelly via email at </w:t>
            </w:r>
            <w:hyperlink r:id="rId11" w:history="1">
              <w:r w:rsidR="004E3579" w:rsidRPr="004E3579">
                <w:rPr>
                  <w:rStyle w:val="Hyperlink"/>
                  <w:sz w:val="22"/>
                </w:rPr>
                <w:t>Jennifer.Kelly@csiro.au</w:t>
              </w:r>
            </w:hyperlink>
          </w:p>
        </w:tc>
      </w:tr>
      <w:tr w:rsidR="00194B1C"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1C0480E" w14:textId="77777777" w:rsidR="007B694A" w:rsidRPr="007B694A" w:rsidRDefault="007B694A" w:rsidP="007B694A">
      <w:pPr>
        <w:spacing w:before="240" w:line="240" w:lineRule="auto"/>
        <w:ind w:left="720" w:hanging="720"/>
        <w:rPr>
          <w:rFonts w:cs="Calibri"/>
          <w:b/>
          <w:color w:val="auto"/>
          <w:sz w:val="26"/>
          <w:szCs w:val="26"/>
        </w:rPr>
      </w:pPr>
      <w:r w:rsidRPr="007B694A">
        <w:rPr>
          <w:rFonts w:cs="Calibri"/>
          <w:b/>
          <w:color w:val="auto"/>
          <w:sz w:val="26"/>
          <w:szCs w:val="26"/>
        </w:rPr>
        <w:t>Acknowledgement of Country</w:t>
      </w:r>
    </w:p>
    <w:p w14:paraId="08990EB7" w14:textId="77777777" w:rsidR="007B694A" w:rsidRDefault="007B694A" w:rsidP="004E3579">
      <w:pPr>
        <w:widowControl w:val="0"/>
        <w:spacing w:before="240" w:after="0" w:line="240" w:lineRule="auto"/>
        <w:jc w:val="both"/>
        <w:outlineLvl w:val="2"/>
        <w:rPr>
          <w:rFonts w:cs="Calibri"/>
        </w:rPr>
      </w:pPr>
      <w:r w:rsidRPr="007B694A">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7B694A">
          <w:rPr>
            <w:rFonts w:cs="Calibri"/>
            <w:color w:val="1155CC"/>
            <w:u w:val="single"/>
          </w:rPr>
          <w:t>vision towards reconciliation</w:t>
        </w:r>
      </w:hyperlink>
      <w:r w:rsidRPr="007B694A">
        <w:rPr>
          <w:rFonts w:cs="Calibri"/>
        </w:rPr>
        <w:t>.</w:t>
      </w:r>
    </w:p>
    <w:p w14:paraId="6BCA0E2F" w14:textId="77777777" w:rsidR="006246C0" w:rsidRPr="00674783" w:rsidRDefault="00B50C20" w:rsidP="00DF2E11">
      <w:pPr>
        <w:pStyle w:val="Heading3"/>
        <w:spacing w:before="240" w:after="0"/>
      </w:pPr>
      <w:r>
        <w:t>Role Overview</w:t>
      </w:r>
    </w:p>
    <w:p w14:paraId="418F24B0" w14:textId="76E80106" w:rsidR="002E4912" w:rsidRPr="002E4912" w:rsidRDefault="00A62E12" w:rsidP="004E3579">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undertaking or assisting with </w:t>
      </w:r>
      <w:r w:rsidR="002E4912" w:rsidRPr="002E4912">
        <w:lastRenderedPageBreak/>
        <w:t>experimental, observational or technology development work, and in carrying out the more practical aspects of the work.</w:t>
      </w:r>
      <w:r w:rsidR="0047051A">
        <w:t xml:space="preserve"> </w:t>
      </w:r>
      <w:r w:rsidR="0047051A" w:rsidRPr="0047051A">
        <w:t>At senior levels, CSIRO Research Projects staff may be involved in providing consulting services, science and technology management and/or industry liaison.</w:t>
      </w:r>
    </w:p>
    <w:p w14:paraId="287AF8C9" w14:textId="19CD7989" w:rsidR="00597D21" w:rsidRDefault="00597D21" w:rsidP="00597D21">
      <w:pPr>
        <w:jc w:val="both"/>
      </w:pPr>
      <w:r>
        <w:t>The Innovation Systems Specialist will support CSIRO’s sustainability and transformation agendas in Australia and overseas. Through practical analyses, co-design and experimentation</w:t>
      </w:r>
      <w:r w:rsidR="00C110D1">
        <w:t>,</w:t>
      </w:r>
      <w:r>
        <w:t xml:space="preserve"> the role will build innovation systems capacity to address different challenges and opportunities (e.g., food security, climate action, decarbonisation) and in dynamic contexts. For example,</w:t>
      </w:r>
      <w:r w:rsidRPr="00E120DD">
        <w:t xml:space="preserve"> </w:t>
      </w:r>
      <w:r>
        <w:t xml:space="preserve">the role will support projects like CSIRO’s </w:t>
      </w:r>
      <w:r w:rsidR="00C110D1">
        <w:t>‘</w:t>
      </w:r>
      <w:r>
        <w:t>Towards Net Zero</w:t>
      </w:r>
      <w:r w:rsidR="00C110D1">
        <w:t>’</w:t>
      </w:r>
      <w:r>
        <w:t xml:space="preserve"> mission and the </w:t>
      </w:r>
      <w:r w:rsidR="00C110D1">
        <w:t>‘</w:t>
      </w:r>
      <w:r>
        <w:t>Aus4Innovation Program</w:t>
      </w:r>
      <w:r w:rsidR="005966D3">
        <w:t>’</w:t>
      </w:r>
      <w:r>
        <w:t xml:space="preserve"> in Vietnam to build innovation systems capacity at different scales for inclusive and sustainable development of agriculture and food focused regions, value chains and industries. The position will inform both academic agendas and client and partner needs. Strong reflective learning skills, coordination and negotiations will be critical to the role’s success, as well as a sense of creativity, agility and creating practical solutions.</w:t>
      </w:r>
    </w:p>
    <w:p w14:paraId="10A7003A" w14:textId="2F56E6DD" w:rsidR="00597D21" w:rsidRDefault="00597D21" w:rsidP="00597D21">
      <w:pPr>
        <w:jc w:val="both"/>
      </w:pPr>
      <w:r>
        <w:t xml:space="preserve">This role will develop, implement and/or manage projects that support agri-food systems capacity development. It will involve analysing innovation systems to identify opportunities and challenges; translate innovation systems research concepts </w:t>
      </w:r>
      <w:r w:rsidR="005E5899">
        <w:t>into</w:t>
      </w:r>
      <w:r>
        <w:t xml:space="preserve"> action; facilitate collaborations and partnerships with different stakeholders and networks; design and implement capacity and capability building activities; and</w:t>
      </w:r>
      <w:r w:rsidRPr="00B177F6">
        <w:t xml:space="preserve"> </w:t>
      </w:r>
      <w:r>
        <w:t>evaluate innovation support interventions.</w:t>
      </w:r>
    </w:p>
    <w:p w14:paraId="167D8BB2" w14:textId="63F97F97" w:rsidR="00D3699A" w:rsidRPr="00583535" w:rsidRDefault="00D3699A" w:rsidP="00597D21">
      <w:pPr>
        <w:jc w:val="both"/>
        <w:rPr>
          <w:i/>
          <w:iCs/>
        </w:rPr>
      </w:pPr>
      <w:r w:rsidRPr="00583535">
        <w:rPr>
          <w:i/>
          <w:iCs/>
        </w:rPr>
        <w:t>Applications are invited and assessed across two capability levels</w:t>
      </w:r>
      <w:r w:rsidR="00C643E7" w:rsidRPr="00583535">
        <w:rPr>
          <w:i/>
          <w:iCs/>
        </w:rPr>
        <w:t>,</w:t>
      </w:r>
      <w:r w:rsidRPr="00583535">
        <w:rPr>
          <w:i/>
          <w:iCs/>
        </w:rPr>
        <w:t xml:space="preserve"> and the successful candidate will be appointed at the level commensurate with their skills and experience.</w:t>
      </w:r>
    </w:p>
    <w:p w14:paraId="237ACA42" w14:textId="6D2A8B9D" w:rsidR="00B50C20" w:rsidRPr="00B50C20" w:rsidRDefault="00B50C20" w:rsidP="00B50C20">
      <w:pPr>
        <w:pStyle w:val="Heading3"/>
      </w:pPr>
      <w:r w:rsidRPr="00B50C20">
        <w:t>Duties and Key Result Areas</w:t>
      </w:r>
    </w:p>
    <w:p w14:paraId="672DBDFD" w14:textId="77777777" w:rsidR="00627E21" w:rsidRDefault="00627E21" w:rsidP="00CA2162">
      <w:pPr>
        <w:spacing w:after="60" w:line="240" w:lineRule="auto"/>
        <w:ind w:left="360"/>
        <w:rPr>
          <w:rFonts w:eastAsiaTheme="minorHAnsi"/>
          <w:b/>
          <w:bCs/>
          <w:color w:val="595959" w:themeColor="text1" w:themeTint="A6"/>
          <w:szCs w:val="24"/>
        </w:rPr>
      </w:pPr>
      <w:r>
        <w:rPr>
          <w:rFonts w:eastAsiaTheme="minorHAnsi"/>
          <w:b/>
          <w:bCs/>
          <w:color w:val="595959" w:themeColor="text1" w:themeTint="A6"/>
          <w:szCs w:val="24"/>
        </w:rPr>
        <w:t>Systems analysis and project design</w:t>
      </w:r>
    </w:p>
    <w:p w14:paraId="60DE8CF7" w14:textId="77777777" w:rsidR="00627E21" w:rsidRPr="00E20591" w:rsidRDefault="00627E21" w:rsidP="00CA2162">
      <w:pPr>
        <w:pStyle w:val="ListParagraph"/>
        <w:numPr>
          <w:ilvl w:val="0"/>
          <w:numId w:val="41"/>
        </w:numPr>
        <w:spacing w:after="60" w:line="240" w:lineRule="auto"/>
        <w:ind w:left="720"/>
        <w:rPr>
          <w:rFonts w:eastAsiaTheme="minorHAnsi"/>
          <w:color w:val="auto"/>
          <w:szCs w:val="24"/>
        </w:rPr>
      </w:pPr>
      <w:r w:rsidRPr="00E20591">
        <w:rPr>
          <w:rFonts w:eastAsiaTheme="minorHAnsi"/>
          <w:color w:val="auto"/>
          <w:szCs w:val="24"/>
        </w:rPr>
        <w:t>Co-create and experiment with novel innovation approaches</w:t>
      </w:r>
      <w:r>
        <w:rPr>
          <w:rFonts w:eastAsiaTheme="minorHAnsi"/>
          <w:color w:val="auto"/>
          <w:szCs w:val="24"/>
        </w:rPr>
        <w:t>.</w:t>
      </w:r>
    </w:p>
    <w:p w14:paraId="54D2DBD0" w14:textId="77777777" w:rsidR="00627E21" w:rsidRPr="00E20591" w:rsidRDefault="00627E21" w:rsidP="00CA2162">
      <w:pPr>
        <w:pStyle w:val="ListParagraph"/>
        <w:numPr>
          <w:ilvl w:val="0"/>
          <w:numId w:val="41"/>
        </w:numPr>
        <w:spacing w:after="60" w:line="240" w:lineRule="auto"/>
        <w:ind w:left="720"/>
        <w:rPr>
          <w:rFonts w:eastAsiaTheme="minorHAnsi"/>
          <w:color w:val="auto"/>
          <w:szCs w:val="24"/>
        </w:rPr>
      </w:pPr>
      <w:r>
        <w:rPr>
          <w:rFonts w:eastAsiaTheme="minorHAnsi"/>
          <w:color w:val="auto"/>
          <w:szCs w:val="24"/>
        </w:rPr>
        <w:t xml:space="preserve">Incorporate </w:t>
      </w:r>
      <w:r w:rsidRPr="00E20591">
        <w:rPr>
          <w:rFonts w:eastAsiaTheme="minorHAnsi"/>
          <w:color w:val="auto"/>
          <w:szCs w:val="24"/>
        </w:rPr>
        <w:t xml:space="preserve">global knowledge </w:t>
      </w:r>
      <w:r>
        <w:rPr>
          <w:rFonts w:eastAsiaTheme="minorHAnsi"/>
          <w:color w:val="auto"/>
          <w:szCs w:val="24"/>
        </w:rPr>
        <w:t xml:space="preserve">and concepts </w:t>
      </w:r>
      <w:r w:rsidRPr="00E20591">
        <w:rPr>
          <w:rFonts w:eastAsiaTheme="minorHAnsi"/>
          <w:color w:val="auto"/>
          <w:szCs w:val="24"/>
        </w:rPr>
        <w:t>into context-specific activities and pilots with local partners</w:t>
      </w:r>
      <w:r>
        <w:rPr>
          <w:rFonts w:eastAsiaTheme="minorHAnsi"/>
          <w:color w:val="auto"/>
          <w:szCs w:val="24"/>
        </w:rPr>
        <w:t>.</w:t>
      </w:r>
    </w:p>
    <w:p w14:paraId="38478C9C" w14:textId="77777777" w:rsidR="00627E21" w:rsidRPr="00E20591" w:rsidRDefault="00627E21" w:rsidP="00CA2162">
      <w:pPr>
        <w:pStyle w:val="ListParagraph"/>
        <w:numPr>
          <w:ilvl w:val="0"/>
          <w:numId w:val="41"/>
        </w:numPr>
        <w:spacing w:after="60" w:line="240" w:lineRule="auto"/>
        <w:ind w:left="720"/>
        <w:rPr>
          <w:rFonts w:eastAsiaTheme="minorHAnsi"/>
          <w:color w:val="auto"/>
          <w:szCs w:val="24"/>
        </w:rPr>
      </w:pPr>
      <w:r w:rsidRPr="00E20591">
        <w:rPr>
          <w:rFonts w:eastAsiaTheme="minorHAnsi"/>
          <w:color w:val="auto"/>
          <w:szCs w:val="24"/>
        </w:rPr>
        <w:t>Analyse innovation systems to identify project opportunities and challenges</w:t>
      </w:r>
      <w:r>
        <w:rPr>
          <w:rFonts w:eastAsiaTheme="minorHAnsi"/>
          <w:color w:val="auto"/>
          <w:szCs w:val="24"/>
        </w:rPr>
        <w:t>.</w:t>
      </w:r>
    </w:p>
    <w:p w14:paraId="2BEA128B" w14:textId="77777777" w:rsidR="00627E21" w:rsidRPr="003053A5" w:rsidRDefault="00627E21" w:rsidP="00CA2162">
      <w:pPr>
        <w:spacing w:after="60" w:line="240" w:lineRule="auto"/>
        <w:ind w:left="360"/>
        <w:rPr>
          <w:rFonts w:eastAsiaTheme="minorHAnsi"/>
          <w:b/>
          <w:bCs/>
          <w:color w:val="595959" w:themeColor="text1" w:themeTint="A6"/>
          <w:szCs w:val="24"/>
        </w:rPr>
      </w:pPr>
      <w:r w:rsidRPr="003053A5">
        <w:rPr>
          <w:rFonts w:eastAsiaTheme="minorHAnsi"/>
          <w:b/>
          <w:bCs/>
          <w:color w:val="595959" w:themeColor="text1" w:themeTint="A6"/>
          <w:szCs w:val="24"/>
        </w:rPr>
        <w:t>Evaluation and learning</w:t>
      </w:r>
    </w:p>
    <w:p w14:paraId="4DD6181E" w14:textId="77777777" w:rsidR="00627E21" w:rsidRPr="00544F8F" w:rsidRDefault="00627E21" w:rsidP="00CA2162">
      <w:pPr>
        <w:pStyle w:val="ListParagraph"/>
        <w:numPr>
          <w:ilvl w:val="0"/>
          <w:numId w:val="40"/>
        </w:numPr>
        <w:spacing w:after="60" w:line="240" w:lineRule="auto"/>
        <w:ind w:left="720"/>
        <w:rPr>
          <w:rFonts w:eastAsiaTheme="minorEastAsia"/>
          <w:color w:val="auto"/>
        </w:rPr>
      </w:pPr>
      <w:r w:rsidRPr="0796E597">
        <w:rPr>
          <w:rFonts w:eastAsiaTheme="minorEastAsia"/>
          <w:color w:val="auto"/>
        </w:rPr>
        <w:t>Experiment with novel and fit-for-purpose</w:t>
      </w:r>
      <w:r>
        <w:rPr>
          <w:rFonts w:eastAsiaTheme="minorEastAsia"/>
          <w:color w:val="auto"/>
        </w:rPr>
        <w:t xml:space="preserve"> Monitoring</w:t>
      </w:r>
      <w:r w:rsidRPr="0796E597">
        <w:rPr>
          <w:rFonts w:eastAsiaTheme="minorEastAsia"/>
          <w:color w:val="auto"/>
        </w:rPr>
        <w:t xml:space="preserve"> </w:t>
      </w:r>
      <w:r>
        <w:rPr>
          <w:rFonts w:eastAsiaTheme="minorEastAsia"/>
          <w:color w:val="auto"/>
        </w:rPr>
        <w:t>Evaluation and Learning (</w:t>
      </w:r>
      <w:r w:rsidRPr="0796E597">
        <w:rPr>
          <w:rFonts w:eastAsiaTheme="minorEastAsia"/>
          <w:color w:val="auto"/>
        </w:rPr>
        <w:t>MEL</w:t>
      </w:r>
      <w:r>
        <w:rPr>
          <w:rFonts w:eastAsiaTheme="minorEastAsia"/>
          <w:color w:val="auto"/>
        </w:rPr>
        <w:t>)</w:t>
      </w:r>
      <w:r w:rsidRPr="0796E597">
        <w:rPr>
          <w:rFonts w:eastAsiaTheme="minorEastAsia"/>
          <w:color w:val="auto"/>
        </w:rPr>
        <w:t xml:space="preserve"> approaches and evaluation approaches at program and systems levels</w:t>
      </w:r>
      <w:r>
        <w:rPr>
          <w:rFonts w:eastAsiaTheme="minorEastAsia"/>
          <w:color w:val="auto"/>
        </w:rPr>
        <w:t>.</w:t>
      </w:r>
    </w:p>
    <w:p w14:paraId="29680487" w14:textId="77777777" w:rsidR="00627E21" w:rsidRPr="00544F8F" w:rsidRDefault="00627E21" w:rsidP="00CA2162">
      <w:pPr>
        <w:pStyle w:val="ListParagraph"/>
        <w:numPr>
          <w:ilvl w:val="0"/>
          <w:numId w:val="40"/>
        </w:numPr>
        <w:spacing w:after="60" w:line="240" w:lineRule="auto"/>
        <w:ind w:left="720"/>
        <w:rPr>
          <w:rFonts w:eastAsiaTheme="minorHAnsi"/>
          <w:color w:val="auto"/>
          <w:szCs w:val="24"/>
        </w:rPr>
      </w:pPr>
      <w:r>
        <w:rPr>
          <w:rFonts w:eastAsiaTheme="minorHAnsi"/>
          <w:color w:val="auto"/>
          <w:szCs w:val="24"/>
        </w:rPr>
        <w:t>Develop</w:t>
      </w:r>
      <w:r w:rsidRPr="00544F8F">
        <w:rPr>
          <w:rFonts w:eastAsiaTheme="minorHAnsi"/>
          <w:color w:val="auto"/>
          <w:szCs w:val="24"/>
        </w:rPr>
        <w:t xml:space="preserve"> and advi</w:t>
      </w:r>
      <w:r>
        <w:rPr>
          <w:rFonts w:eastAsiaTheme="minorHAnsi"/>
          <w:color w:val="auto"/>
          <w:szCs w:val="24"/>
        </w:rPr>
        <w:t>s</w:t>
      </w:r>
      <w:r w:rsidRPr="00544F8F">
        <w:rPr>
          <w:rFonts w:eastAsiaTheme="minorHAnsi"/>
          <w:color w:val="auto"/>
          <w:szCs w:val="24"/>
        </w:rPr>
        <w:t>e on program logics and theor</w:t>
      </w:r>
      <w:r>
        <w:rPr>
          <w:rFonts w:eastAsiaTheme="minorHAnsi"/>
          <w:color w:val="auto"/>
          <w:szCs w:val="24"/>
        </w:rPr>
        <w:t>ies</w:t>
      </w:r>
      <w:r w:rsidRPr="00544F8F">
        <w:rPr>
          <w:rFonts w:eastAsiaTheme="minorHAnsi"/>
          <w:color w:val="auto"/>
          <w:szCs w:val="24"/>
        </w:rPr>
        <w:t xml:space="preserve"> of change</w:t>
      </w:r>
      <w:r>
        <w:rPr>
          <w:rFonts w:eastAsiaTheme="minorHAnsi"/>
          <w:color w:val="auto"/>
          <w:szCs w:val="24"/>
        </w:rPr>
        <w:t>.</w:t>
      </w:r>
    </w:p>
    <w:p w14:paraId="1682696A" w14:textId="77777777" w:rsidR="00627E21" w:rsidRPr="00544F8F" w:rsidRDefault="00627E21" w:rsidP="00CA2162">
      <w:pPr>
        <w:pStyle w:val="ListParagraph"/>
        <w:numPr>
          <w:ilvl w:val="0"/>
          <w:numId w:val="40"/>
        </w:numPr>
        <w:spacing w:after="60" w:line="240" w:lineRule="auto"/>
        <w:ind w:left="720"/>
        <w:rPr>
          <w:rFonts w:eastAsiaTheme="minorHAnsi"/>
          <w:color w:val="auto"/>
          <w:szCs w:val="24"/>
        </w:rPr>
      </w:pPr>
      <w:r>
        <w:rPr>
          <w:rFonts w:eastAsiaTheme="minorHAnsi"/>
          <w:color w:val="auto"/>
          <w:szCs w:val="24"/>
        </w:rPr>
        <w:t>D</w:t>
      </w:r>
      <w:r w:rsidRPr="00544F8F">
        <w:rPr>
          <w:rFonts w:eastAsiaTheme="minorHAnsi"/>
          <w:color w:val="auto"/>
          <w:szCs w:val="24"/>
        </w:rPr>
        <w:t>esign and facilitat</w:t>
      </w:r>
      <w:r>
        <w:rPr>
          <w:rFonts w:eastAsiaTheme="minorHAnsi"/>
          <w:color w:val="auto"/>
          <w:szCs w:val="24"/>
        </w:rPr>
        <w:t xml:space="preserve">e workshops and meetings </w:t>
      </w:r>
      <w:r w:rsidRPr="00544F8F">
        <w:rPr>
          <w:rFonts w:eastAsiaTheme="minorHAnsi"/>
          <w:color w:val="auto"/>
          <w:szCs w:val="24"/>
        </w:rPr>
        <w:t>for reflective learning and co-creation of activities</w:t>
      </w:r>
      <w:r>
        <w:rPr>
          <w:rFonts w:eastAsiaTheme="minorHAnsi"/>
          <w:color w:val="auto"/>
          <w:szCs w:val="24"/>
        </w:rPr>
        <w:t>.</w:t>
      </w:r>
    </w:p>
    <w:p w14:paraId="2412CE18" w14:textId="77777777" w:rsidR="00627E21" w:rsidRPr="00F76F0A" w:rsidRDefault="00627E21" w:rsidP="00CA2162">
      <w:pPr>
        <w:pStyle w:val="ListParagraph"/>
        <w:numPr>
          <w:ilvl w:val="0"/>
          <w:numId w:val="40"/>
        </w:numPr>
        <w:spacing w:after="60" w:line="240" w:lineRule="auto"/>
        <w:ind w:left="720"/>
        <w:rPr>
          <w:rFonts w:eastAsiaTheme="minorHAnsi"/>
          <w:color w:val="auto"/>
          <w:szCs w:val="24"/>
        </w:rPr>
      </w:pPr>
      <w:r>
        <w:rPr>
          <w:rFonts w:eastAsiaTheme="minorHAnsi"/>
          <w:color w:val="auto"/>
          <w:szCs w:val="24"/>
        </w:rPr>
        <w:t>Use MEL approaches for reporting on</w:t>
      </w:r>
      <w:r w:rsidRPr="00F76F0A">
        <w:rPr>
          <w:rFonts w:eastAsiaTheme="minorHAnsi"/>
          <w:color w:val="auto"/>
          <w:szCs w:val="24"/>
        </w:rPr>
        <w:t xml:space="preserve"> accountability and decision making</w:t>
      </w:r>
      <w:r>
        <w:rPr>
          <w:rFonts w:eastAsiaTheme="minorHAnsi"/>
          <w:color w:val="auto"/>
          <w:szCs w:val="24"/>
        </w:rPr>
        <w:t xml:space="preserve"> and for </w:t>
      </w:r>
      <w:r w:rsidRPr="00F76F0A">
        <w:rPr>
          <w:rFonts w:eastAsiaTheme="minorHAnsi"/>
          <w:color w:val="auto"/>
          <w:szCs w:val="24"/>
        </w:rPr>
        <w:t xml:space="preserve">adaptive management of </w:t>
      </w:r>
      <w:r>
        <w:rPr>
          <w:rFonts w:eastAsiaTheme="minorHAnsi"/>
          <w:color w:val="auto"/>
          <w:szCs w:val="24"/>
        </w:rPr>
        <w:t xml:space="preserve">complex </w:t>
      </w:r>
      <w:r w:rsidRPr="00F76F0A">
        <w:rPr>
          <w:rFonts w:eastAsiaTheme="minorHAnsi"/>
          <w:color w:val="auto"/>
          <w:szCs w:val="24"/>
        </w:rPr>
        <w:t>systems projects</w:t>
      </w:r>
      <w:r>
        <w:rPr>
          <w:rFonts w:eastAsiaTheme="minorHAnsi"/>
          <w:color w:val="auto"/>
          <w:szCs w:val="24"/>
        </w:rPr>
        <w:t>.</w:t>
      </w:r>
    </w:p>
    <w:p w14:paraId="0079263F" w14:textId="77777777" w:rsidR="00627E21" w:rsidRPr="009218EA" w:rsidRDefault="00627E21" w:rsidP="00CA2162">
      <w:pPr>
        <w:spacing w:after="60" w:line="240" w:lineRule="auto"/>
        <w:ind w:left="360"/>
        <w:rPr>
          <w:rFonts w:eastAsiaTheme="minorHAnsi"/>
          <w:b/>
          <w:bCs/>
          <w:color w:val="595959" w:themeColor="text1" w:themeTint="A6"/>
          <w:szCs w:val="24"/>
        </w:rPr>
      </w:pPr>
      <w:r>
        <w:rPr>
          <w:rFonts w:eastAsiaTheme="minorHAnsi"/>
          <w:b/>
          <w:bCs/>
          <w:color w:val="595959" w:themeColor="text1" w:themeTint="A6"/>
          <w:szCs w:val="24"/>
        </w:rPr>
        <w:t>Relationship manag</w:t>
      </w:r>
      <w:r w:rsidRPr="009218EA">
        <w:rPr>
          <w:rFonts w:eastAsiaTheme="minorHAnsi"/>
          <w:b/>
          <w:bCs/>
          <w:color w:val="595959" w:themeColor="text1" w:themeTint="A6"/>
          <w:szCs w:val="24"/>
        </w:rPr>
        <w:t>ement</w:t>
      </w:r>
    </w:p>
    <w:p w14:paraId="42BCE2DA" w14:textId="77777777" w:rsidR="00627E21" w:rsidRDefault="00627E21" w:rsidP="00CA2162">
      <w:pPr>
        <w:pStyle w:val="ListParagraph"/>
        <w:numPr>
          <w:ilvl w:val="0"/>
          <w:numId w:val="39"/>
        </w:numPr>
        <w:spacing w:after="60" w:line="240" w:lineRule="auto"/>
        <w:ind w:left="720"/>
        <w:rPr>
          <w:rFonts w:eastAsiaTheme="minorHAnsi"/>
          <w:color w:val="auto"/>
          <w:szCs w:val="24"/>
        </w:rPr>
      </w:pPr>
      <w:r>
        <w:rPr>
          <w:rFonts w:eastAsiaTheme="minorHAnsi"/>
          <w:color w:val="auto"/>
          <w:szCs w:val="24"/>
        </w:rPr>
        <w:t>Proactively e</w:t>
      </w:r>
      <w:r w:rsidRPr="003E3EB8">
        <w:rPr>
          <w:rFonts w:eastAsiaTheme="minorHAnsi"/>
          <w:color w:val="auto"/>
          <w:szCs w:val="24"/>
        </w:rPr>
        <w:t xml:space="preserve">ngage with </w:t>
      </w:r>
      <w:r>
        <w:rPr>
          <w:rFonts w:eastAsiaTheme="minorHAnsi"/>
          <w:color w:val="auto"/>
          <w:szCs w:val="24"/>
        </w:rPr>
        <w:t xml:space="preserve">a broad range of </w:t>
      </w:r>
      <w:r w:rsidRPr="003E3EB8">
        <w:rPr>
          <w:rFonts w:eastAsiaTheme="minorHAnsi"/>
          <w:color w:val="auto"/>
          <w:szCs w:val="24"/>
        </w:rPr>
        <w:t>internal and external stakeholder</w:t>
      </w:r>
      <w:r>
        <w:rPr>
          <w:rFonts w:eastAsiaTheme="minorHAnsi"/>
          <w:color w:val="auto"/>
          <w:szCs w:val="24"/>
        </w:rPr>
        <w:t>s, building effective working relationships and networks.</w:t>
      </w:r>
    </w:p>
    <w:p w14:paraId="6357A63A" w14:textId="77777777" w:rsidR="00627E21" w:rsidRDefault="00627E21" w:rsidP="00CA2162">
      <w:pPr>
        <w:pStyle w:val="ListParagraph"/>
        <w:numPr>
          <w:ilvl w:val="0"/>
          <w:numId w:val="39"/>
        </w:numPr>
        <w:spacing w:after="60" w:line="240" w:lineRule="auto"/>
        <w:ind w:left="720"/>
        <w:rPr>
          <w:rFonts w:eastAsiaTheme="minorHAnsi"/>
          <w:color w:val="auto"/>
          <w:szCs w:val="24"/>
        </w:rPr>
      </w:pPr>
      <w:r>
        <w:rPr>
          <w:rFonts w:eastAsiaTheme="minorHAnsi"/>
          <w:color w:val="auto"/>
          <w:szCs w:val="24"/>
        </w:rPr>
        <w:t xml:space="preserve">Broker partnerships or facilitate connections between </w:t>
      </w:r>
      <w:r w:rsidRPr="00081CC5">
        <w:rPr>
          <w:rFonts w:eastAsiaTheme="minorHAnsi"/>
          <w:color w:val="auto"/>
          <w:szCs w:val="24"/>
        </w:rPr>
        <w:t xml:space="preserve">innovation </w:t>
      </w:r>
      <w:r>
        <w:rPr>
          <w:rFonts w:eastAsiaTheme="minorHAnsi"/>
          <w:color w:val="auto"/>
          <w:szCs w:val="24"/>
        </w:rPr>
        <w:t>system stakeholders around shared goals and/or application of research solutions into use.</w:t>
      </w:r>
    </w:p>
    <w:p w14:paraId="3490ECFE" w14:textId="77777777" w:rsidR="00627E21" w:rsidRPr="00133B6E" w:rsidRDefault="00627E21" w:rsidP="00CA2162">
      <w:pPr>
        <w:spacing w:after="60" w:line="240" w:lineRule="auto"/>
        <w:ind w:left="360"/>
        <w:rPr>
          <w:rFonts w:eastAsiaTheme="minorHAnsi"/>
          <w:b/>
          <w:bCs/>
          <w:color w:val="595959" w:themeColor="text1" w:themeTint="A6"/>
          <w:szCs w:val="24"/>
        </w:rPr>
      </w:pPr>
      <w:r w:rsidRPr="00133B6E">
        <w:rPr>
          <w:rFonts w:eastAsiaTheme="minorHAnsi"/>
          <w:b/>
          <w:bCs/>
          <w:color w:val="595959" w:themeColor="text1" w:themeTint="A6"/>
          <w:szCs w:val="24"/>
        </w:rPr>
        <w:t>Program delivery</w:t>
      </w:r>
    </w:p>
    <w:p w14:paraId="36E091A8" w14:textId="77777777" w:rsidR="00627E21" w:rsidRDefault="00627E21" w:rsidP="00CA2162">
      <w:pPr>
        <w:pStyle w:val="ListParagraph"/>
        <w:numPr>
          <w:ilvl w:val="0"/>
          <w:numId w:val="23"/>
        </w:numPr>
        <w:spacing w:after="60" w:line="240" w:lineRule="auto"/>
        <w:ind w:left="724" w:hanging="364"/>
        <w:rPr>
          <w:rFonts w:eastAsiaTheme="minorHAnsi"/>
          <w:szCs w:val="24"/>
        </w:rPr>
      </w:pPr>
      <w:r>
        <w:rPr>
          <w:rFonts w:eastAsiaTheme="minorHAnsi"/>
          <w:szCs w:val="24"/>
        </w:rPr>
        <w:lastRenderedPageBreak/>
        <w:t xml:space="preserve">Contribute to the </w:t>
      </w:r>
      <w:r w:rsidRPr="006A70F0">
        <w:rPr>
          <w:rFonts w:eastAsiaTheme="minorHAnsi"/>
          <w:szCs w:val="24"/>
        </w:rPr>
        <w:t>planning</w:t>
      </w:r>
      <w:r>
        <w:rPr>
          <w:rFonts w:eastAsiaTheme="minorHAnsi"/>
          <w:szCs w:val="24"/>
        </w:rPr>
        <w:t xml:space="preserve">, scheduling and completion of </w:t>
      </w:r>
      <w:r w:rsidRPr="006A70F0">
        <w:rPr>
          <w:rFonts w:eastAsiaTheme="minorHAnsi"/>
          <w:szCs w:val="24"/>
        </w:rPr>
        <w:t>project deliverables</w:t>
      </w:r>
      <w:r>
        <w:rPr>
          <w:rFonts w:eastAsiaTheme="minorHAnsi"/>
          <w:szCs w:val="24"/>
        </w:rPr>
        <w:t>, including allocating, directing and monitoring tasks where appropriate.</w:t>
      </w:r>
    </w:p>
    <w:p w14:paraId="6040BB83" w14:textId="77777777" w:rsidR="00627E21" w:rsidRDefault="00627E21" w:rsidP="00CA2162">
      <w:pPr>
        <w:pStyle w:val="ListParagraph"/>
        <w:numPr>
          <w:ilvl w:val="0"/>
          <w:numId w:val="23"/>
        </w:numPr>
        <w:spacing w:after="60" w:line="240" w:lineRule="auto"/>
        <w:ind w:left="724" w:hanging="364"/>
        <w:rPr>
          <w:rFonts w:eastAsiaTheme="minorHAnsi"/>
          <w:szCs w:val="24"/>
        </w:rPr>
      </w:pPr>
      <w:r>
        <w:rPr>
          <w:rFonts w:eastAsiaTheme="minorHAnsi"/>
          <w:szCs w:val="24"/>
        </w:rPr>
        <w:t>Translate research activities, outputs and outcomes into technical reports, scientific publications, practice briefs and/or policy briefs.</w:t>
      </w:r>
    </w:p>
    <w:p w14:paraId="2E66767E" w14:textId="77777777" w:rsidR="00627E21" w:rsidRDefault="00627E21" w:rsidP="00CA2162">
      <w:pPr>
        <w:pStyle w:val="ListParagraph"/>
        <w:numPr>
          <w:ilvl w:val="0"/>
          <w:numId w:val="23"/>
        </w:numPr>
        <w:spacing w:after="60" w:line="240" w:lineRule="auto"/>
        <w:ind w:left="724" w:hanging="364"/>
        <w:rPr>
          <w:rFonts w:eastAsiaTheme="minorHAnsi"/>
          <w:szCs w:val="24"/>
        </w:rPr>
      </w:pPr>
      <w:r>
        <w:rPr>
          <w:rFonts w:eastAsiaTheme="minorHAnsi"/>
          <w:szCs w:val="24"/>
        </w:rPr>
        <w:t>Contribute to reporting, critical reflections and capturing insights for relevant projects.</w:t>
      </w:r>
    </w:p>
    <w:p w14:paraId="2BDC9AD0" w14:textId="77777777" w:rsidR="00627E21" w:rsidRPr="00133B6E" w:rsidRDefault="00627E21" w:rsidP="00CA2162">
      <w:pPr>
        <w:spacing w:after="60" w:line="240" w:lineRule="auto"/>
        <w:ind w:left="360"/>
        <w:rPr>
          <w:rFonts w:eastAsiaTheme="minorHAnsi"/>
          <w:color w:val="595959" w:themeColor="text1" w:themeTint="A6"/>
          <w:szCs w:val="24"/>
        </w:rPr>
      </w:pPr>
      <w:r w:rsidRPr="00133B6E">
        <w:rPr>
          <w:rFonts w:eastAsiaTheme="minorHAnsi"/>
          <w:b/>
          <w:bCs/>
          <w:color w:val="595959" w:themeColor="text1" w:themeTint="A6"/>
          <w:szCs w:val="24"/>
        </w:rPr>
        <w:t>Coordination and facilitation</w:t>
      </w:r>
    </w:p>
    <w:p w14:paraId="492BEBA3" w14:textId="77777777" w:rsidR="00627E21" w:rsidRDefault="00627E21" w:rsidP="00CA2162">
      <w:pPr>
        <w:pStyle w:val="ListParagraph"/>
        <w:numPr>
          <w:ilvl w:val="0"/>
          <w:numId w:val="23"/>
        </w:numPr>
        <w:spacing w:after="60" w:line="240" w:lineRule="auto"/>
        <w:ind w:left="724" w:hanging="364"/>
        <w:rPr>
          <w:rFonts w:eastAsiaTheme="minorHAnsi"/>
          <w:szCs w:val="24"/>
        </w:rPr>
      </w:pPr>
      <w:r>
        <w:rPr>
          <w:rFonts w:eastAsiaTheme="minorHAnsi"/>
          <w:szCs w:val="24"/>
        </w:rPr>
        <w:t>Apply or support effective negotiation, brokering and facilitation skills and processes to support cohesive and inclusive project and team environments.</w:t>
      </w:r>
    </w:p>
    <w:p w14:paraId="000756CD" w14:textId="77777777" w:rsidR="00FE52C4" w:rsidRPr="00FE52C4" w:rsidRDefault="00FE52C4" w:rsidP="00FE52C4">
      <w:pPr>
        <w:pStyle w:val="ListParagraph"/>
        <w:numPr>
          <w:ilvl w:val="0"/>
          <w:numId w:val="23"/>
        </w:numPr>
        <w:spacing w:after="60" w:line="240" w:lineRule="auto"/>
        <w:ind w:left="724" w:hanging="364"/>
        <w:rPr>
          <w:rFonts w:eastAsiaTheme="minorHAnsi"/>
          <w:szCs w:val="24"/>
        </w:rPr>
      </w:pPr>
      <w:r w:rsidRPr="00FE52C4">
        <w:rPr>
          <w:rFonts w:eastAsiaTheme="minorHAnsi"/>
          <w:szCs w:val="24"/>
        </w:rPr>
        <w:t>Communicate openly, effectively and respectfully with all staff, clients and suppliers in the interests of good business practice, collaboration and enhancement of CSIRO’s reputation.</w:t>
      </w:r>
    </w:p>
    <w:p w14:paraId="34FBB065" w14:textId="77777777" w:rsidR="00627E21" w:rsidRDefault="00627E21" w:rsidP="00CA2162">
      <w:pPr>
        <w:pStyle w:val="ListParagraph"/>
        <w:numPr>
          <w:ilvl w:val="0"/>
          <w:numId w:val="23"/>
        </w:numPr>
        <w:spacing w:after="60" w:line="240" w:lineRule="auto"/>
        <w:ind w:left="724" w:hanging="364"/>
        <w:rPr>
          <w:rFonts w:eastAsiaTheme="minorHAnsi"/>
          <w:szCs w:val="24"/>
        </w:rPr>
      </w:pPr>
      <w:r w:rsidRPr="006A3308">
        <w:rPr>
          <w:rFonts w:eastAsiaTheme="minorHAnsi"/>
          <w:szCs w:val="24"/>
        </w:rPr>
        <w:t xml:space="preserve">Adhere to the spirit and practice of CSIRO’s Code of Conduct, Health, Safety and Environment plans and policies, Diversity initiatives and Zero Harm goals. </w:t>
      </w:r>
    </w:p>
    <w:p w14:paraId="36AAE6E9" w14:textId="77777777" w:rsidR="00627E21" w:rsidRDefault="00627E21" w:rsidP="00CA2162">
      <w:pPr>
        <w:pStyle w:val="ListParagraph"/>
        <w:numPr>
          <w:ilvl w:val="0"/>
          <w:numId w:val="23"/>
        </w:numPr>
        <w:spacing w:after="60" w:line="240" w:lineRule="auto"/>
        <w:ind w:left="724" w:hanging="364"/>
        <w:rPr>
          <w:rFonts w:eastAsiaTheme="minorHAnsi"/>
          <w:szCs w:val="24"/>
        </w:rPr>
      </w:pPr>
      <w:r>
        <w:rPr>
          <w:rFonts w:eastAsiaTheme="minorHAnsi"/>
          <w:szCs w:val="24"/>
        </w:rPr>
        <w:t>Support mentoring of project staff where appropriate.</w:t>
      </w:r>
    </w:p>
    <w:p w14:paraId="556958C7" w14:textId="77777777" w:rsidR="00627E21" w:rsidRPr="000009AA" w:rsidRDefault="00627E21" w:rsidP="00CA2162">
      <w:pPr>
        <w:pStyle w:val="ListParagraph"/>
        <w:numPr>
          <w:ilvl w:val="0"/>
          <w:numId w:val="23"/>
        </w:numPr>
        <w:spacing w:after="60" w:line="240" w:lineRule="auto"/>
        <w:ind w:left="724" w:hanging="364"/>
        <w:rPr>
          <w:rFonts w:eastAsiaTheme="minorHAnsi"/>
          <w:szCs w:val="24"/>
        </w:rPr>
      </w:pPr>
      <w:r w:rsidRPr="006A3308">
        <w:rPr>
          <w:rFonts w:eastAsiaTheme="minorHAnsi"/>
          <w:szCs w:val="24"/>
        </w:rPr>
        <w:t>Other duties as required.</w:t>
      </w:r>
    </w:p>
    <w:p w14:paraId="39733184" w14:textId="77777777" w:rsidR="00CA2162" w:rsidRPr="00CA2162" w:rsidRDefault="00CA2162" w:rsidP="00CA2162">
      <w:pPr>
        <w:pStyle w:val="BodyText"/>
        <w:rPr>
          <w:sz w:val="2"/>
          <w:szCs w:val="2"/>
        </w:rPr>
      </w:pPr>
    </w:p>
    <w:p w14:paraId="7433CFC6" w14:textId="20258980" w:rsidR="00CA2162" w:rsidRDefault="00BB0A02" w:rsidP="00C5209D">
      <w:pPr>
        <w:spacing w:after="60" w:line="240" w:lineRule="auto"/>
      </w:pPr>
      <w:r w:rsidRPr="00FD2F58">
        <w:rPr>
          <w:b/>
          <w:bCs/>
          <w:u w:val="single"/>
        </w:rPr>
        <w:t>At the higher capability level (CSOF6)</w:t>
      </w:r>
      <w:r>
        <w:t xml:space="preserve">, </w:t>
      </w:r>
      <w:r w:rsidR="00826ADD">
        <w:t>the Innovation Systems Specialist will</w:t>
      </w:r>
      <w:r w:rsidR="00151614">
        <w:t xml:space="preserve"> apply their expertise to</w:t>
      </w:r>
      <w:r w:rsidR="00826ADD">
        <w:t xml:space="preserve"> </w:t>
      </w:r>
      <w:r w:rsidR="000876C6" w:rsidRPr="00E40DE6">
        <w:rPr>
          <w:b/>
          <w:bCs/>
        </w:rPr>
        <w:t>lead</w:t>
      </w:r>
      <w:r w:rsidR="000876C6">
        <w:t xml:space="preserve"> </w:t>
      </w:r>
      <w:r w:rsidR="003509C2">
        <w:t>the above-mentioned</w:t>
      </w:r>
      <w:r w:rsidR="000876C6">
        <w:t xml:space="preserve"> activities/duties and undertake them with </w:t>
      </w:r>
      <w:r w:rsidR="000876C6" w:rsidRPr="0019129C">
        <w:rPr>
          <w:b/>
          <w:bCs/>
        </w:rPr>
        <w:t>more autonomy</w:t>
      </w:r>
      <w:r w:rsidR="00D750CD">
        <w:t xml:space="preserve"> (i.e. </w:t>
      </w:r>
      <w:r w:rsidR="00D750CD" w:rsidRPr="006D1A9A">
        <w:rPr>
          <w:b/>
          <w:bCs/>
        </w:rPr>
        <w:t>lead</w:t>
      </w:r>
      <w:r w:rsidR="00D750CD">
        <w:t xml:space="preserve"> the </w:t>
      </w:r>
      <w:r w:rsidR="00E96B57">
        <w:t xml:space="preserve">project planning, </w:t>
      </w:r>
      <w:r w:rsidR="001A2E0C">
        <w:t xml:space="preserve">system analysis, evaluation, stakeholder relationship management, </w:t>
      </w:r>
      <w:r w:rsidR="00D750CD">
        <w:t>program delivery,</w:t>
      </w:r>
      <w:r w:rsidR="000A56BE">
        <w:t xml:space="preserve"> and </w:t>
      </w:r>
      <w:r w:rsidR="00E96B57">
        <w:t xml:space="preserve">project coordination, </w:t>
      </w:r>
      <w:r w:rsidR="000A56BE">
        <w:t xml:space="preserve">negotiation, brokering </w:t>
      </w:r>
      <w:r w:rsidR="00E96B57">
        <w:t>and</w:t>
      </w:r>
      <w:r w:rsidR="000A56BE">
        <w:t xml:space="preserve"> facilitation process</w:t>
      </w:r>
      <w:r w:rsidR="00E40DE6">
        <w:t xml:space="preserve">es). </w:t>
      </w:r>
    </w:p>
    <w:p w14:paraId="59EAB849" w14:textId="77777777" w:rsidR="00F11EFD" w:rsidRPr="001A01A7" w:rsidRDefault="00F11EFD" w:rsidP="00C5209D">
      <w:pPr>
        <w:spacing w:after="60" w:line="240" w:lineRule="auto"/>
        <w:rPr>
          <w:sz w:val="8"/>
          <w:szCs w:val="6"/>
        </w:rPr>
      </w:pP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44A541F1" w14:textId="07F0E82E" w:rsidR="00820910" w:rsidRPr="000640B2" w:rsidRDefault="0043486B" w:rsidP="0043486B">
      <w:pPr>
        <w:rPr>
          <w:i/>
          <w:iCs/>
          <w:szCs w:val="24"/>
        </w:rPr>
      </w:pPr>
      <w:r w:rsidRPr="00B50C20">
        <w:rPr>
          <w:i/>
          <w:iCs/>
          <w:szCs w:val="24"/>
        </w:rPr>
        <w:t>Under CSIRO policy only those who meet all essential criteria can be appointed.</w:t>
      </w:r>
    </w:p>
    <w:p w14:paraId="5511F0D8" w14:textId="22BE8C2A" w:rsidR="00296528" w:rsidRDefault="00370A19" w:rsidP="00296528">
      <w:pPr>
        <w:numPr>
          <w:ilvl w:val="0"/>
          <w:numId w:val="38"/>
        </w:numPr>
        <w:spacing w:before="0" w:after="60" w:line="240" w:lineRule="auto"/>
        <w:rPr>
          <w:rFonts w:cs="Calibri"/>
          <w:szCs w:val="24"/>
        </w:rPr>
      </w:pPr>
      <w:r>
        <w:rPr>
          <w:rFonts w:cs="Calibri"/>
          <w:szCs w:val="24"/>
        </w:rPr>
        <w:t>A d</w:t>
      </w:r>
      <w:r w:rsidR="00296528">
        <w:rPr>
          <w:rFonts w:cs="Calibri"/>
          <w:szCs w:val="24"/>
        </w:rPr>
        <w:t xml:space="preserve">egree or relevant </w:t>
      </w:r>
      <w:r w:rsidR="00447026">
        <w:rPr>
          <w:rFonts w:cs="Calibri"/>
          <w:szCs w:val="24"/>
        </w:rPr>
        <w:t xml:space="preserve">work </w:t>
      </w:r>
      <w:r w:rsidR="00296528">
        <w:rPr>
          <w:rFonts w:cs="Calibri"/>
          <w:szCs w:val="24"/>
        </w:rPr>
        <w:t>experience in innovation systems, monitoring and evaluation, community or development studies</w:t>
      </w:r>
      <w:r w:rsidR="00E17745">
        <w:rPr>
          <w:rFonts w:cs="Calibri"/>
          <w:szCs w:val="24"/>
        </w:rPr>
        <w:t>,</w:t>
      </w:r>
      <w:r w:rsidR="00296528">
        <w:rPr>
          <w:rFonts w:cs="Calibri"/>
          <w:szCs w:val="24"/>
        </w:rPr>
        <w:t xml:space="preserve"> or social science.</w:t>
      </w:r>
    </w:p>
    <w:p w14:paraId="2C517725" w14:textId="77777777" w:rsidR="00296528" w:rsidRPr="00296528" w:rsidRDefault="00296528" w:rsidP="00296528">
      <w:pPr>
        <w:numPr>
          <w:ilvl w:val="0"/>
          <w:numId w:val="38"/>
        </w:numPr>
        <w:spacing w:before="0" w:after="60" w:line="240" w:lineRule="auto"/>
        <w:rPr>
          <w:rFonts w:cs="Calibri"/>
          <w:szCs w:val="24"/>
        </w:rPr>
      </w:pPr>
      <w:r w:rsidRPr="00296528">
        <w:rPr>
          <w:rFonts w:cs="Calibri"/>
          <w:szCs w:val="24"/>
        </w:rPr>
        <w:t>Demonstrated ability in strategic planning, analysis and/or prioritisation in a collective setting.</w:t>
      </w:r>
    </w:p>
    <w:p w14:paraId="4C5496C4" w14:textId="77777777" w:rsidR="00296528" w:rsidRPr="00296528" w:rsidRDefault="00296528" w:rsidP="00296528">
      <w:pPr>
        <w:numPr>
          <w:ilvl w:val="0"/>
          <w:numId w:val="38"/>
        </w:numPr>
        <w:spacing w:before="0" w:after="60" w:line="240" w:lineRule="auto"/>
        <w:rPr>
          <w:rFonts w:cs="Calibri"/>
          <w:szCs w:val="24"/>
        </w:rPr>
      </w:pPr>
      <w:r w:rsidRPr="00296528">
        <w:rPr>
          <w:rFonts w:cs="Calibri"/>
          <w:szCs w:val="24"/>
        </w:rPr>
        <w:t>Working knowledge of systems, analytical and/or learning frameworks.</w:t>
      </w:r>
    </w:p>
    <w:p w14:paraId="6428AC40" w14:textId="77777777" w:rsidR="00296528" w:rsidRPr="00296528" w:rsidRDefault="00296528" w:rsidP="00296528">
      <w:pPr>
        <w:numPr>
          <w:ilvl w:val="0"/>
          <w:numId w:val="38"/>
        </w:numPr>
        <w:spacing w:before="0" w:after="60" w:line="240" w:lineRule="auto"/>
        <w:rPr>
          <w:rFonts w:cs="Calibri"/>
          <w:szCs w:val="24"/>
        </w:rPr>
      </w:pPr>
      <w:r w:rsidRPr="00296528">
        <w:rPr>
          <w:rFonts w:cs="Calibri"/>
          <w:szCs w:val="24"/>
        </w:rPr>
        <w:t>Demonstrated ability to work and/or lead effectively in a diverse team, in tight timeframes and in a dynamic work environment.</w:t>
      </w:r>
    </w:p>
    <w:p w14:paraId="0765054B" w14:textId="5CB1234F" w:rsidR="00296528" w:rsidRPr="00296528" w:rsidRDefault="00296528" w:rsidP="00296528">
      <w:pPr>
        <w:numPr>
          <w:ilvl w:val="0"/>
          <w:numId w:val="38"/>
        </w:numPr>
        <w:spacing w:before="0" w:after="60" w:line="240" w:lineRule="auto"/>
      </w:pPr>
      <w:r>
        <w:rPr>
          <w:rFonts w:cs="Calibri"/>
          <w:szCs w:val="24"/>
        </w:rPr>
        <w:t xml:space="preserve">Demonstrated </w:t>
      </w:r>
      <w:r w:rsidRPr="00B50C20">
        <w:rPr>
          <w:rFonts w:cs="Calibri"/>
          <w:szCs w:val="24"/>
        </w:rPr>
        <w:t xml:space="preserve">experience in </w:t>
      </w:r>
      <w:r>
        <w:rPr>
          <w:rFonts w:cs="Calibri"/>
          <w:szCs w:val="24"/>
        </w:rPr>
        <w:t>agile</w:t>
      </w:r>
      <w:r w:rsidR="00CE6F12">
        <w:rPr>
          <w:rFonts w:cs="Calibri"/>
          <w:szCs w:val="24"/>
        </w:rPr>
        <w:t xml:space="preserve"> and complex</w:t>
      </w:r>
      <w:r>
        <w:rPr>
          <w:rFonts w:cs="Calibri"/>
          <w:szCs w:val="24"/>
        </w:rPr>
        <w:t xml:space="preserve"> project management, stakeholder engagement and/or knowledge brokering in a research or development context.</w:t>
      </w:r>
    </w:p>
    <w:p w14:paraId="4988D341" w14:textId="77777777" w:rsidR="00296528" w:rsidRDefault="00296528" w:rsidP="00296528">
      <w:pPr>
        <w:numPr>
          <w:ilvl w:val="0"/>
          <w:numId w:val="38"/>
        </w:numPr>
        <w:spacing w:before="0" w:after="60" w:line="240" w:lineRule="auto"/>
        <w:rPr>
          <w:rFonts w:cs="Calibri"/>
          <w:szCs w:val="24"/>
        </w:rPr>
      </w:pPr>
      <w:r w:rsidRPr="00296528">
        <w:rPr>
          <w:rFonts w:cs="Calibri"/>
          <w:szCs w:val="24"/>
        </w:rPr>
        <w:t>Advanced communication skills, including facilitation, written and oral communication, relationship building and/or translation of scientific research to non-science audiences.</w:t>
      </w:r>
    </w:p>
    <w:p w14:paraId="2784FE4E" w14:textId="77777777" w:rsidR="003509C2" w:rsidRPr="003509C2" w:rsidRDefault="003509C2" w:rsidP="003055B1">
      <w:pPr>
        <w:spacing w:before="0" w:after="60" w:line="240" w:lineRule="auto"/>
        <w:rPr>
          <w:rFonts w:cs="Calibri"/>
          <w:sz w:val="16"/>
          <w:szCs w:val="16"/>
        </w:rPr>
      </w:pPr>
    </w:p>
    <w:p w14:paraId="6B0C1AD0" w14:textId="07A04D60" w:rsidR="003055B1" w:rsidRPr="00FD2F58" w:rsidRDefault="003509C2" w:rsidP="003055B1">
      <w:pPr>
        <w:spacing w:before="0" w:after="60" w:line="240" w:lineRule="auto"/>
        <w:rPr>
          <w:rFonts w:cs="Calibri"/>
          <w:b/>
          <w:bCs/>
          <w:i/>
          <w:iCs/>
          <w:color w:val="595959" w:themeColor="text1" w:themeTint="A6"/>
          <w:szCs w:val="24"/>
          <w:u w:val="single"/>
        </w:rPr>
      </w:pPr>
      <w:r w:rsidRPr="00FD2F58">
        <w:rPr>
          <w:rFonts w:cs="Calibri"/>
          <w:b/>
          <w:bCs/>
          <w:i/>
          <w:iCs/>
          <w:color w:val="595959" w:themeColor="text1" w:themeTint="A6"/>
          <w:szCs w:val="24"/>
          <w:u w:val="single"/>
        </w:rPr>
        <w:t>To be considered for the higher capability level (CSOF6), you will need:</w:t>
      </w:r>
    </w:p>
    <w:p w14:paraId="7AE17D41" w14:textId="77777777" w:rsidR="00E11D9F" w:rsidRPr="00DC7ECF" w:rsidRDefault="00E11D9F" w:rsidP="00820910">
      <w:pPr>
        <w:numPr>
          <w:ilvl w:val="0"/>
          <w:numId w:val="45"/>
        </w:numPr>
        <w:spacing w:before="0" w:after="60" w:line="240" w:lineRule="auto"/>
        <w:rPr>
          <w:rFonts w:cs="Calibri"/>
          <w:szCs w:val="24"/>
        </w:rPr>
      </w:pPr>
      <w:r>
        <w:rPr>
          <w:rFonts w:cs="Calibri"/>
          <w:szCs w:val="24"/>
        </w:rPr>
        <w:t xml:space="preserve">A degree or relevant work experience in innovation systems, monitoring and evaluation, </w:t>
      </w:r>
      <w:r w:rsidRPr="00DC7ECF">
        <w:rPr>
          <w:rFonts w:cs="Calibri"/>
          <w:szCs w:val="24"/>
        </w:rPr>
        <w:t>community or development studies, or social science.</w:t>
      </w:r>
    </w:p>
    <w:p w14:paraId="4DF2EB0F" w14:textId="27F6B9AC" w:rsidR="00E11D9F" w:rsidRPr="00DC7ECF" w:rsidRDefault="00E11D9F" w:rsidP="00820910">
      <w:pPr>
        <w:numPr>
          <w:ilvl w:val="0"/>
          <w:numId w:val="45"/>
        </w:numPr>
        <w:spacing w:before="0" w:after="60" w:line="240" w:lineRule="auto"/>
        <w:rPr>
          <w:rFonts w:cs="Calibri"/>
          <w:szCs w:val="24"/>
        </w:rPr>
      </w:pPr>
      <w:r w:rsidRPr="00DC7ECF">
        <w:rPr>
          <w:rFonts w:cs="Calibri"/>
          <w:szCs w:val="24"/>
        </w:rPr>
        <w:t xml:space="preserve">Demonstrated ability in </w:t>
      </w:r>
      <w:r w:rsidR="00CE6F12" w:rsidRPr="00DC7ECF">
        <w:rPr>
          <w:rFonts w:cs="Calibri"/>
          <w:szCs w:val="24"/>
        </w:rPr>
        <w:t xml:space="preserve">co-production of projects and programs in </w:t>
      </w:r>
      <w:r w:rsidR="006C430C" w:rsidRPr="00DC7ECF">
        <w:rPr>
          <w:rFonts w:cs="Calibri"/>
          <w:szCs w:val="24"/>
        </w:rPr>
        <w:t>Australian and international settings (particularly Asia-Pacific region)</w:t>
      </w:r>
      <w:r w:rsidRPr="00DC7ECF">
        <w:rPr>
          <w:rFonts w:cs="Calibri"/>
          <w:szCs w:val="24"/>
        </w:rPr>
        <w:t>.</w:t>
      </w:r>
    </w:p>
    <w:p w14:paraId="0ED527A4" w14:textId="77777777" w:rsidR="00E11D9F" w:rsidRPr="0042026E" w:rsidRDefault="00E11D9F" w:rsidP="00820910">
      <w:pPr>
        <w:numPr>
          <w:ilvl w:val="0"/>
          <w:numId w:val="45"/>
        </w:numPr>
        <w:spacing w:before="0" w:after="60" w:line="240" w:lineRule="auto"/>
        <w:rPr>
          <w:rFonts w:cs="Calibri"/>
          <w:szCs w:val="24"/>
        </w:rPr>
      </w:pPr>
      <w:r>
        <w:rPr>
          <w:rFonts w:cs="Calibri"/>
          <w:szCs w:val="24"/>
        </w:rPr>
        <w:t xml:space="preserve">Proven experience and ability to develop and apply relevant </w:t>
      </w:r>
      <w:r w:rsidRPr="00296528">
        <w:rPr>
          <w:rFonts w:cs="Calibri"/>
          <w:szCs w:val="24"/>
        </w:rPr>
        <w:t>knowledge systems, analytical and/or learning frameworks.</w:t>
      </w:r>
    </w:p>
    <w:p w14:paraId="2102EF98" w14:textId="77777777" w:rsidR="00820910" w:rsidRPr="00296528" w:rsidRDefault="00820910" w:rsidP="00820910">
      <w:pPr>
        <w:numPr>
          <w:ilvl w:val="0"/>
          <w:numId w:val="45"/>
        </w:numPr>
        <w:spacing w:before="0" w:after="60" w:line="240" w:lineRule="auto"/>
        <w:rPr>
          <w:rFonts w:cs="Calibri"/>
          <w:szCs w:val="24"/>
        </w:rPr>
      </w:pPr>
      <w:r w:rsidRPr="00296528">
        <w:rPr>
          <w:rFonts w:cs="Calibri"/>
          <w:szCs w:val="24"/>
        </w:rPr>
        <w:t>Demonstrated ability to work and/or lead effectively in a diverse team, in tight timeframes and in a dynamic work environment.</w:t>
      </w:r>
    </w:p>
    <w:p w14:paraId="730903E2" w14:textId="25EDC94B" w:rsidR="0042026E" w:rsidRPr="00820910" w:rsidRDefault="0042026E" w:rsidP="00820910">
      <w:pPr>
        <w:numPr>
          <w:ilvl w:val="0"/>
          <w:numId w:val="45"/>
        </w:numPr>
        <w:spacing w:before="0" w:after="60" w:line="240" w:lineRule="auto"/>
      </w:pPr>
      <w:r>
        <w:rPr>
          <w:rFonts w:cs="Calibri"/>
          <w:szCs w:val="24"/>
        </w:rPr>
        <w:lastRenderedPageBreak/>
        <w:t xml:space="preserve">Significant demonstrated </w:t>
      </w:r>
      <w:r w:rsidRPr="00B50C20">
        <w:rPr>
          <w:rFonts w:cs="Calibri"/>
          <w:szCs w:val="24"/>
        </w:rPr>
        <w:t xml:space="preserve">experience in </w:t>
      </w:r>
      <w:r>
        <w:rPr>
          <w:rFonts w:cs="Calibri"/>
          <w:szCs w:val="24"/>
        </w:rPr>
        <w:t xml:space="preserve">agile </w:t>
      </w:r>
      <w:r w:rsidR="00CE6F12">
        <w:rPr>
          <w:rFonts w:cs="Calibri"/>
          <w:szCs w:val="24"/>
        </w:rPr>
        <w:t xml:space="preserve">and complex </w:t>
      </w:r>
      <w:r>
        <w:rPr>
          <w:rFonts w:cs="Calibri"/>
          <w:szCs w:val="24"/>
        </w:rPr>
        <w:t>project management, stakeholder engagement and/or knowledge brokering in a research or development context.</w:t>
      </w:r>
    </w:p>
    <w:p w14:paraId="166B119E" w14:textId="47388C43" w:rsidR="0042026E" w:rsidRPr="006C430C" w:rsidRDefault="00820910" w:rsidP="006C430C">
      <w:pPr>
        <w:numPr>
          <w:ilvl w:val="0"/>
          <w:numId w:val="45"/>
        </w:numPr>
        <w:spacing w:before="0" w:after="60" w:line="240" w:lineRule="auto"/>
        <w:rPr>
          <w:rFonts w:cs="Calibri"/>
          <w:szCs w:val="24"/>
        </w:rPr>
      </w:pPr>
      <w:r w:rsidRPr="00296528">
        <w:rPr>
          <w:rFonts w:cs="Calibri"/>
          <w:szCs w:val="24"/>
        </w:rPr>
        <w:t>Advanced communication skills, including facilitation, written and oral communication, relationship building and/or translation of scientific research to non-science audiences.</w:t>
      </w:r>
    </w:p>
    <w:p w14:paraId="2B779866" w14:textId="11D2BC23" w:rsidR="0043486B" w:rsidRPr="00B50FFA"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r w:rsidR="00B50FFA" w:rsidRPr="00B50FFA">
        <w:rPr>
          <w:rFonts w:asciiTheme="majorHAnsi" w:eastAsiaTheme="majorEastAsia" w:hAnsiTheme="majorHAnsi" w:cstheme="majorBidi"/>
          <w:b/>
          <w:color w:val="auto"/>
          <w:sz w:val="24"/>
          <w:szCs w:val="22"/>
        </w:rPr>
        <w:t xml:space="preserve"> </w:t>
      </w:r>
      <w:r w:rsidR="00B50FFA" w:rsidRPr="00B50FFA">
        <w:rPr>
          <w:rFonts w:asciiTheme="majorHAnsi" w:eastAsiaTheme="majorEastAsia" w:hAnsiTheme="majorHAnsi" w:cstheme="majorBidi"/>
          <w:bCs w:val="0"/>
          <w:color w:val="auto"/>
          <w:sz w:val="24"/>
          <w:szCs w:val="22"/>
        </w:rPr>
        <w:t>(across both capability levels)</w:t>
      </w:r>
    </w:p>
    <w:p w14:paraId="2ABBFCFC" w14:textId="50A16B3D" w:rsidR="00BA53C1" w:rsidRPr="00BA53C1" w:rsidRDefault="00BA53C1" w:rsidP="00296528">
      <w:pPr>
        <w:numPr>
          <w:ilvl w:val="0"/>
          <w:numId w:val="42"/>
        </w:numPr>
        <w:spacing w:before="0" w:after="60" w:line="240" w:lineRule="auto"/>
        <w:rPr>
          <w:rFonts w:cs="Calibri"/>
          <w:szCs w:val="24"/>
        </w:rPr>
      </w:pPr>
      <w:r w:rsidRPr="00BA53C1">
        <w:rPr>
          <w:rFonts w:cs="Calibri"/>
          <w:szCs w:val="24"/>
        </w:rPr>
        <w:t xml:space="preserve">Demonstrated </w:t>
      </w:r>
      <w:r w:rsidR="00CE6F12">
        <w:rPr>
          <w:rFonts w:cs="Calibri"/>
          <w:szCs w:val="24"/>
        </w:rPr>
        <w:t>experience working on</w:t>
      </w:r>
      <w:r w:rsidRPr="00BA53C1">
        <w:rPr>
          <w:rFonts w:cs="Calibri"/>
          <w:szCs w:val="24"/>
        </w:rPr>
        <w:t xml:space="preserve"> </w:t>
      </w:r>
      <w:r w:rsidR="00CE6F12">
        <w:rPr>
          <w:rFonts w:cs="Calibri"/>
          <w:szCs w:val="24"/>
        </w:rPr>
        <w:t xml:space="preserve">inclusive and </w:t>
      </w:r>
      <w:r w:rsidRPr="00BA53C1">
        <w:rPr>
          <w:rFonts w:cs="Calibri"/>
          <w:szCs w:val="24"/>
        </w:rPr>
        <w:t>sustainable development</w:t>
      </w:r>
      <w:r w:rsidR="00CE6F12">
        <w:rPr>
          <w:rFonts w:cs="Calibri"/>
          <w:szCs w:val="24"/>
        </w:rPr>
        <w:t xml:space="preserve"> challenges within agri-food systems</w:t>
      </w:r>
      <w:r w:rsidR="00BA5C38">
        <w:rPr>
          <w:rFonts w:cs="Calibri"/>
          <w:szCs w:val="24"/>
        </w:rPr>
        <w:t>.</w:t>
      </w:r>
    </w:p>
    <w:p w14:paraId="26EBA8F0" w14:textId="43DA4786" w:rsidR="00F11EFD" w:rsidRDefault="00BA53C1" w:rsidP="00CE6F12">
      <w:pPr>
        <w:numPr>
          <w:ilvl w:val="0"/>
          <w:numId w:val="42"/>
        </w:numPr>
        <w:spacing w:before="0" w:after="60" w:line="240" w:lineRule="auto"/>
        <w:rPr>
          <w:rFonts w:cs="Calibri"/>
          <w:szCs w:val="24"/>
        </w:rPr>
      </w:pPr>
      <w:r w:rsidRPr="00BA53C1">
        <w:rPr>
          <w:rFonts w:cs="Calibri"/>
          <w:szCs w:val="24"/>
        </w:rPr>
        <w:t>Working knowledge of contemporary challenges facing innovation and sustainable development in the Asia-Pacific region (including Australia).</w:t>
      </w:r>
    </w:p>
    <w:p w14:paraId="40777586" w14:textId="77777777" w:rsidR="00760AD4" w:rsidRPr="00CE6F12" w:rsidRDefault="00760AD4" w:rsidP="00760AD4">
      <w:pPr>
        <w:spacing w:before="0" w:after="60" w:line="240" w:lineRule="auto"/>
        <w:rPr>
          <w:rFonts w:cs="Calibri"/>
          <w:szCs w:val="24"/>
        </w:rPr>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Cs w:val="22"/>
        </w:rPr>
      </w:sdtEndPr>
      <w:sdtContent>
        <w:p w14:paraId="69C10CE3" w14:textId="63BA20CC" w:rsidR="00B50C20"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64F5092D" w14:textId="7D100113" w:rsidR="00CE70D6" w:rsidRPr="002C2549" w:rsidRDefault="00CE70D6" w:rsidP="00CE70D6">
          <w:pPr>
            <w:pStyle w:val="Heading4"/>
            <w:rPr>
              <w:color w:val="595959" w:themeColor="text1" w:themeTint="A6"/>
              <w:u w:val="single"/>
            </w:rPr>
          </w:pPr>
          <w:r w:rsidRPr="002C2549">
            <w:rPr>
              <w:color w:val="595959" w:themeColor="text1" w:themeTint="A6"/>
              <w:u w:val="single"/>
            </w:rPr>
            <w:t>CSOF5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1957A395"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86366D">
            <w:rPr>
              <w:bCs/>
              <w:szCs w:val="24"/>
            </w:rPr>
            <w:t>’</w:t>
          </w:r>
          <w:r w:rsidR="006B4076" w:rsidRPr="006B4076">
            <w:rPr>
              <w:bCs/>
              <w:szCs w:val="24"/>
            </w:rPr>
            <w:t xml:space="preserve">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61C4495B" w14:textId="7B3FF49F" w:rsidR="00CE70D6" w:rsidRPr="00CE70D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p w14:paraId="6D6A7D7C" w14:textId="055529FE" w:rsidR="00CE70D6" w:rsidRDefault="00CE70D6" w:rsidP="002C2549">
          <w:pPr>
            <w:pStyle w:val="Heading4"/>
            <w:rPr>
              <w:color w:val="595959" w:themeColor="text1" w:themeTint="A6"/>
              <w:u w:val="single"/>
            </w:rPr>
          </w:pPr>
          <w:r w:rsidRPr="002C2549">
            <w:rPr>
              <w:color w:val="595959" w:themeColor="text1" w:themeTint="A6"/>
              <w:u w:val="single"/>
            </w:rPr>
            <w:t>CSOF6 Competencies</w:t>
          </w:r>
        </w:p>
        <w:sdt>
          <w:sdtPr>
            <w:rPr>
              <w:b/>
              <w:szCs w:val="24"/>
            </w:rPr>
            <w:alias w:val="Competencies"/>
            <w:tag w:val="Competencies"/>
            <w:id w:val="1383906238"/>
            <w:lock w:val="sdtContentLocked"/>
            <w:placeholder>
              <w:docPart w:val="46DE5C6138F54FA9AE733F34663C92E8"/>
            </w:placeholder>
            <w15:appearance w15:val="hidden"/>
          </w:sdtPr>
          <w:sdtContent>
            <w:p w14:paraId="66A7227B" w14:textId="77777777" w:rsidR="00760AD4" w:rsidRPr="005C5A61" w:rsidRDefault="00760AD4" w:rsidP="00760AD4">
              <w:pPr>
                <w:pStyle w:val="ListParagraph"/>
                <w:numPr>
                  <w:ilvl w:val="0"/>
                  <w:numId w:val="27"/>
                </w:numPr>
                <w:spacing w:before="100" w:beforeAutospacing="1" w:after="100" w:afterAutospacing="1"/>
                <w:rPr>
                  <w:bCs/>
                  <w:szCs w:val="24"/>
                </w:rPr>
              </w:pPr>
              <w:r w:rsidRPr="006B4076">
                <w:rPr>
                  <w:b/>
                  <w:szCs w:val="24"/>
                </w:rPr>
                <w:t xml:space="preserve">Teamwork and Collaboration: </w:t>
              </w:r>
              <w:r w:rsidRPr="005C5A61">
                <w:rPr>
                  <w:bCs/>
                  <w:szCs w:val="24"/>
                </w:rPr>
                <w:t xml:space="preserve">Cooperates with others to achieve organisational objectives and may share team resources in order to do this. Collaborates with other team as well as industry colleagues. </w:t>
              </w:r>
            </w:p>
            <w:p w14:paraId="34E2B841" w14:textId="77777777" w:rsidR="00760AD4" w:rsidRPr="006B4076" w:rsidRDefault="00760AD4" w:rsidP="00760AD4">
              <w:pPr>
                <w:pStyle w:val="ListParagraph"/>
                <w:numPr>
                  <w:ilvl w:val="0"/>
                  <w:numId w:val="27"/>
                </w:numPr>
                <w:spacing w:before="100" w:beforeAutospacing="1" w:after="100" w:afterAutospacing="1"/>
                <w:rPr>
                  <w:b/>
                  <w:szCs w:val="24"/>
                </w:rPr>
              </w:pPr>
              <w:r w:rsidRPr="006B4076">
                <w:rPr>
                  <w:b/>
                  <w:szCs w:val="24"/>
                </w:rPr>
                <w:lastRenderedPageBreak/>
                <w:t xml:space="preserve">Influence and Communication:  </w:t>
              </w:r>
              <w:r w:rsidRPr="005C5A61">
                <w:rPr>
                  <w:bCs/>
                  <w:szCs w:val="24"/>
                </w:rPr>
                <w:t>Identifies critical stakeholders and influences them via an influential third party, for example through an established network, to gain support for sometimes contentious, proposals / ideas.</w:t>
              </w:r>
            </w:p>
            <w:p w14:paraId="78C35AD8" w14:textId="77777777" w:rsidR="00760AD4" w:rsidRPr="006B4076" w:rsidRDefault="00760AD4" w:rsidP="00760AD4">
              <w:pPr>
                <w:pStyle w:val="ListParagraph"/>
                <w:numPr>
                  <w:ilvl w:val="0"/>
                  <w:numId w:val="27"/>
                </w:numPr>
                <w:spacing w:before="100" w:beforeAutospacing="1" w:after="100" w:afterAutospacing="1"/>
                <w:rPr>
                  <w:b/>
                  <w:szCs w:val="24"/>
                </w:rPr>
              </w:pPr>
              <w:r w:rsidRPr="006B4076">
                <w:rPr>
                  <w:b/>
                  <w:szCs w:val="24"/>
                </w:rPr>
                <w:t>Resource Management/Leadership:</w:t>
              </w:r>
              <w:r w:rsidRPr="005C5A61">
                <w:rPr>
                  <w:b/>
                  <w:szCs w:val="24"/>
                </w:rPr>
                <w:t xml:space="preserve">  </w:t>
              </w:r>
              <w:r w:rsidRPr="005C5A61">
                <w:rPr>
                  <w:bCs/>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79810A60" w14:textId="77777777" w:rsidR="00760AD4" w:rsidRPr="005C5A61" w:rsidRDefault="00760AD4" w:rsidP="00760AD4">
              <w:pPr>
                <w:pStyle w:val="ListParagraph"/>
                <w:numPr>
                  <w:ilvl w:val="0"/>
                  <w:numId w:val="27"/>
                </w:numPr>
                <w:spacing w:before="100" w:beforeAutospacing="1" w:after="100" w:afterAutospacing="1"/>
                <w:rPr>
                  <w:bCs/>
                  <w:szCs w:val="24"/>
                </w:rPr>
              </w:pPr>
              <w:r w:rsidRPr="006B4076">
                <w:rPr>
                  <w:b/>
                  <w:szCs w:val="24"/>
                </w:rPr>
                <w:t>Judgement and Problem Solving:</w:t>
              </w:r>
              <w:r w:rsidRPr="005C5A61">
                <w:rPr>
                  <w:b/>
                  <w:szCs w:val="24"/>
                </w:rPr>
                <w:t xml:space="preserve"> </w:t>
              </w:r>
              <w:r w:rsidRPr="005C5A61">
                <w:rPr>
                  <w:bCs/>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45A4F76" w14:textId="77777777" w:rsidR="00760AD4" w:rsidRPr="00760AD4" w:rsidRDefault="00760AD4" w:rsidP="00310AE8">
              <w:pPr>
                <w:pStyle w:val="ListParagraph"/>
                <w:numPr>
                  <w:ilvl w:val="0"/>
                  <w:numId w:val="27"/>
                </w:numPr>
                <w:spacing w:before="100" w:beforeAutospacing="1" w:after="100" w:afterAutospacing="1"/>
                <w:rPr>
                  <w:b/>
                  <w:szCs w:val="24"/>
                </w:rPr>
              </w:pPr>
              <w:r w:rsidRPr="00760AD4">
                <w:rPr>
                  <w:b/>
                  <w:szCs w:val="24"/>
                </w:rPr>
                <w:t xml:space="preserve">Independence: </w:t>
              </w:r>
              <w:r w:rsidRPr="00760AD4">
                <w:rPr>
                  <w:bCs/>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1F50B3AF" w:rsidR="00B50C20" w:rsidRPr="00760AD4" w:rsidRDefault="00760AD4" w:rsidP="00760AD4">
              <w:pPr>
                <w:pStyle w:val="ListParagraph"/>
                <w:numPr>
                  <w:ilvl w:val="0"/>
                  <w:numId w:val="27"/>
                </w:numPr>
                <w:spacing w:before="100" w:beforeAutospacing="1" w:after="100" w:afterAutospacing="1"/>
                <w:rPr>
                  <w:b/>
                  <w:szCs w:val="24"/>
                </w:rPr>
              </w:pPr>
              <w:r w:rsidRPr="00760AD4">
                <w:rPr>
                  <w:b/>
                  <w:szCs w:val="24"/>
                </w:rPr>
                <w:t xml:space="preserve">Adaptability: </w:t>
              </w:r>
              <w:r w:rsidRPr="00760AD4">
                <w:rPr>
                  <w:bCs/>
                  <w:szCs w:val="24"/>
                </w:rPr>
                <w:t>Demonstrates flexibility in thinking and adapts to and manages the increasing rate of organisational change by adjusting strategies, goals and priorities.</w:t>
              </w:r>
            </w:p>
          </w:sdtContent>
        </w:sdt>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015058BC" w:rsidR="00814ACE" w:rsidRDefault="003B28F5" w:rsidP="00E673A0">
      <w:pPr>
        <w:pStyle w:val="Boxedlistbullet"/>
        <w:spacing w:before="100" w:beforeAutospacing="1" w:after="100" w:afterAutospacing="1"/>
      </w:pPr>
      <w:r w:rsidRPr="00F932B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55527C" w14:textId="77777777" w:rsidR="00F932B1" w:rsidRPr="00F932B1" w:rsidRDefault="00F932B1" w:rsidP="00F932B1">
      <w:pPr>
        <w:pStyle w:val="Boxedlistbullet"/>
        <w:numPr>
          <w:ilvl w:val="0"/>
          <w:numId w:val="0"/>
        </w:numPr>
        <w:spacing w:before="100" w:beforeAutospacing="1" w:after="100" w:afterAutospacing="1"/>
        <w:ind w:left="227"/>
      </w:pPr>
    </w:p>
    <w:p w14:paraId="0CA99B5F" w14:textId="120EBD6A" w:rsidR="00E673A0" w:rsidRPr="00F932B1" w:rsidRDefault="00036D29" w:rsidP="00E673A0">
      <w:pPr>
        <w:pStyle w:val="Boxedlistbullet"/>
        <w:spacing w:before="100" w:beforeAutospacing="1" w:after="100" w:afterAutospacing="1"/>
      </w:pPr>
      <w:r w:rsidRPr="00F932B1">
        <w:t xml:space="preserve">If the successful candidate is not an Australian Citizen or Permanent Resident, they </w:t>
      </w:r>
      <w:r w:rsidR="00E673A0" w:rsidRPr="00F932B1">
        <w:t xml:space="preserve">may be required to undergo additional security clearances, which may include medical examinations and an international standardised test of English language proficiency (i.e. IELTS test- </w:t>
      </w:r>
      <w:hyperlink r:id="rId15" w:history="1">
        <w:r w:rsidR="00F932B1" w:rsidRPr="00EA0F49">
          <w:rPr>
            <w:rStyle w:val="Hyperlink"/>
          </w:rPr>
          <w:t>https://ielts.com.au/</w:t>
        </w:r>
      </w:hyperlink>
      <w:r w:rsidR="00B90266" w:rsidRPr="00F932B1">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F9147B" w14:textId="61B94107"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6" w:tooltip="CSIRO Website" w:history="1">
        <w:r w:rsidRPr="000B7BF9">
          <w:rPr>
            <w:bCs/>
            <w:color w:val="757579" w:themeColor="accent3"/>
            <w:szCs w:val="24"/>
            <w:u w:val="single"/>
          </w:rPr>
          <w:t>CSIRO Online</w:t>
        </w:r>
      </w:hyperlink>
      <w:r w:rsidRPr="000B7BF9">
        <w:rPr>
          <w:bCs/>
          <w:szCs w:val="24"/>
        </w:rPr>
        <w:t xml:space="preserve"> and </w:t>
      </w:r>
      <w:hyperlink r:id="rId17" w:history="1">
        <w:r w:rsidR="004A69F6" w:rsidRPr="009C3F7F">
          <w:rPr>
            <w:rStyle w:val="Hyperlink"/>
            <w:bCs/>
            <w:szCs w:val="24"/>
          </w:rPr>
          <w:t>CSIRO Agriculture and Food</w:t>
        </w:r>
      </w:hyperlink>
      <w:r w:rsidR="004A69F6" w:rsidRPr="004A69F6">
        <w:rPr>
          <w:rStyle w:val="Hyperlink"/>
          <w:bCs/>
          <w:szCs w:val="24"/>
          <w:u w:val="none"/>
        </w:rPr>
        <w:t xml:space="preserve"> </w:t>
      </w:r>
      <w:r w:rsidRPr="000B7BF9">
        <w:rPr>
          <w:bCs/>
          <w:szCs w:val="24"/>
        </w:rPr>
        <w:t>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BC7FE0">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D66B" w14:textId="77777777" w:rsidR="003E47BD" w:rsidRDefault="003E47BD" w:rsidP="000A377A">
      <w:r>
        <w:separator/>
      </w:r>
    </w:p>
  </w:endnote>
  <w:endnote w:type="continuationSeparator" w:id="0">
    <w:p w14:paraId="72747E41" w14:textId="77777777" w:rsidR="003E47BD" w:rsidRDefault="003E47B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22CB" w14:textId="77777777" w:rsidR="003E47BD" w:rsidRDefault="003E47BD" w:rsidP="000A377A">
      <w:r>
        <w:separator/>
      </w:r>
    </w:p>
  </w:footnote>
  <w:footnote w:type="continuationSeparator" w:id="0">
    <w:p w14:paraId="6919EC31" w14:textId="77777777" w:rsidR="003E47BD" w:rsidRDefault="003E47B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1B71"/>
    <w:multiLevelType w:val="hybridMultilevel"/>
    <w:tmpl w:val="02ACD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B7188B"/>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09D31BF6"/>
    <w:multiLevelType w:val="hybridMultilevel"/>
    <w:tmpl w:val="C526F0A8"/>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15" w15:restartNumberingAfterBreak="0">
    <w:nsid w:val="0A1F6AC4"/>
    <w:multiLevelType w:val="hybridMultilevel"/>
    <w:tmpl w:val="6D6672A2"/>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45E0413"/>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FC05AE"/>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35" w15:restartNumberingAfterBreak="0">
    <w:nsid w:val="6E9F27AB"/>
    <w:multiLevelType w:val="hybridMultilevel"/>
    <w:tmpl w:val="F468E5DC"/>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5B4CD2"/>
    <w:multiLevelType w:val="hybridMultilevel"/>
    <w:tmpl w:val="532E6536"/>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16cid:durableId="1618491773">
    <w:abstractNumId w:val="9"/>
  </w:num>
  <w:num w:numId="2" w16cid:durableId="159925621">
    <w:abstractNumId w:val="7"/>
  </w:num>
  <w:num w:numId="3" w16cid:durableId="1386248926">
    <w:abstractNumId w:val="6"/>
  </w:num>
  <w:num w:numId="4" w16cid:durableId="1239821884">
    <w:abstractNumId w:val="5"/>
  </w:num>
  <w:num w:numId="5" w16cid:durableId="1294402552">
    <w:abstractNumId w:val="4"/>
  </w:num>
  <w:num w:numId="6" w16cid:durableId="1723558463">
    <w:abstractNumId w:val="8"/>
  </w:num>
  <w:num w:numId="7" w16cid:durableId="947271316">
    <w:abstractNumId w:val="3"/>
  </w:num>
  <w:num w:numId="8" w16cid:durableId="1162551879">
    <w:abstractNumId w:val="2"/>
  </w:num>
  <w:num w:numId="9" w16cid:durableId="2125347343">
    <w:abstractNumId w:val="1"/>
  </w:num>
  <w:num w:numId="10" w16cid:durableId="440149260">
    <w:abstractNumId w:val="0"/>
  </w:num>
  <w:num w:numId="11" w16cid:durableId="1464614574">
    <w:abstractNumId w:val="28"/>
  </w:num>
  <w:num w:numId="12" w16cid:durableId="1112168419">
    <w:abstractNumId w:val="20"/>
  </w:num>
  <w:num w:numId="13" w16cid:durableId="1863081920">
    <w:abstractNumId w:val="19"/>
  </w:num>
  <w:num w:numId="14" w16cid:durableId="1017778309">
    <w:abstractNumId w:val="32"/>
  </w:num>
  <w:num w:numId="15" w16cid:durableId="1391230266">
    <w:abstractNumId w:val="37"/>
  </w:num>
  <w:num w:numId="16" w16cid:durableId="2050374183">
    <w:abstractNumId w:val="33"/>
  </w:num>
  <w:num w:numId="17" w16cid:durableId="73094339">
    <w:abstractNumId w:val="23"/>
  </w:num>
  <w:num w:numId="18" w16cid:durableId="1000743467">
    <w:abstractNumId w:val="27"/>
  </w:num>
  <w:num w:numId="19" w16cid:durableId="163128827">
    <w:abstractNumId w:val="21"/>
  </w:num>
  <w:num w:numId="20" w16cid:durableId="1227885846">
    <w:abstractNumId w:val="17"/>
  </w:num>
  <w:num w:numId="21" w16cid:durableId="431316076">
    <w:abstractNumId w:val="18"/>
  </w:num>
  <w:num w:numId="22" w16cid:durableId="523137500">
    <w:abstractNumId w:val="16"/>
  </w:num>
  <w:num w:numId="23" w16cid:durableId="1430194419">
    <w:abstractNumId w:val="11"/>
  </w:num>
  <w:num w:numId="24" w16cid:durableId="404692510">
    <w:abstractNumId w:val="22"/>
  </w:num>
  <w:num w:numId="25" w16cid:durableId="1207526599">
    <w:abstractNumId w:val="36"/>
  </w:num>
  <w:num w:numId="26" w16cid:durableId="1027413336">
    <w:abstractNumId w:val="26"/>
  </w:num>
  <w:num w:numId="27" w16cid:durableId="1142191548">
    <w:abstractNumId w:val="31"/>
  </w:num>
  <w:num w:numId="28" w16cid:durableId="1766613629">
    <w:abstractNumId w:val="30"/>
  </w:num>
  <w:num w:numId="29" w16cid:durableId="1452364006">
    <w:abstractNumId w:val="11"/>
  </w:num>
  <w:num w:numId="30" w16cid:durableId="1779907729">
    <w:abstractNumId w:val="30"/>
  </w:num>
  <w:num w:numId="31" w16cid:durableId="1116144184">
    <w:abstractNumId w:val="38"/>
  </w:num>
  <w:num w:numId="32" w16cid:durableId="3477583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8676880">
    <w:abstractNumId w:val="11"/>
  </w:num>
  <w:num w:numId="34" w16cid:durableId="790903436">
    <w:abstractNumId w:val="27"/>
  </w:num>
  <w:num w:numId="35" w16cid:durableId="326061299">
    <w:abstractNumId w:val="13"/>
    <w:lvlOverride w:ilvl="0">
      <w:startOverride w:val="1"/>
    </w:lvlOverride>
    <w:lvlOverride w:ilvl="1"/>
    <w:lvlOverride w:ilvl="2"/>
    <w:lvlOverride w:ilvl="3"/>
    <w:lvlOverride w:ilvl="4"/>
    <w:lvlOverride w:ilvl="5"/>
    <w:lvlOverride w:ilvl="6"/>
    <w:lvlOverride w:ilvl="7"/>
    <w:lvlOverride w:ilvl="8"/>
  </w:num>
  <w:num w:numId="36" w16cid:durableId="6989696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9765082">
    <w:abstractNumId w:val="24"/>
  </w:num>
  <w:num w:numId="38" w16cid:durableId="2016297615">
    <w:abstractNumId w:val="29"/>
  </w:num>
  <w:num w:numId="39" w16cid:durableId="1465734922">
    <w:abstractNumId w:val="39"/>
  </w:num>
  <w:num w:numId="40" w16cid:durableId="1441217674">
    <w:abstractNumId w:val="35"/>
  </w:num>
  <w:num w:numId="41" w16cid:durableId="708143727">
    <w:abstractNumId w:val="14"/>
  </w:num>
  <w:num w:numId="42" w16cid:durableId="946353266">
    <w:abstractNumId w:val="12"/>
  </w:num>
  <w:num w:numId="43" w16cid:durableId="309404577">
    <w:abstractNumId w:val="15"/>
  </w:num>
  <w:num w:numId="44" w16cid:durableId="1850099869">
    <w:abstractNumId w:val="10"/>
  </w:num>
  <w:num w:numId="45" w16cid:durableId="25887950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0B2"/>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6C6"/>
    <w:rsid w:val="0008787E"/>
    <w:rsid w:val="00090401"/>
    <w:rsid w:val="00090408"/>
    <w:rsid w:val="0009057F"/>
    <w:rsid w:val="00090F62"/>
    <w:rsid w:val="00091815"/>
    <w:rsid w:val="000923F3"/>
    <w:rsid w:val="000963A6"/>
    <w:rsid w:val="00096CF0"/>
    <w:rsid w:val="00097D05"/>
    <w:rsid w:val="000A0722"/>
    <w:rsid w:val="000A1762"/>
    <w:rsid w:val="000A192E"/>
    <w:rsid w:val="000A377A"/>
    <w:rsid w:val="000A56BE"/>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1614"/>
    <w:rsid w:val="00153230"/>
    <w:rsid w:val="00153958"/>
    <w:rsid w:val="00154291"/>
    <w:rsid w:val="0015584C"/>
    <w:rsid w:val="00155CEF"/>
    <w:rsid w:val="00157237"/>
    <w:rsid w:val="00160688"/>
    <w:rsid w:val="00160EDD"/>
    <w:rsid w:val="00162672"/>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129C"/>
    <w:rsid w:val="00192012"/>
    <w:rsid w:val="00194B1C"/>
    <w:rsid w:val="00195215"/>
    <w:rsid w:val="00196123"/>
    <w:rsid w:val="00197545"/>
    <w:rsid w:val="00197C7D"/>
    <w:rsid w:val="001A01A7"/>
    <w:rsid w:val="001A0844"/>
    <w:rsid w:val="001A294D"/>
    <w:rsid w:val="001A29BC"/>
    <w:rsid w:val="001A2E0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8"/>
    <w:rsid w:val="002A01A5"/>
    <w:rsid w:val="002A10EE"/>
    <w:rsid w:val="002A1120"/>
    <w:rsid w:val="002A4CEA"/>
    <w:rsid w:val="002A636B"/>
    <w:rsid w:val="002B0E10"/>
    <w:rsid w:val="002B59C5"/>
    <w:rsid w:val="002B6B8D"/>
    <w:rsid w:val="002B7648"/>
    <w:rsid w:val="002C2549"/>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5B1"/>
    <w:rsid w:val="00305F35"/>
    <w:rsid w:val="003130B1"/>
    <w:rsid w:val="003161B3"/>
    <w:rsid w:val="00323510"/>
    <w:rsid w:val="00324CBE"/>
    <w:rsid w:val="0032678A"/>
    <w:rsid w:val="00326E7A"/>
    <w:rsid w:val="0032738E"/>
    <w:rsid w:val="00332431"/>
    <w:rsid w:val="00332717"/>
    <w:rsid w:val="00332C06"/>
    <w:rsid w:val="003336B6"/>
    <w:rsid w:val="0033439B"/>
    <w:rsid w:val="003347A9"/>
    <w:rsid w:val="00337F2D"/>
    <w:rsid w:val="00340491"/>
    <w:rsid w:val="0034197E"/>
    <w:rsid w:val="0034222B"/>
    <w:rsid w:val="00344C2E"/>
    <w:rsid w:val="00346526"/>
    <w:rsid w:val="003509C2"/>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0A19"/>
    <w:rsid w:val="003714C1"/>
    <w:rsid w:val="00371F46"/>
    <w:rsid w:val="00374FD6"/>
    <w:rsid w:val="003767F1"/>
    <w:rsid w:val="00381022"/>
    <w:rsid w:val="00382F2C"/>
    <w:rsid w:val="00385E2A"/>
    <w:rsid w:val="00386101"/>
    <w:rsid w:val="003869CE"/>
    <w:rsid w:val="003872C8"/>
    <w:rsid w:val="0038738D"/>
    <w:rsid w:val="00392E81"/>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7BD"/>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026E"/>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47026"/>
    <w:rsid w:val="00450665"/>
    <w:rsid w:val="00452AD5"/>
    <w:rsid w:val="00452FD5"/>
    <w:rsid w:val="004532E1"/>
    <w:rsid w:val="00457D8D"/>
    <w:rsid w:val="0047051A"/>
    <w:rsid w:val="00471C6C"/>
    <w:rsid w:val="004831C1"/>
    <w:rsid w:val="0048681F"/>
    <w:rsid w:val="00486F57"/>
    <w:rsid w:val="00491997"/>
    <w:rsid w:val="004923E1"/>
    <w:rsid w:val="0049442F"/>
    <w:rsid w:val="004968B7"/>
    <w:rsid w:val="004A0776"/>
    <w:rsid w:val="004A0A0C"/>
    <w:rsid w:val="004A17CE"/>
    <w:rsid w:val="004A69F6"/>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579"/>
    <w:rsid w:val="004E369B"/>
    <w:rsid w:val="004E43B4"/>
    <w:rsid w:val="004E61C2"/>
    <w:rsid w:val="004E7737"/>
    <w:rsid w:val="004F4CAC"/>
    <w:rsid w:val="004F4FCE"/>
    <w:rsid w:val="004F7E09"/>
    <w:rsid w:val="005006A6"/>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535"/>
    <w:rsid w:val="00585831"/>
    <w:rsid w:val="0058655A"/>
    <w:rsid w:val="00586840"/>
    <w:rsid w:val="00587ACF"/>
    <w:rsid w:val="00590A35"/>
    <w:rsid w:val="00592355"/>
    <w:rsid w:val="005937C8"/>
    <w:rsid w:val="005966D3"/>
    <w:rsid w:val="0059758D"/>
    <w:rsid w:val="00597D21"/>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A61"/>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5899"/>
    <w:rsid w:val="005E6BDF"/>
    <w:rsid w:val="005F1CA4"/>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972"/>
    <w:rsid w:val="006212AD"/>
    <w:rsid w:val="006246C0"/>
    <w:rsid w:val="0062521D"/>
    <w:rsid w:val="0062799E"/>
    <w:rsid w:val="00627E21"/>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7703"/>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4F28"/>
    <w:rsid w:val="006C0704"/>
    <w:rsid w:val="006C1501"/>
    <w:rsid w:val="006C1E5C"/>
    <w:rsid w:val="006C2635"/>
    <w:rsid w:val="006C430C"/>
    <w:rsid w:val="006C4ED6"/>
    <w:rsid w:val="006C6169"/>
    <w:rsid w:val="006D17A9"/>
    <w:rsid w:val="006D1A9A"/>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6EF"/>
    <w:rsid w:val="00741897"/>
    <w:rsid w:val="00742BFD"/>
    <w:rsid w:val="007462D2"/>
    <w:rsid w:val="0074768A"/>
    <w:rsid w:val="00747A64"/>
    <w:rsid w:val="0075022D"/>
    <w:rsid w:val="0075315B"/>
    <w:rsid w:val="00760AD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94A"/>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910"/>
    <w:rsid w:val="0082282B"/>
    <w:rsid w:val="00822B8F"/>
    <w:rsid w:val="008254E6"/>
    <w:rsid w:val="00825B0A"/>
    <w:rsid w:val="00825C40"/>
    <w:rsid w:val="0082654C"/>
    <w:rsid w:val="00826ADD"/>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366D"/>
    <w:rsid w:val="00864CD4"/>
    <w:rsid w:val="00864D76"/>
    <w:rsid w:val="00864EB5"/>
    <w:rsid w:val="008673F1"/>
    <w:rsid w:val="00867AF1"/>
    <w:rsid w:val="0087055E"/>
    <w:rsid w:val="008716FB"/>
    <w:rsid w:val="00871DD0"/>
    <w:rsid w:val="00875968"/>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52A"/>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5D4A"/>
    <w:rsid w:val="009803A0"/>
    <w:rsid w:val="009809D0"/>
    <w:rsid w:val="00982A54"/>
    <w:rsid w:val="00982D27"/>
    <w:rsid w:val="00984015"/>
    <w:rsid w:val="0098569E"/>
    <w:rsid w:val="0099254D"/>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1D42"/>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6FC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0E60"/>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3F5F"/>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5FB"/>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0FFA"/>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5BC7"/>
    <w:rsid w:val="00B97CFE"/>
    <w:rsid w:val="00BA12F0"/>
    <w:rsid w:val="00BA15B9"/>
    <w:rsid w:val="00BA1962"/>
    <w:rsid w:val="00BA2327"/>
    <w:rsid w:val="00BA4762"/>
    <w:rsid w:val="00BA53C1"/>
    <w:rsid w:val="00BA5610"/>
    <w:rsid w:val="00BA5C38"/>
    <w:rsid w:val="00BA7111"/>
    <w:rsid w:val="00BB0A02"/>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10D1"/>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09D"/>
    <w:rsid w:val="00C52E4B"/>
    <w:rsid w:val="00C54709"/>
    <w:rsid w:val="00C6293F"/>
    <w:rsid w:val="00C643E7"/>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162"/>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6F12"/>
    <w:rsid w:val="00CE70D6"/>
    <w:rsid w:val="00CE7C9F"/>
    <w:rsid w:val="00CF3D01"/>
    <w:rsid w:val="00CF4D05"/>
    <w:rsid w:val="00CF590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485"/>
    <w:rsid w:val="00D36881"/>
    <w:rsid w:val="00D3699A"/>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0C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97F3A"/>
    <w:rsid w:val="00DA146A"/>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C7ECF"/>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1D9F"/>
    <w:rsid w:val="00E157F6"/>
    <w:rsid w:val="00E16874"/>
    <w:rsid w:val="00E173C3"/>
    <w:rsid w:val="00E17745"/>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DE6"/>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6B57"/>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3875"/>
    <w:rsid w:val="00EF461A"/>
    <w:rsid w:val="00EF5B1A"/>
    <w:rsid w:val="00F010F6"/>
    <w:rsid w:val="00F0161A"/>
    <w:rsid w:val="00F031C2"/>
    <w:rsid w:val="00F04B29"/>
    <w:rsid w:val="00F04CE7"/>
    <w:rsid w:val="00F058A1"/>
    <w:rsid w:val="00F05D9B"/>
    <w:rsid w:val="00F07016"/>
    <w:rsid w:val="00F10F3D"/>
    <w:rsid w:val="00F11EF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10"/>
    <w:rsid w:val="00F90858"/>
    <w:rsid w:val="00F932B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F58"/>
    <w:rsid w:val="00FD3E49"/>
    <w:rsid w:val="00FD572C"/>
    <w:rsid w:val="00FD6672"/>
    <w:rsid w:val="00FE11E1"/>
    <w:rsid w:val="00FE1279"/>
    <w:rsid w:val="00FE34AA"/>
    <w:rsid w:val="00FE38D4"/>
    <w:rsid w:val="00FE52C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16510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agriculture-and-food"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Kelly@csiro.au" TargetMode="External"/><Relationship Id="rId5" Type="http://schemas.openxmlformats.org/officeDocument/2006/relationships/numbering" Target="numbering.xml"/><Relationship Id="rId15" Type="http://schemas.openxmlformats.org/officeDocument/2006/relationships/hyperlink" Target="https://ielts.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46DE5C6138F54FA9AE733F34663C92E8"/>
        <w:category>
          <w:name w:val="General"/>
          <w:gallery w:val="placeholder"/>
        </w:category>
        <w:types>
          <w:type w:val="bbPlcHdr"/>
        </w:types>
        <w:behaviors>
          <w:behavior w:val="content"/>
        </w:behaviors>
        <w:guid w:val="{82124B89-139C-400B-8079-F9D445053ECF}"/>
      </w:docPartPr>
      <w:docPartBody>
        <w:p w:rsidR="00000000" w:rsidRDefault="00C744A8" w:rsidP="00C744A8">
          <w:pPr>
            <w:pStyle w:val="46DE5C6138F54FA9AE733F34663C92E8"/>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2F4A"/>
    <w:rsid w:val="001B5CA1"/>
    <w:rsid w:val="00306B5D"/>
    <w:rsid w:val="003C6F9C"/>
    <w:rsid w:val="00414F94"/>
    <w:rsid w:val="004C6D45"/>
    <w:rsid w:val="0063685B"/>
    <w:rsid w:val="007515D8"/>
    <w:rsid w:val="007B08B2"/>
    <w:rsid w:val="007C7613"/>
    <w:rsid w:val="007D1E37"/>
    <w:rsid w:val="00804A56"/>
    <w:rsid w:val="0082379D"/>
    <w:rsid w:val="0083493E"/>
    <w:rsid w:val="00875004"/>
    <w:rsid w:val="00877DB6"/>
    <w:rsid w:val="00881708"/>
    <w:rsid w:val="009D5E6F"/>
    <w:rsid w:val="00A17A6B"/>
    <w:rsid w:val="00B36C21"/>
    <w:rsid w:val="00C744A8"/>
    <w:rsid w:val="00D131F4"/>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4A8"/>
    <w:rPr>
      <w:color w:val="808080"/>
    </w:rPr>
  </w:style>
  <w:style w:type="paragraph" w:customStyle="1" w:styleId="D245919C590043E0AB2827DC54A19E18">
    <w:name w:val="D245919C590043E0AB2827DC54A19E18"/>
    <w:rsid w:val="0083493E"/>
  </w:style>
  <w:style w:type="paragraph" w:customStyle="1" w:styleId="188D373FC69849F3BB04E99ECAA2801F">
    <w:name w:val="188D373FC69849F3BB04E99ECAA2801F"/>
    <w:rsid w:val="00C744A8"/>
  </w:style>
  <w:style w:type="paragraph" w:customStyle="1" w:styleId="46DE5C6138F54FA9AE733F34663C92E8">
    <w:name w:val="46DE5C6138F54FA9AE733F34663C92E8"/>
    <w:rsid w:val="00C74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22FWFJKSHNY4-1303525960-1098</_dlc_DocId>
    <_dlc_DocIdUrl xmlns="f9d56f65-ef43-4e59-b084-d4bf4ff12e34">
      <Url>https://csiroau.sharepoint.com/sites/TalentAcquisitionTeam856/_layouts/15/DocIdRedir.aspx?ID=22FWFJKSHNY4-1303525960-1098</Url>
      <Description>22FWFJKSHNY4-1303525960-1098</Description>
    </_dlc_DocIdUrl>
  </documentManagement>
</p:properties>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9A9CCB27-77A8-4826-941D-0CAEDEF5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TotalTime>
  <Pages>5</Pages>
  <Words>1655</Words>
  <Characters>11183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12813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13</cp:revision>
  <cp:lastPrinted>2012-02-01T05:32:00Z</cp:lastPrinted>
  <dcterms:created xsi:type="dcterms:W3CDTF">2023-04-28T06:03:00Z</dcterms:created>
  <dcterms:modified xsi:type="dcterms:W3CDTF">2023-05-01T01:53:00Z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92b6d312-7f96-45eb-b7ed-ee5c10ec8a10</vt:lpwstr>
  </property>
</Properties>
</file>