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E2BEA08" w14:textId="77777777" w:rsidR="00332C06" w:rsidRPr="00674783" w:rsidRDefault="00CC201B" w:rsidP="00674783">
          <w:pPr>
            <w:pStyle w:val="Heading1"/>
          </w:pPr>
          <w:r>
            <w:t>Position Details</w:t>
          </w:r>
          <w:bookmarkEnd w:id="0"/>
        </w:p>
        <w:p w14:paraId="45BDEDC7"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1B6C23F3"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257BFF7"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632E0FF"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EABE41E" w14:textId="77777777" w:rsidR="00CC201B" w:rsidRPr="0093721B" w:rsidRDefault="00BB763A" w:rsidP="00D83C52">
            <w:pPr>
              <w:pStyle w:val="TableText"/>
              <w:rPr>
                <w:sz w:val="22"/>
              </w:rPr>
            </w:pPr>
            <w:r w:rsidRPr="0093721B">
              <w:rPr>
                <w:sz w:val="22"/>
              </w:rPr>
              <w:t>Advertised Job Title</w:t>
            </w:r>
          </w:p>
        </w:tc>
        <w:tc>
          <w:tcPr>
            <w:tcW w:w="2965" w:type="pct"/>
          </w:tcPr>
          <w:p w14:paraId="435B0746" w14:textId="3E3BB0C0" w:rsidR="00CC201B" w:rsidRPr="0093721B" w:rsidRDefault="00666AF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Minor Works Coordinator</w:t>
            </w:r>
          </w:p>
        </w:tc>
      </w:tr>
      <w:tr w:rsidR="00CC201B" w:rsidRPr="0093721B" w14:paraId="08BF3B81"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8EE64F0" w14:textId="6E2478F6" w:rsidR="00CC201B" w:rsidRPr="0093721B" w:rsidRDefault="00BB763A" w:rsidP="00D83C52">
            <w:pPr>
              <w:pStyle w:val="TableText"/>
              <w:rPr>
                <w:sz w:val="22"/>
              </w:rPr>
            </w:pPr>
            <w:r w:rsidRPr="0093721B">
              <w:rPr>
                <w:sz w:val="22"/>
              </w:rPr>
              <w:t>Job Reference</w:t>
            </w:r>
          </w:p>
        </w:tc>
        <w:tc>
          <w:tcPr>
            <w:tcW w:w="2965" w:type="pct"/>
          </w:tcPr>
          <w:p w14:paraId="2CA31DE9" w14:textId="2D5058C6" w:rsidR="00CC201B" w:rsidRPr="0093721B" w:rsidRDefault="00CA610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92020</w:t>
            </w:r>
          </w:p>
        </w:tc>
      </w:tr>
      <w:tr w:rsidR="00C45886" w:rsidRPr="0093721B" w14:paraId="13658C6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B5A7EC2" w14:textId="77777777" w:rsidR="00C45886" w:rsidRPr="0093721B" w:rsidRDefault="00C45886" w:rsidP="00D83C52">
            <w:pPr>
              <w:pStyle w:val="TableText"/>
              <w:rPr>
                <w:sz w:val="22"/>
              </w:rPr>
            </w:pPr>
            <w:r w:rsidRPr="0093721B">
              <w:rPr>
                <w:sz w:val="22"/>
              </w:rPr>
              <w:t>Tenure</w:t>
            </w:r>
          </w:p>
        </w:tc>
        <w:tc>
          <w:tcPr>
            <w:tcW w:w="2965" w:type="pct"/>
          </w:tcPr>
          <w:p w14:paraId="49BDA979" w14:textId="19C83767" w:rsidR="00A63426" w:rsidRDefault="003B66D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w:t>
            </w:r>
            <w:r w:rsidR="00053B7B">
              <w:rPr>
                <w:sz w:val="22"/>
              </w:rPr>
              <w:t>until June 30</w:t>
            </w:r>
            <w:r w:rsidR="00053B7B" w:rsidRPr="00053B7B">
              <w:rPr>
                <w:sz w:val="22"/>
                <w:vertAlign w:val="superscript"/>
              </w:rPr>
              <w:t>th</w:t>
            </w:r>
            <w:proofErr w:type="gramStart"/>
            <w:r w:rsidR="00053B7B">
              <w:rPr>
                <w:sz w:val="22"/>
              </w:rPr>
              <w:t xml:space="preserve"> 2025</w:t>
            </w:r>
            <w:proofErr w:type="gramEnd"/>
          </w:p>
          <w:p w14:paraId="0C1B6E5D" w14:textId="4C6FAB8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D6AB8">
              <w:rPr>
                <w:sz w:val="22"/>
              </w:rPr>
              <w:t>F</w:t>
            </w:r>
            <w:r w:rsidR="005379CE" w:rsidRPr="002D6AB8">
              <w:rPr>
                <w:sz w:val="22"/>
              </w:rPr>
              <w:t xml:space="preserve">ull-time </w:t>
            </w:r>
          </w:p>
        </w:tc>
      </w:tr>
      <w:tr w:rsidR="00C45886" w:rsidRPr="0093721B" w14:paraId="55D8AF0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C70742" w14:textId="77777777" w:rsidR="00C45886" w:rsidRPr="0093721B" w:rsidRDefault="00C45886" w:rsidP="00D83C52">
            <w:pPr>
              <w:pStyle w:val="TableText"/>
              <w:rPr>
                <w:sz w:val="22"/>
              </w:rPr>
            </w:pPr>
            <w:r w:rsidRPr="0093721B">
              <w:rPr>
                <w:sz w:val="22"/>
              </w:rPr>
              <w:t>Salary Range</w:t>
            </w:r>
          </w:p>
        </w:tc>
        <w:tc>
          <w:tcPr>
            <w:tcW w:w="2965" w:type="pct"/>
          </w:tcPr>
          <w:p w14:paraId="236E344A" w14:textId="77FF290E"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07645C">
              <w:rPr>
                <w:sz w:val="22"/>
              </w:rPr>
              <w:t>10</w:t>
            </w:r>
            <w:r w:rsidR="00E50A9E">
              <w:rPr>
                <w:sz w:val="22"/>
              </w:rPr>
              <w:t>5,806</w:t>
            </w:r>
            <w:r w:rsidR="0007645C">
              <w:rPr>
                <w:sz w:val="22"/>
              </w:rPr>
              <w:t xml:space="preserve"> - $11</w:t>
            </w:r>
            <w:r w:rsidR="00E50A9E">
              <w:rPr>
                <w:sz w:val="22"/>
              </w:rPr>
              <w:t>4,500</w:t>
            </w:r>
            <w:r w:rsidRPr="0093721B">
              <w:rPr>
                <w:sz w:val="22"/>
              </w:rPr>
              <w:t xml:space="preserve"> pa + up to 15.4% superannuation</w:t>
            </w:r>
          </w:p>
        </w:tc>
      </w:tr>
      <w:tr w:rsidR="00926BE4" w:rsidRPr="0093721B" w14:paraId="6F23555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4BFAFED"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78CD181F" w14:textId="77777777" w:rsidR="00926BE4" w:rsidRPr="0093721B" w:rsidRDefault="00CB320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ACDP site in Geelong</w:t>
            </w:r>
          </w:p>
        </w:tc>
      </w:tr>
      <w:tr w:rsidR="00926BE4" w:rsidRPr="0093721B" w14:paraId="4A0F7AC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8EFDF2" w14:textId="77777777" w:rsidR="00926BE4" w:rsidRPr="0093721B" w:rsidRDefault="00926BE4" w:rsidP="00D83C52">
            <w:pPr>
              <w:pStyle w:val="TableText"/>
              <w:rPr>
                <w:sz w:val="22"/>
              </w:rPr>
            </w:pPr>
            <w:r w:rsidRPr="0093721B">
              <w:rPr>
                <w:sz w:val="22"/>
              </w:rPr>
              <w:t>Relocation Assistance</w:t>
            </w:r>
          </w:p>
        </w:tc>
        <w:tc>
          <w:tcPr>
            <w:tcW w:w="2965" w:type="pct"/>
          </w:tcPr>
          <w:p w14:paraId="3DB0FE10" w14:textId="77777777" w:rsidR="00926BE4" w:rsidRPr="00053B7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53B7B">
              <w:rPr>
                <w:sz w:val="22"/>
              </w:rPr>
              <w:t>Will be provided to the successful candidate if required</w:t>
            </w:r>
          </w:p>
        </w:tc>
      </w:tr>
      <w:tr w:rsidR="00926BE4" w:rsidRPr="0093721B" w14:paraId="107A4F0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E65C17" w14:textId="77777777" w:rsidR="00926BE4" w:rsidRPr="0093721B" w:rsidRDefault="00926BE4" w:rsidP="00D83C52">
            <w:pPr>
              <w:pStyle w:val="TableText"/>
              <w:rPr>
                <w:sz w:val="22"/>
              </w:rPr>
            </w:pPr>
            <w:r w:rsidRPr="0093721B">
              <w:rPr>
                <w:sz w:val="22"/>
              </w:rPr>
              <w:t>Applications are open to</w:t>
            </w:r>
          </w:p>
        </w:tc>
        <w:tc>
          <w:tcPr>
            <w:tcW w:w="2965" w:type="pct"/>
          </w:tcPr>
          <w:p w14:paraId="450CA09C" w14:textId="4D7D46E8" w:rsidR="00926BE4" w:rsidRPr="0093721B" w:rsidRDefault="00EA62ED" w:rsidP="008D42D9">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4A4692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37590D" w14:textId="77777777" w:rsidR="00C45886" w:rsidRPr="0093721B" w:rsidRDefault="00C45886" w:rsidP="00D83C52">
            <w:pPr>
              <w:pStyle w:val="TableText"/>
              <w:rPr>
                <w:sz w:val="22"/>
              </w:rPr>
            </w:pPr>
            <w:r w:rsidRPr="0093721B">
              <w:rPr>
                <w:sz w:val="22"/>
              </w:rPr>
              <w:t>Position reports to the</w:t>
            </w:r>
          </w:p>
        </w:tc>
        <w:tc>
          <w:tcPr>
            <w:tcW w:w="2965" w:type="pct"/>
          </w:tcPr>
          <w:p w14:paraId="49600B75" w14:textId="77777777" w:rsidR="00C45886" w:rsidRPr="0093721B" w:rsidRDefault="00CB320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553FC">
              <w:rPr>
                <w:sz w:val="22"/>
              </w:rPr>
              <w:t>Technical Support Manager</w:t>
            </w:r>
          </w:p>
        </w:tc>
      </w:tr>
      <w:tr w:rsidR="00926BE4" w:rsidRPr="0093721B" w14:paraId="0BF8776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2623131" w14:textId="77777777" w:rsidR="00926BE4" w:rsidRPr="0093721B" w:rsidRDefault="00926BE4" w:rsidP="00D83C52">
            <w:pPr>
              <w:pStyle w:val="TableText"/>
              <w:rPr>
                <w:sz w:val="22"/>
              </w:rPr>
            </w:pPr>
            <w:r w:rsidRPr="0093721B">
              <w:rPr>
                <w:sz w:val="22"/>
              </w:rPr>
              <w:t>Client Focus – Internal</w:t>
            </w:r>
          </w:p>
        </w:tc>
        <w:tc>
          <w:tcPr>
            <w:tcW w:w="2965" w:type="pct"/>
          </w:tcPr>
          <w:p w14:paraId="7C05F798" w14:textId="77777777" w:rsidR="00926BE4" w:rsidRPr="00CB3204" w:rsidRDefault="00CB320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B3204">
              <w:rPr>
                <w:sz w:val="22"/>
              </w:rPr>
              <w:t>10</w:t>
            </w:r>
            <w:r w:rsidR="00F54F83" w:rsidRPr="00CB3204">
              <w:rPr>
                <w:sz w:val="22"/>
              </w:rPr>
              <w:t>0%</w:t>
            </w:r>
          </w:p>
        </w:tc>
      </w:tr>
      <w:tr w:rsidR="00926BE4" w:rsidRPr="0093721B" w14:paraId="621E19E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09ADEB" w14:textId="77777777" w:rsidR="00926BE4" w:rsidRPr="0093721B" w:rsidRDefault="00926BE4" w:rsidP="00D83C52">
            <w:pPr>
              <w:pStyle w:val="TableText"/>
              <w:rPr>
                <w:sz w:val="22"/>
              </w:rPr>
            </w:pPr>
            <w:r w:rsidRPr="0093721B">
              <w:rPr>
                <w:sz w:val="22"/>
              </w:rPr>
              <w:t>Client Focus – External</w:t>
            </w:r>
          </w:p>
        </w:tc>
        <w:tc>
          <w:tcPr>
            <w:tcW w:w="2965" w:type="pct"/>
          </w:tcPr>
          <w:p w14:paraId="4C61E1BE" w14:textId="77777777" w:rsidR="00926BE4" w:rsidRPr="00CB320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B3204">
              <w:rPr>
                <w:sz w:val="22"/>
              </w:rPr>
              <w:t>0%</w:t>
            </w:r>
          </w:p>
        </w:tc>
      </w:tr>
      <w:tr w:rsidR="00194B1C" w:rsidRPr="0093721B" w14:paraId="66412E1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D491A1" w14:textId="77777777" w:rsidR="00194B1C" w:rsidRPr="0093721B" w:rsidRDefault="00C45886" w:rsidP="00D83C52">
            <w:pPr>
              <w:pStyle w:val="TableText"/>
              <w:rPr>
                <w:sz w:val="22"/>
              </w:rPr>
            </w:pPr>
            <w:r w:rsidRPr="0093721B">
              <w:rPr>
                <w:sz w:val="22"/>
              </w:rPr>
              <w:t>Number of Direct Reports</w:t>
            </w:r>
          </w:p>
        </w:tc>
        <w:tc>
          <w:tcPr>
            <w:tcW w:w="2965" w:type="pct"/>
          </w:tcPr>
          <w:p w14:paraId="70E397B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553FC">
              <w:rPr>
                <w:sz w:val="22"/>
              </w:rPr>
              <w:t>0</w:t>
            </w:r>
          </w:p>
        </w:tc>
      </w:tr>
      <w:tr w:rsidR="00194B1C" w:rsidRPr="0093721B" w14:paraId="50E08D7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D91E8B7" w14:textId="77777777" w:rsidR="00194B1C" w:rsidRPr="0093721B" w:rsidRDefault="00C45886" w:rsidP="00D83C52">
            <w:pPr>
              <w:pStyle w:val="TableText"/>
              <w:rPr>
                <w:sz w:val="22"/>
              </w:rPr>
            </w:pPr>
            <w:r w:rsidRPr="0093721B">
              <w:rPr>
                <w:sz w:val="22"/>
              </w:rPr>
              <w:t>Enquire about this job</w:t>
            </w:r>
          </w:p>
        </w:tc>
        <w:tc>
          <w:tcPr>
            <w:tcW w:w="2965" w:type="pct"/>
          </w:tcPr>
          <w:p w14:paraId="1199B5CF" w14:textId="2C060635"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B3204">
              <w:rPr>
                <w:sz w:val="22"/>
              </w:rPr>
              <w:t xml:space="preserve">Contact </w:t>
            </w:r>
            <w:r w:rsidR="00CB3204" w:rsidRPr="00CB3204">
              <w:rPr>
                <w:sz w:val="22"/>
              </w:rPr>
              <w:t>John Near</w:t>
            </w:r>
            <w:r w:rsidRPr="00CB3204">
              <w:rPr>
                <w:sz w:val="22"/>
              </w:rPr>
              <w:t xml:space="preserve"> via email at </w:t>
            </w:r>
            <w:hyperlink r:id="rId8" w:history="1">
              <w:r w:rsidR="008D42D9" w:rsidRPr="00071F55">
                <w:rPr>
                  <w:rStyle w:val="Hyperlink"/>
                  <w:sz w:val="22"/>
                </w:rPr>
                <w:t>john.near@csiro.au</w:t>
              </w:r>
            </w:hyperlink>
            <w:r w:rsidR="008D42D9">
              <w:rPr>
                <w:sz w:val="22"/>
              </w:rPr>
              <w:t xml:space="preserve"> </w:t>
            </w:r>
            <w:r w:rsidRPr="00CB3204">
              <w:rPr>
                <w:sz w:val="22"/>
              </w:rPr>
              <w:t xml:space="preserve">or phone +61 </w:t>
            </w:r>
            <w:r w:rsidR="00CB3204" w:rsidRPr="00CB3204">
              <w:rPr>
                <w:sz w:val="22"/>
              </w:rPr>
              <w:t>3</w:t>
            </w:r>
            <w:r w:rsidRPr="00CB3204">
              <w:rPr>
                <w:sz w:val="22"/>
              </w:rPr>
              <w:t xml:space="preserve"> </w:t>
            </w:r>
            <w:r w:rsidR="00CB3204" w:rsidRPr="00CB3204">
              <w:rPr>
                <w:sz w:val="22"/>
              </w:rPr>
              <w:t>5227</w:t>
            </w:r>
            <w:r w:rsidRPr="00CB3204">
              <w:rPr>
                <w:sz w:val="22"/>
              </w:rPr>
              <w:t xml:space="preserve"> </w:t>
            </w:r>
            <w:r w:rsidR="00CB3204" w:rsidRPr="00CB3204">
              <w:rPr>
                <w:sz w:val="22"/>
              </w:rPr>
              <w:t>5573</w:t>
            </w:r>
          </w:p>
        </w:tc>
      </w:tr>
      <w:tr w:rsidR="00194B1C" w:rsidRPr="0093721B" w14:paraId="6092A57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9F9160" w14:textId="77777777" w:rsidR="00194B1C" w:rsidRPr="0093721B" w:rsidRDefault="00C45886" w:rsidP="00D83C52">
            <w:pPr>
              <w:pStyle w:val="TableText"/>
              <w:rPr>
                <w:sz w:val="22"/>
              </w:rPr>
            </w:pPr>
            <w:r w:rsidRPr="0093721B">
              <w:rPr>
                <w:sz w:val="22"/>
              </w:rPr>
              <w:t>How to apply</w:t>
            </w:r>
          </w:p>
        </w:tc>
        <w:tc>
          <w:tcPr>
            <w:tcW w:w="2965" w:type="pct"/>
          </w:tcPr>
          <w:p w14:paraId="719901D7"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9" w:history="1">
              <w:r w:rsidR="006F78A3" w:rsidRPr="0059296E">
                <w:rPr>
                  <w:rStyle w:val="Hyperlink"/>
                  <w:sz w:val="22"/>
                </w:rPr>
                <w:t>https://jobs.csiro.au/</w:t>
              </w:r>
            </w:hyperlink>
            <w:r w:rsidR="006F78A3">
              <w:rPr>
                <w:sz w:val="22"/>
              </w:rPr>
              <w:t xml:space="preserve"> </w:t>
            </w:r>
          </w:p>
          <w:p w14:paraId="15E87983"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28A595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0" w:history="1">
              <w:r w:rsidRPr="0093721B">
                <w:rPr>
                  <w:rStyle w:val="Hyperlink"/>
                  <w:sz w:val="22"/>
                </w:rPr>
                <w:t>careers.online@csiro.au</w:t>
              </w:r>
            </w:hyperlink>
            <w:r w:rsidRPr="0093721B">
              <w:rPr>
                <w:sz w:val="22"/>
              </w:rPr>
              <w:t xml:space="preserve"> or call 1300 984 220.</w:t>
            </w:r>
          </w:p>
        </w:tc>
      </w:tr>
    </w:tbl>
    <w:p w14:paraId="35404D32" w14:textId="77777777" w:rsidR="00334AC0" w:rsidRPr="005D003C" w:rsidRDefault="00334AC0" w:rsidP="00334AC0">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7EDE4E01" w14:textId="77777777" w:rsidR="00334AC0" w:rsidRPr="005D003C" w:rsidRDefault="00334AC0" w:rsidP="00334AC0">
      <w:pPr>
        <w:widowControl w:val="0"/>
        <w:spacing w:before="240" w:after="0" w:line="240" w:lineRule="auto"/>
        <w:outlineLvl w:val="2"/>
        <w:rPr>
          <w:rFonts w:cs="Calibri"/>
        </w:rPr>
      </w:pPr>
      <w:r w:rsidRPr="005D003C">
        <w:rPr>
          <w:rFonts w:cs="Calibri"/>
          <w:color w:val="auto"/>
        </w:rPr>
        <w:t xml:space="preserve">CSIRO acknowledges the Traditional Owners of the land, </w:t>
      </w:r>
      <w:proofErr w:type="gramStart"/>
      <w:r w:rsidRPr="005D003C">
        <w:rPr>
          <w:rFonts w:cs="Calibri"/>
          <w:color w:val="auto"/>
        </w:rPr>
        <w:t>sea</w:t>
      </w:r>
      <w:proofErr w:type="gramEnd"/>
      <w:r w:rsidRPr="005D003C">
        <w:rPr>
          <w:rFonts w:cs="Calibri"/>
          <w:color w:val="auto"/>
        </w:rPr>
        <w:t xml:space="preserve"> and waters, of the areas that we live and work on across Australia. We acknowledge their continuing connection to their culture and pay our respects to their Elders past and present.  View our </w:t>
      </w:r>
      <w:hyperlink r:id="rId11" w:history="1">
        <w:r w:rsidRPr="005D003C">
          <w:rPr>
            <w:rFonts w:cs="Calibri"/>
            <w:color w:val="1155CC"/>
            <w:u w:val="single"/>
          </w:rPr>
          <w:t>vision towards reconciliation</w:t>
        </w:r>
      </w:hyperlink>
      <w:r w:rsidRPr="005D003C">
        <w:rPr>
          <w:rFonts w:cs="Calibri"/>
        </w:rPr>
        <w:t>.</w:t>
      </w:r>
    </w:p>
    <w:p w14:paraId="74E2A2EA" w14:textId="73701BD1" w:rsidR="006246C0" w:rsidRPr="00674783" w:rsidRDefault="00B50C20" w:rsidP="00D06E61">
      <w:pPr>
        <w:pStyle w:val="Heading3"/>
        <w:spacing w:after="0"/>
      </w:pPr>
      <w:r>
        <w:t>Role Overview</w:t>
      </w:r>
    </w:p>
    <w:p w14:paraId="3590DF4C" w14:textId="77777777" w:rsidR="00647865" w:rsidRPr="00334AC0" w:rsidRDefault="00647865" w:rsidP="00647865">
      <w:pPr>
        <w:spacing w:after="80"/>
        <w:rPr>
          <w:rFonts w:cs="Calibri"/>
          <w:szCs w:val="24"/>
        </w:rPr>
      </w:pPr>
      <w:bookmarkStart w:id="1" w:name="_Toc341085720"/>
      <w:r w:rsidRPr="00334AC0">
        <w:rPr>
          <w:szCs w:val="24"/>
        </w:rPr>
        <w:t xml:space="preserve">CSIRO has a complex property portfolio of owned and leased facilities that comprises over 1,000 buildings spread across more than 55 locations within Australia. These scientific and research facilities are diverse both in location and type.  </w:t>
      </w:r>
      <w:r w:rsidRPr="00334AC0">
        <w:rPr>
          <w:rFonts w:cs="Calibri"/>
          <w:szCs w:val="24"/>
        </w:rPr>
        <w:t>C</w:t>
      </w:r>
      <w:r w:rsidRPr="00334AC0">
        <w:rPr>
          <w:rFonts w:cs="Calibri"/>
          <w:spacing w:val="-1"/>
          <w:szCs w:val="24"/>
        </w:rPr>
        <w:t>S</w:t>
      </w:r>
      <w:r w:rsidRPr="00334AC0">
        <w:rPr>
          <w:rFonts w:cs="Calibri"/>
          <w:szCs w:val="24"/>
        </w:rPr>
        <w:t>IRO</w:t>
      </w:r>
      <w:r w:rsidRPr="00334AC0">
        <w:rPr>
          <w:rFonts w:cs="Calibri"/>
          <w:spacing w:val="13"/>
          <w:szCs w:val="24"/>
        </w:rPr>
        <w:t xml:space="preserve"> </w:t>
      </w:r>
      <w:r w:rsidRPr="00334AC0">
        <w:rPr>
          <w:rFonts w:cs="Calibri"/>
          <w:spacing w:val="1"/>
          <w:szCs w:val="24"/>
        </w:rPr>
        <w:t>Business &amp; Infrastructure</w:t>
      </w:r>
      <w:r w:rsidRPr="00334AC0">
        <w:rPr>
          <w:rFonts w:cs="Calibri"/>
          <w:spacing w:val="14"/>
          <w:szCs w:val="24"/>
        </w:rPr>
        <w:t xml:space="preserve"> </w:t>
      </w:r>
      <w:r w:rsidRPr="00334AC0">
        <w:rPr>
          <w:rFonts w:cs="Calibri"/>
          <w:spacing w:val="-1"/>
          <w:szCs w:val="24"/>
        </w:rPr>
        <w:t>S</w:t>
      </w:r>
      <w:r w:rsidRPr="00334AC0">
        <w:rPr>
          <w:rFonts w:cs="Calibri"/>
          <w:spacing w:val="1"/>
          <w:szCs w:val="24"/>
        </w:rPr>
        <w:t>e</w:t>
      </w:r>
      <w:r w:rsidRPr="00334AC0">
        <w:rPr>
          <w:rFonts w:cs="Calibri"/>
          <w:spacing w:val="-2"/>
          <w:szCs w:val="24"/>
        </w:rPr>
        <w:t>r</w:t>
      </w:r>
      <w:r w:rsidRPr="00334AC0">
        <w:rPr>
          <w:rFonts w:cs="Calibri"/>
          <w:spacing w:val="1"/>
          <w:szCs w:val="24"/>
        </w:rPr>
        <w:t>v</w:t>
      </w:r>
      <w:r w:rsidRPr="00334AC0">
        <w:rPr>
          <w:rFonts w:cs="Calibri"/>
          <w:szCs w:val="24"/>
        </w:rPr>
        <w:t>ic</w:t>
      </w:r>
      <w:r w:rsidRPr="00334AC0">
        <w:rPr>
          <w:rFonts w:cs="Calibri"/>
          <w:spacing w:val="-2"/>
          <w:szCs w:val="24"/>
        </w:rPr>
        <w:t>e</w:t>
      </w:r>
      <w:r w:rsidRPr="00334AC0">
        <w:rPr>
          <w:rFonts w:cs="Calibri"/>
          <w:szCs w:val="24"/>
        </w:rPr>
        <w:t>s</w:t>
      </w:r>
      <w:r w:rsidRPr="00334AC0">
        <w:rPr>
          <w:rFonts w:cs="Calibri"/>
          <w:spacing w:val="13"/>
          <w:szCs w:val="24"/>
        </w:rPr>
        <w:t xml:space="preserve"> </w:t>
      </w:r>
      <w:r w:rsidRPr="00334AC0">
        <w:rPr>
          <w:rFonts w:cs="Calibri"/>
          <w:szCs w:val="24"/>
        </w:rPr>
        <w:t>(</w:t>
      </w:r>
      <w:r w:rsidRPr="00334AC0">
        <w:rPr>
          <w:rFonts w:cs="Calibri"/>
          <w:spacing w:val="-3"/>
          <w:szCs w:val="24"/>
        </w:rPr>
        <w:t>C</w:t>
      </w:r>
      <w:r w:rsidRPr="00334AC0">
        <w:rPr>
          <w:rFonts w:cs="Calibri"/>
          <w:spacing w:val="1"/>
          <w:szCs w:val="24"/>
        </w:rPr>
        <w:t>BI</w:t>
      </w:r>
      <w:r w:rsidRPr="00334AC0">
        <w:rPr>
          <w:rFonts w:cs="Calibri"/>
          <w:spacing w:val="-1"/>
          <w:szCs w:val="24"/>
        </w:rPr>
        <w:t>S</w:t>
      </w:r>
      <w:r w:rsidRPr="00334AC0">
        <w:rPr>
          <w:rFonts w:cs="Calibri"/>
          <w:szCs w:val="24"/>
        </w:rPr>
        <w:t>)</w:t>
      </w:r>
      <w:r w:rsidRPr="00334AC0">
        <w:rPr>
          <w:rFonts w:cs="Calibri"/>
          <w:spacing w:val="13"/>
          <w:szCs w:val="24"/>
        </w:rPr>
        <w:t xml:space="preserve"> </w:t>
      </w:r>
      <w:r w:rsidRPr="00334AC0">
        <w:rPr>
          <w:rFonts w:cs="Calibri"/>
          <w:szCs w:val="24"/>
        </w:rPr>
        <w:t>is</w:t>
      </w:r>
      <w:r w:rsidRPr="00334AC0">
        <w:rPr>
          <w:rFonts w:cs="Calibri"/>
          <w:spacing w:val="13"/>
          <w:szCs w:val="24"/>
        </w:rPr>
        <w:t xml:space="preserve"> </w:t>
      </w:r>
      <w:r w:rsidRPr="00334AC0">
        <w:rPr>
          <w:rFonts w:cs="Calibri"/>
          <w:szCs w:val="24"/>
        </w:rPr>
        <w:t>c</w:t>
      </w:r>
      <w:r w:rsidRPr="00334AC0">
        <w:rPr>
          <w:rFonts w:cs="Calibri"/>
          <w:spacing w:val="-1"/>
          <w:szCs w:val="24"/>
        </w:rPr>
        <w:t>h</w:t>
      </w:r>
      <w:r w:rsidRPr="00334AC0">
        <w:rPr>
          <w:rFonts w:cs="Calibri"/>
          <w:szCs w:val="24"/>
        </w:rPr>
        <w:t>ar</w:t>
      </w:r>
      <w:r w:rsidRPr="00334AC0">
        <w:rPr>
          <w:rFonts w:cs="Calibri"/>
          <w:spacing w:val="-2"/>
          <w:szCs w:val="24"/>
        </w:rPr>
        <w:t>t</w:t>
      </w:r>
      <w:r w:rsidRPr="00334AC0">
        <w:rPr>
          <w:rFonts w:cs="Calibri"/>
          <w:spacing w:val="1"/>
          <w:szCs w:val="24"/>
        </w:rPr>
        <w:t>e</w:t>
      </w:r>
      <w:r w:rsidRPr="00334AC0">
        <w:rPr>
          <w:rFonts w:cs="Calibri"/>
          <w:szCs w:val="24"/>
        </w:rPr>
        <w:t>r</w:t>
      </w:r>
      <w:r w:rsidRPr="00334AC0">
        <w:rPr>
          <w:rFonts w:cs="Calibri"/>
          <w:spacing w:val="1"/>
          <w:szCs w:val="24"/>
        </w:rPr>
        <w:t>e</w:t>
      </w:r>
      <w:r w:rsidRPr="00334AC0">
        <w:rPr>
          <w:rFonts w:cs="Calibri"/>
          <w:szCs w:val="24"/>
        </w:rPr>
        <w:t>d</w:t>
      </w:r>
      <w:r w:rsidRPr="00334AC0">
        <w:rPr>
          <w:rFonts w:cs="Calibri"/>
          <w:spacing w:val="9"/>
          <w:szCs w:val="24"/>
        </w:rPr>
        <w:t xml:space="preserve"> </w:t>
      </w:r>
      <w:r w:rsidRPr="00334AC0">
        <w:rPr>
          <w:rFonts w:cs="Calibri"/>
          <w:spacing w:val="1"/>
          <w:szCs w:val="24"/>
        </w:rPr>
        <w:t>w</w:t>
      </w:r>
      <w:r w:rsidRPr="00334AC0">
        <w:rPr>
          <w:rFonts w:cs="Calibri"/>
          <w:szCs w:val="24"/>
        </w:rPr>
        <w:t>ith</w:t>
      </w:r>
      <w:r w:rsidRPr="00334AC0">
        <w:rPr>
          <w:rFonts w:cs="Calibri"/>
          <w:spacing w:val="12"/>
          <w:szCs w:val="24"/>
        </w:rPr>
        <w:t xml:space="preserve"> </w:t>
      </w:r>
      <w:r w:rsidRPr="00334AC0">
        <w:rPr>
          <w:rFonts w:cs="Calibri"/>
          <w:spacing w:val="-1"/>
          <w:szCs w:val="24"/>
        </w:rPr>
        <w:t>m</w:t>
      </w:r>
      <w:r w:rsidRPr="00334AC0">
        <w:rPr>
          <w:rFonts w:cs="Calibri"/>
          <w:szCs w:val="24"/>
        </w:rPr>
        <w:t>a</w:t>
      </w:r>
      <w:r w:rsidRPr="00334AC0">
        <w:rPr>
          <w:rFonts w:cs="Calibri"/>
          <w:spacing w:val="-1"/>
          <w:szCs w:val="24"/>
        </w:rPr>
        <w:t>n</w:t>
      </w:r>
      <w:r w:rsidRPr="00334AC0">
        <w:rPr>
          <w:rFonts w:cs="Calibri"/>
          <w:szCs w:val="24"/>
        </w:rPr>
        <w:t>a</w:t>
      </w:r>
      <w:r w:rsidRPr="00334AC0">
        <w:rPr>
          <w:rFonts w:cs="Calibri"/>
          <w:spacing w:val="-1"/>
          <w:szCs w:val="24"/>
        </w:rPr>
        <w:t>g</w:t>
      </w:r>
      <w:r w:rsidRPr="00334AC0">
        <w:rPr>
          <w:rFonts w:cs="Calibri"/>
          <w:szCs w:val="24"/>
        </w:rPr>
        <w:t>i</w:t>
      </w:r>
      <w:r w:rsidRPr="00334AC0">
        <w:rPr>
          <w:rFonts w:cs="Calibri"/>
          <w:spacing w:val="-1"/>
          <w:szCs w:val="24"/>
        </w:rPr>
        <w:t>n</w:t>
      </w:r>
      <w:r w:rsidRPr="00334AC0">
        <w:rPr>
          <w:rFonts w:cs="Calibri"/>
          <w:szCs w:val="24"/>
        </w:rPr>
        <w:t>g</w:t>
      </w:r>
      <w:r w:rsidRPr="00334AC0">
        <w:rPr>
          <w:rFonts w:cs="Calibri"/>
          <w:spacing w:val="12"/>
          <w:szCs w:val="24"/>
        </w:rPr>
        <w:t xml:space="preserve"> </w:t>
      </w:r>
      <w:r w:rsidRPr="00334AC0">
        <w:rPr>
          <w:rFonts w:cs="Calibri"/>
          <w:szCs w:val="24"/>
        </w:rPr>
        <w:t>t</w:t>
      </w:r>
      <w:r w:rsidRPr="00334AC0">
        <w:rPr>
          <w:rFonts w:cs="Calibri"/>
          <w:spacing w:val="-1"/>
          <w:szCs w:val="24"/>
        </w:rPr>
        <w:t>h</w:t>
      </w:r>
      <w:r w:rsidRPr="00334AC0">
        <w:rPr>
          <w:rFonts w:cs="Calibri"/>
          <w:szCs w:val="24"/>
        </w:rPr>
        <w:t>e</w:t>
      </w:r>
      <w:r w:rsidRPr="00334AC0">
        <w:rPr>
          <w:rFonts w:cs="Calibri"/>
          <w:spacing w:val="13"/>
          <w:szCs w:val="24"/>
        </w:rPr>
        <w:t xml:space="preserve"> </w:t>
      </w:r>
      <w:r w:rsidRPr="00334AC0">
        <w:rPr>
          <w:rFonts w:cs="Calibri"/>
          <w:spacing w:val="-1"/>
          <w:szCs w:val="24"/>
        </w:rPr>
        <w:t>services</w:t>
      </w:r>
      <w:r w:rsidRPr="00334AC0">
        <w:rPr>
          <w:rFonts w:cs="Calibri"/>
          <w:szCs w:val="24"/>
        </w:rPr>
        <w:t>,</w:t>
      </w:r>
      <w:r w:rsidRPr="00334AC0">
        <w:rPr>
          <w:rFonts w:cs="Calibri"/>
          <w:spacing w:val="11"/>
          <w:szCs w:val="24"/>
        </w:rPr>
        <w:t xml:space="preserve"> </w:t>
      </w:r>
      <w:proofErr w:type="gramStart"/>
      <w:r w:rsidRPr="00334AC0">
        <w:rPr>
          <w:rFonts w:cs="Calibri"/>
          <w:spacing w:val="1"/>
          <w:szCs w:val="24"/>
        </w:rPr>
        <w:t>m</w:t>
      </w:r>
      <w:r w:rsidRPr="00334AC0">
        <w:rPr>
          <w:rFonts w:cs="Calibri"/>
          <w:szCs w:val="24"/>
        </w:rPr>
        <w:t>ai</w:t>
      </w:r>
      <w:r w:rsidRPr="00334AC0">
        <w:rPr>
          <w:rFonts w:cs="Calibri"/>
          <w:spacing w:val="-1"/>
          <w:szCs w:val="24"/>
        </w:rPr>
        <w:t>n</w:t>
      </w:r>
      <w:r w:rsidRPr="00334AC0">
        <w:rPr>
          <w:rFonts w:cs="Calibri"/>
          <w:szCs w:val="24"/>
        </w:rPr>
        <w:t>t</w:t>
      </w:r>
      <w:r w:rsidRPr="00334AC0">
        <w:rPr>
          <w:rFonts w:cs="Calibri"/>
          <w:spacing w:val="-2"/>
          <w:szCs w:val="24"/>
        </w:rPr>
        <w:t>e</w:t>
      </w:r>
      <w:r w:rsidRPr="00334AC0">
        <w:rPr>
          <w:rFonts w:cs="Calibri"/>
          <w:spacing w:val="-1"/>
          <w:szCs w:val="24"/>
        </w:rPr>
        <w:t>n</w:t>
      </w:r>
      <w:r w:rsidRPr="00334AC0">
        <w:rPr>
          <w:rFonts w:cs="Calibri"/>
          <w:szCs w:val="24"/>
        </w:rPr>
        <w:t>a</w:t>
      </w:r>
      <w:r w:rsidRPr="00334AC0">
        <w:rPr>
          <w:rFonts w:cs="Calibri"/>
          <w:spacing w:val="-1"/>
          <w:szCs w:val="24"/>
        </w:rPr>
        <w:t>n</w:t>
      </w:r>
      <w:r w:rsidRPr="00334AC0">
        <w:rPr>
          <w:rFonts w:cs="Calibri"/>
          <w:szCs w:val="24"/>
        </w:rPr>
        <w:t>ce</w:t>
      </w:r>
      <w:proofErr w:type="gramEnd"/>
      <w:r w:rsidRPr="00334AC0">
        <w:rPr>
          <w:rFonts w:cs="Calibri"/>
          <w:spacing w:val="13"/>
          <w:szCs w:val="24"/>
        </w:rPr>
        <w:t xml:space="preserve"> </w:t>
      </w:r>
      <w:r w:rsidRPr="00334AC0">
        <w:rPr>
          <w:rFonts w:cs="Calibri"/>
          <w:szCs w:val="24"/>
        </w:rPr>
        <w:t>a</w:t>
      </w:r>
      <w:r w:rsidRPr="00334AC0">
        <w:rPr>
          <w:rFonts w:cs="Calibri"/>
          <w:spacing w:val="-1"/>
          <w:szCs w:val="24"/>
        </w:rPr>
        <w:t>n</w:t>
      </w:r>
      <w:r w:rsidRPr="00334AC0">
        <w:rPr>
          <w:rFonts w:cs="Calibri"/>
          <w:szCs w:val="24"/>
        </w:rPr>
        <w:t>d</w:t>
      </w:r>
      <w:r w:rsidRPr="00334AC0">
        <w:rPr>
          <w:rFonts w:cs="Calibri"/>
          <w:spacing w:val="12"/>
          <w:szCs w:val="24"/>
        </w:rPr>
        <w:t xml:space="preserve"> </w:t>
      </w:r>
      <w:r w:rsidRPr="00334AC0">
        <w:rPr>
          <w:rFonts w:cs="Calibri"/>
          <w:spacing w:val="1"/>
          <w:szCs w:val="24"/>
        </w:rPr>
        <w:t>o</w:t>
      </w:r>
      <w:r w:rsidRPr="00334AC0">
        <w:rPr>
          <w:rFonts w:cs="Calibri"/>
          <w:spacing w:val="-1"/>
          <w:szCs w:val="24"/>
        </w:rPr>
        <w:t>p</w:t>
      </w:r>
      <w:r w:rsidRPr="00334AC0">
        <w:rPr>
          <w:rFonts w:cs="Calibri"/>
          <w:spacing w:val="1"/>
          <w:szCs w:val="24"/>
        </w:rPr>
        <w:t>e</w:t>
      </w:r>
      <w:r w:rsidRPr="00334AC0">
        <w:rPr>
          <w:rFonts w:cs="Calibri"/>
          <w:szCs w:val="24"/>
        </w:rPr>
        <w:t>rat</w:t>
      </w:r>
      <w:r w:rsidRPr="00334AC0">
        <w:rPr>
          <w:rFonts w:cs="Calibri"/>
          <w:spacing w:val="-3"/>
          <w:szCs w:val="24"/>
        </w:rPr>
        <w:t>i</w:t>
      </w:r>
      <w:r w:rsidRPr="00334AC0">
        <w:rPr>
          <w:rFonts w:cs="Calibri"/>
          <w:spacing w:val="1"/>
          <w:szCs w:val="24"/>
        </w:rPr>
        <w:t>o</w:t>
      </w:r>
      <w:r w:rsidRPr="00334AC0">
        <w:rPr>
          <w:rFonts w:cs="Calibri"/>
          <w:szCs w:val="24"/>
        </w:rPr>
        <w:t>n</w:t>
      </w:r>
      <w:r w:rsidRPr="00334AC0">
        <w:rPr>
          <w:rFonts w:cs="Calibri"/>
          <w:spacing w:val="9"/>
          <w:szCs w:val="24"/>
        </w:rPr>
        <w:t xml:space="preserve"> </w:t>
      </w:r>
      <w:r w:rsidRPr="00334AC0">
        <w:rPr>
          <w:rFonts w:cs="Calibri"/>
          <w:spacing w:val="-1"/>
          <w:szCs w:val="24"/>
        </w:rPr>
        <w:t>o</w:t>
      </w:r>
      <w:r w:rsidRPr="00334AC0">
        <w:rPr>
          <w:rFonts w:cs="Calibri"/>
          <w:szCs w:val="24"/>
        </w:rPr>
        <w:t>f all C</w:t>
      </w:r>
      <w:r w:rsidRPr="00334AC0">
        <w:rPr>
          <w:rFonts w:cs="Calibri"/>
          <w:spacing w:val="-1"/>
          <w:szCs w:val="24"/>
        </w:rPr>
        <w:t>S</w:t>
      </w:r>
      <w:r w:rsidRPr="00334AC0">
        <w:rPr>
          <w:rFonts w:cs="Calibri"/>
          <w:szCs w:val="24"/>
        </w:rPr>
        <w:t>IRO’s</w:t>
      </w:r>
      <w:r w:rsidRPr="00334AC0">
        <w:rPr>
          <w:rFonts w:cs="Calibri"/>
          <w:spacing w:val="1"/>
          <w:szCs w:val="24"/>
        </w:rPr>
        <w:t xml:space="preserve"> </w:t>
      </w:r>
      <w:r w:rsidRPr="00334AC0">
        <w:rPr>
          <w:rFonts w:cs="Calibri"/>
          <w:spacing w:val="-2"/>
          <w:szCs w:val="24"/>
        </w:rPr>
        <w:t>s</w:t>
      </w:r>
      <w:r w:rsidRPr="00334AC0">
        <w:rPr>
          <w:rFonts w:cs="Calibri"/>
          <w:szCs w:val="24"/>
        </w:rPr>
        <w:t>ci</w:t>
      </w:r>
      <w:r w:rsidRPr="00334AC0">
        <w:rPr>
          <w:rFonts w:cs="Calibri"/>
          <w:spacing w:val="1"/>
          <w:szCs w:val="24"/>
        </w:rPr>
        <w:t>e</w:t>
      </w:r>
      <w:r w:rsidRPr="00334AC0">
        <w:rPr>
          <w:rFonts w:cs="Calibri"/>
          <w:spacing w:val="-1"/>
          <w:szCs w:val="24"/>
        </w:rPr>
        <w:t>n</w:t>
      </w:r>
      <w:r w:rsidRPr="00334AC0">
        <w:rPr>
          <w:rFonts w:cs="Calibri"/>
          <w:szCs w:val="24"/>
        </w:rPr>
        <w:t>tific</w:t>
      </w:r>
      <w:r w:rsidRPr="00334AC0">
        <w:rPr>
          <w:rFonts w:cs="Calibri"/>
          <w:spacing w:val="-1"/>
          <w:szCs w:val="24"/>
        </w:rPr>
        <w:t xml:space="preserve"> </w:t>
      </w:r>
      <w:r w:rsidRPr="00334AC0">
        <w:rPr>
          <w:rFonts w:cs="Calibri"/>
          <w:szCs w:val="24"/>
        </w:rPr>
        <w:t>a</w:t>
      </w:r>
      <w:r w:rsidRPr="00334AC0">
        <w:rPr>
          <w:rFonts w:cs="Calibri"/>
          <w:spacing w:val="-1"/>
          <w:szCs w:val="24"/>
        </w:rPr>
        <w:t>n</w:t>
      </w:r>
      <w:r w:rsidRPr="00334AC0">
        <w:rPr>
          <w:rFonts w:cs="Calibri"/>
          <w:szCs w:val="24"/>
        </w:rPr>
        <w:t>d r</w:t>
      </w:r>
      <w:r w:rsidRPr="00334AC0">
        <w:rPr>
          <w:rFonts w:cs="Calibri"/>
          <w:spacing w:val="-2"/>
          <w:szCs w:val="24"/>
        </w:rPr>
        <w:t>e</w:t>
      </w:r>
      <w:r w:rsidRPr="00334AC0">
        <w:rPr>
          <w:rFonts w:cs="Calibri"/>
          <w:szCs w:val="24"/>
        </w:rPr>
        <w:t>s</w:t>
      </w:r>
      <w:r w:rsidRPr="00334AC0">
        <w:rPr>
          <w:rFonts w:cs="Calibri"/>
          <w:spacing w:val="1"/>
          <w:szCs w:val="24"/>
        </w:rPr>
        <w:t>e</w:t>
      </w:r>
      <w:r w:rsidRPr="00334AC0">
        <w:rPr>
          <w:rFonts w:cs="Calibri"/>
          <w:szCs w:val="24"/>
        </w:rPr>
        <w:t>arch facil</w:t>
      </w:r>
      <w:r w:rsidRPr="00334AC0">
        <w:rPr>
          <w:rFonts w:cs="Calibri"/>
          <w:spacing w:val="-3"/>
          <w:szCs w:val="24"/>
        </w:rPr>
        <w:t>i</w:t>
      </w:r>
      <w:r w:rsidRPr="00334AC0">
        <w:rPr>
          <w:rFonts w:cs="Calibri"/>
          <w:szCs w:val="24"/>
        </w:rPr>
        <w:t>ti</w:t>
      </w:r>
      <w:r w:rsidRPr="00334AC0">
        <w:rPr>
          <w:rFonts w:cs="Calibri"/>
          <w:spacing w:val="1"/>
          <w:szCs w:val="24"/>
        </w:rPr>
        <w:t>e</w:t>
      </w:r>
      <w:r w:rsidRPr="00334AC0">
        <w:rPr>
          <w:rFonts w:cs="Calibri"/>
          <w:szCs w:val="24"/>
        </w:rPr>
        <w:t>s. C</w:t>
      </w:r>
      <w:r w:rsidRPr="00334AC0">
        <w:rPr>
          <w:rFonts w:cs="Calibri"/>
          <w:spacing w:val="1"/>
          <w:szCs w:val="24"/>
        </w:rPr>
        <w:t>BI</w:t>
      </w:r>
      <w:r w:rsidRPr="00334AC0">
        <w:rPr>
          <w:rFonts w:cs="Calibri"/>
          <w:szCs w:val="24"/>
        </w:rPr>
        <w:t>S</w:t>
      </w:r>
      <w:r w:rsidRPr="00334AC0">
        <w:rPr>
          <w:rFonts w:cs="Calibri"/>
          <w:spacing w:val="1"/>
          <w:szCs w:val="24"/>
        </w:rPr>
        <w:t xml:space="preserve"> </w:t>
      </w:r>
      <w:r w:rsidRPr="00334AC0">
        <w:rPr>
          <w:rFonts w:cs="Calibri"/>
          <w:spacing w:val="-1"/>
          <w:szCs w:val="24"/>
        </w:rPr>
        <w:t>d</w:t>
      </w:r>
      <w:r w:rsidRPr="00334AC0">
        <w:rPr>
          <w:rFonts w:cs="Calibri"/>
          <w:spacing w:val="1"/>
          <w:szCs w:val="24"/>
        </w:rPr>
        <w:t>e</w:t>
      </w:r>
      <w:r w:rsidRPr="00334AC0">
        <w:rPr>
          <w:rFonts w:cs="Calibri"/>
          <w:szCs w:val="24"/>
        </w:rPr>
        <w:t>li</w:t>
      </w:r>
      <w:r w:rsidRPr="00334AC0">
        <w:rPr>
          <w:rFonts w:cs="Calibri"/>
          <w:spacing w:val="-1"/>
          <w:szCs w:val="24"/>
        </w:rPr>
        <w:t>v</w:t>
      </w:r>
      <w:r w:rsidRPr="00334AC0">
        <w:rPr>
          <w:rFonts w:cs="Calibri"/>
          <w:spacing w:val="1"/>
          <w:szCs w:val="24"/>
        </w:rPr>
        <w:t>e</w:t>
      </w:r>
      <w:r w:rsidRPr="00334AC0">
        <w:rPr>
          <w:rFonts w:cs="Calibri"/>
          <w:szCs w:val="24"/>
        </w:rPr>
        <w:t>rs</w:t>
      </w:r>
      <w:r w:rsidRPr="00334AC0">
        <w:rPr>
          <w:rFonts w:cs="Calibri"/>
          <w:spacing w:val="2"/>
          <w:szCs w:val="24"/>
        </w:rPr>
        <w:t xml:space="preserve"> </w:t>
      </w:r>
      <w:r w:rsidRPr="00334AC0">
        <w:rPr>
          <w:rFonts w:cs="Calibri"/>
          <w:szCs w:val="24"/>
        </w:rPr>
        <w:t>str</w:t>
      </w:r>
      <w:r w:rsidRPr="00334AC0">
        <w:rPr>
          <w:rFonts w:cs="Calibri"/>
          <w:spacing w:val="-3"/>
          <w:szCs w:val="24"/>
        </w:rPr>
        <w:t>a</w:t>
      </w:r>
      <w:r w:rsidRPr="00334AC0">
        <w:rPr>
          <w:rFonts w:cs="Calibri"/>
          <w:szCs w:val="24"/>
        </w:rPr>
        <w:t>t</w:t>
      </w:r>
      <w:r w:rsidRPr="00334AC0">
        <w:rPr>
          <w:rFonts w:cs="Calibri"/>
          <w:spacing w:val="1"/>
          <w:szCs w:val="24"/>
        </w:rPr>
        <w:t>e</w:t>
      </w:r>
      <w:r w:rsidRPr="00334AC0">
        <w:rPr>
          <w:rFonts w:cs="Calibri"/>
          <w:spacing w:val="-1"/>
          <w:szCs w:val="24"/>
        </w:rPr>
        <w:t>g</w:t>
      </w:r>
      <w:r w:rsidRPr="00334AC0">
        <w:rPr>
          <w:rFonts w:cs="Calibri"/>
          <w:szCs w:val="24"/>
        </w:rPr>
        <w:t>ic,</w:t>
      </w:r>
      <w:r w:rsidRPr="00334AC0">
        <w:rPr>
          <w:rFonts w:cs="Calibri"/>
          <w:spacing w:val="2"/>
          <w:szCs w:val="24"/>
        </w:rPr>
        <w:t xml:space="preserve"> </w:t>
      </w:r>
      <w:r w:rsidRPr="00334AC0">
        <w:rPr>
          <w:rFonts w:cs="Calibri"/>
          <w:spacing w:val="1"/>
          <w:szCs w:val="24"/>
        </w:rPr>
        <w:t>e</w:t>
      </w:r>
      <w:r w:rsidRPr="00334AC0">
        <w:rPr>
          <w:rFonts w:cs="Calibri"/>
          <w:szCs w:val="24"/>
        </w:rPr>
        <w:t>sta</w:t>
      </w:r>
      <w:r w:rsidRPr="00334AC0">
        <w:rPr>
          <w:rFonts w:cs="Calibri"/>
          <w:spacing w:val="-2"/>
          <w:szCs w:val="24"/>
        </w:rPr>
        <w:t>t</w:t>
      </w:r>
      <w:r w:rsidRPr="00334AC0">
        <w:rPr>
          <w:rFonts w:cs="Calibri"/>
          <w:szCs w:val="24"/>
        </w:rPr>
        <w:t>e management and capital works functions through its regional and state property management teams supported by its capital works team.</w:t>
      </w:r>
      <w:r w:rsidRPr="00334AC0">
        <w:rPr>
          <w:rFonts w:cs="Calibri"/>
          <w:spacing w:val="1"/>
          <w:szCs w:val="24"/>
        </w:rPr>
        <w:t xml:space="preserve"> </w:t>
      </w:r>
      <w:r w:rsidRPr="00334AC0">
        <w:rPr>
          <w:rFonts w:cs="Calibri"/>
          <w:szCs w:val="24"/>
        </w:rPr>
        <w:t>C</w:t>
      </w:r>
      <w:r w:rsidRPr="00334AC0">
        <w:rPr>
          <w:rFonts w:cs="Calibri"/>
          <w:spacing w:val="1"/>
          <w:szCs w:val="24"/>
        </w:rPr>
        <w:t>BI</w:t>
      </w:r>
      <w:r w:rsidRPr="00334AC0">
        <w:rPr>
          <w:rFonts w:cs="Calibri"/>
          <w:spacing w:val="-1"/>
          <w:szCs w:val="24"/>
        </w:rPr>
        <w:t>S</w:t>
      </w:r>
      <w:r w:rsidRPr="00334AC0">
        <w:rPr>
          <w:rFonts w:cs="Calibri"/>
          <w:spacing w:val="-2"/>
          <w:szCs w:val="24"/>
        </w:rPr>
        <w:t>’</w:t>
      </w:r>
      <w:r w:rsidRPr="00334AC0">
        <w:rPr>
          <w:rFonts w:cs="Calibri"/>
          <w:szCs w:val="24"/>
        </w:rPr>
        <w:t>s</w:t>
      </w:r>
      <w:r w:rsidRPr="00334AC0">
        <w:rPr>
          <w:rFonts w:cs="Calibri"/>
          <w:spacing w:val="1"/>
          <w:szCs w:val="24"/>
        </w:rPr>
        <w:t xml:space="preserve"> </w:t>
      </w:r>
      <w:r w:rsidRPr="00334AC0">
        <w:rPr>
          <w:rFonts w:cs="Calibri"/>
          <w:szCs w:val="24"/>
        </w:rPr>
        <w:t>stra</w:t>
      </w:r>
      <w:r w:rsidRPr="00334AC0">
        <w:rPr>
          <w:rFonts w:cs="Calibri"/>
          <w:spacing w:val="-2"/>
          <w:szCs w:val="24"/>
        </w:rPr>
        <w:t>t</w:t>
      </w:r>
      <w:r w:rsidRPr="00334AC0">
        <w:rPr>
          <w:rFonts w:cs="Calibri"/>
          <w:szCs w:val="24"/>
        </w:rPr>
        <w:t>e</w:t>
      </w:r>
      <w:r w:rsidRPr="00334AC0">
        <w:rPr>
          <w:rFonts w:cs="Calibri"/>
          <w:spacing w:val="-1"/>
          <w:szCs w:val="24"/>
        </w:rPr>
        <w:t>g</w:t>
      </w:r>
      <w:r w:rsidRPr="00334AC0">
        <w:rPr>
          <w:rFonts w:cs="Calibri"/>
          <w:szCs w:val="24"/>
        </w:rPr>
        <w:t>y a</w:t>
      </w:r>
      <w:r w:rsidRPr="00334AC0">
        <w:rPr>
          <w:rFonts w:cs="Calibri"/>
          <w:spacing w:val="-1"/>
          <w:szCs w:val="24"/>
        </w:rPr>
        <w:t>n</w:t>
      </w:r>
      <w:r w:rsidRPr="00334AC0">
        <w:rPr>
          <w:rFonts w:cs="Calibri"/>
          <w:szCs w:val="24"/>
        </w:rPr>
        <w:t xml:space="preserve">d </w:t>
      </w:r>
      <w:r w:rsidRPr="00334AC0">
        <w:rPr>
          <w:rFonts w:cs="Calibri"/>
          <w:spacing w:val="1"/>
          <w:szCs w:val="24"/>
        </w:rPr>
        <w:t>o</w:t>
      </w:r>
      <w:r w:rsidRPr="00334AC0">
        <w:rPr>
          <w:rFonts w:cs="Calibri"/>
          <w:spacing w:val="-1"/>
          <w:szCs w:val="24"/>
        </w:rPr>
        <w:t>p</w:t>
      </w:r>
      <w:r w:rsidRPr="00334AC0">
        <w:rPr>
          <w:rFonts w:cs="Calibri"/>
          <w:spacing w:val="1"/>
          <w:szCs w:val="24"/>
        </w:rPr>
        <w:t>e</w:t>
      </w:r>
      <w:r w:rsidRPr="00334AC0">
        <w:rPr>
          <w:rFonts w:cs="Calibri"/>
          <w:szCs w:val="24"/>
        </w:rPr>
        <w:t>rat</w:t>
      </w:r>
      <w:r w:rsidRPr="00334AC0">
        <w:rPr>
          <w:rFonts w:cs="Calibri"/>
          <w:spacing w:val="-3"/>
          <w:szCs w:val="24"/>
        </w:rPr>
        <w:t>i</w:t>
      </w:r>
      <w:r w:rsidRPr="00334AC0">
        <w:rPr>
          <w:rFonts w:cs="Calibri"/>
          <w:spacing w:val="1"/>
          <w:szCs w:val="24"/>
        </w:rPr>
        <w:t>o</w:t>
      </w:r>
      <w:r w:rsidRPr="00334AC0">
        <w:rPr>
          <w:rFonts w:cs="Calibri"/>
          <w:spacing w:val="-1"/>
          <w:szCs w:val="24"/>
        </w:rPr>
        <w:t>n</w:t>
      </w:r>
      <w:r w:rsidRPr="00334AC0">
        <w:rPr>
          <w:rFonts w:cs="Calibri"/>
          <w:szCs w:val="24"/>
        </w:rPr>
        <w:t>al a</w:t>
      </w:r>
      <w:r w:rsidRPr="00334AC0">
        <w:rPr>
          <w:rFonts w:cs="Calibri"/>
          <w:spacing w:val="-2"/>
          <w:szCs w:val="24"/>
        </w:rPr>
        <w:t>c</w:t>
      </w:r>
      <w:r w:rsidRPr="00334AC0">
        <w:rPr>
          <w:rFonts w:cs="Calibri"/>
          <w:szCs w:val="24"/>
        </w:rPr>
        <w:t>ti</w:t>
      </w:r>
      <w:r w:rsidRPr="00334AC0">
        <w:rPr>
          <w:rFonts w:cs="Calibri"/>
          <w:spacing w:val="1"/>
          <w:szCs w:val="24"/>
        </w:rPr>
        <w:t>v</w:t>
      </w:r>
      <w:r w:rsidRPr="00334AC0">
        <w:rPr>
          <w:rFonts w:cs="Calibri"/>
          <w:spacing w:val="-3"/>
          <w:szCs w:val="24"/>
        </w:rPr>
        <w:t>i</w:t>
      </w:r>
      <w:r w:rsidRPr="00334AC0">
        <w:rPr>
          <w:rFonts w:cs="Calibri"/>
          <w:szCs w:val="24"/>
        </w:rPr>
        <w:t>ti</w:t>
      </w:r>
      <w:r w:rsidRPr="00334AC0">
        <w:rPr>
          <w:rFonts w:cs="Calibri"/>
          <w:spacing w:val="1"/>
          <w:szCs w:val="24"/>
        </w:rPr>
        <w:t>e</w:t>
      </w:r>
      <w:r w:rsidRPr="00334AC0">
        <w:rPr>
          <w:rFonts w:cs="Calibri"/>
          <w:szCs w:val="24"/>
        </w:rPr>
        <w:t>s</w:t>
      </w:r>
      <w:r w:rsidRPr="00334AC0">
        <w:rPr>
          <w:rFonts w:cs="Calibri"/>
          <w:spacing w:val="1"/>
          <w:szCs w:val="24"/>
        </w:rPr>
        <w:t xml:space="preserve"> </w:t>
      </w:r>
      <w:r w:rsidRPr="00334AC0">
        <w:rPr>
          <w:rFonts w:cs="Calibri"/>
          <w:spacing w:val="-3"/>
          <w:szCs w:val="24"/>
        </w:rPr>
        <w:t>a</w:t>
      </w:r>
      <w:r w:rsidRPr="00334AC0">
        <w:rPr>
          <w:rFonts w:cs="Calibri"/>
          <w:szCs w:val="24"/>
        </w:rPr>
        <w:t>li</w:t>
      </w:r>
      <w:r w:rsidRPr="00334AC0">
        <w:rPr>
          <w:rFonts w:cs="Calibri"/>
          <w:spacing w:val="-1"/>
          <w:szCs w:val="24"/>
        </w:rPr>
        <w:t>g</w:t>
      </w:r>
      <w:r w:rsidRPr="00334AC0">
        <w:rPr>
          <w:rFonts w:cs="Calibri"/>
          <w:szCs w:val="24"/>
        </w:rPr>
        <w:t xml:space="preserve">n </w:t>
      </w:r>
      <w:r w:rsidRPr="00334AC0">
        <w:rPr>
          <w:rFonts w:cs="Calibri"/>
          <w:spacing w:val="1"/>
          <w:szCs w:val="24"/>
        </w:rPr>
        <w:t>w</w:t>
      </w:r>
      <w:r w:rsidRPr="00334AC0">
        <w:rPr>
          <w:rFonts w:cs="Calibri"/>
          <w:szCs w:val="24"/>
        </w:rPr>
        <w:t>ith C</w:t>
      </w:r>
      <w:r w:rsidRPr="00334AC0">
        <w:rPr>
          <w:rFonts w:cs="Calibri"/>
          <w:spacing w:val="-1"/>
          <w:szCs w:val="24"/>
        </w:rPr>
        <w:t>S</w:t>
      </w:r>
      <w:r w:rsidRPr="00334AC0">
        <w:rPr>
          <w:rFonts w:cs="Calibri"/>
          <w:szCs w:val="24"/>
        </w:rPr>
        <w:t>IRO’s</w:t>
      </w:r>
      <w:r w:rsidRPr="00334AC0">
        <w:rPr>
          <w:rFonts w:cs="Calibri"/>
          <w:spacing w:val="-2"/>
          <w:szCs w:val="24"/>
        </w:rPr>
        <w:t xml:space="preserve"> </w:t>
      </w:r>
      <w:r w:rsidRPr="00334AC0">
        <w:rPr>
          <w:rFonts w:cs="Calibri"/>
          <w:szCs w:val="24"/>
        </w:rPr>
        <w:t>str</w:t>
      </w:r>
      <w:r w:rsidRPr="00334AC0">
        <w:rPr>
          <w:rFonts w:cs="Calibri"/>
          <w:spacing w:val="-3"/>
          <w:szCs w:val="24"/>
        </w:rPr>
        <w:t>a</w:t>
      </w:r>
      <w:r w:rsidRPr="00334AC0">
        <w:rPr>
          <w:rFonts w:cs="Calibri"/>
          <w:spacing w:val="2"/>
          <w:szCs w:val="24"/>
        </w:rPr>
        <w:t>t</w:t>
      </w:r>
      <w:r w:rsidRPr="00334AC0">
        <w:rPr>
          <w:rFonts w:cs="Calibri"/>
          <w:spacing w:val="1"/>
          <w:szCs w:val="24"/>
        </w:rPr>
        <w:t>e</w:t>
      </w:r>
      <w:r w:rsidRPr="00334AC0">
        <w:rPr>
          <w:rFonts w:cs="Calibri"/>
          <w:spacing w:val="-1"/>
          <w:szCs w:val="24"/>
        </w:rPr>
        <w:t>g</w:t>
      </w:r>
      <w:r w:rsidRPr="00334AC0">
        <w:rPr>
          <w:rFonts w:cs="Calibri"/>
          <w:szCs w:val="24"/>
        </w:rPr>
        <w:t>ic</w:t>
      </w:r>
      <w:r w:rsidRPr="00334AC0">
        <w:rPr>
          <w:rFonts w:cs="Calibri"/>
          <w:spacing w:val="-1"/>
          <w:szCs w:val="24"/>
        </w:rPr>
        <w:t xml:space="preserve"> d</w:t>
      </w:r>
      <w:r w:rsidRPr="00334AC0">
        <w:rPr>
          <w:rFonts w:cs="Calibri"/>
          <w:szCs w:val="24"/>
        </w:rPr>
        <w:t>ir</w:t>
      </w:r>
      <w:r w:rsidRPr="00334AC0">
        <w:rPr>
          <w:rFonts w:cs="Calibri"/>
          <w:spacing w:val="1"/>
          <w:szCs w:val="24"/>
        </w:rPr>
        <w:t>e</w:t>
      </w:r>
      <w:r w:rsidRPr="00334AC0">
        <w:rPr>
          <w:rFonts w:cs="Calibri"/>
          <w:szCs w:val="24"/>
        </w:rPr>
        <w:t>cti</w:t>
      </w:r>
      <w:r w:rsidRPr="00334AC0">
        <w:rPr>
          <w:rFonts w:cs="Calibri"/>
          <w:spacing w:val="1"/>
          <w:szCs w:val="24"/>
        </w:rPr>
        <w:t>o</w:t>
      </w:r>
      <w:r w:rsidRPr="00334AC0">
        <w:rPr>
          <w:rFonts w:cs="Calibri"/>
          <w:szCs w:val="24"/>
        </w:rPr>
        <w:t>n</w:t>
      </w:r>
      <w:r w:rsidRPr="00334AC0">
        <w:rPr>
          <w:rFonts w:cs="Calibri"/>
          <w:spacing w:val="-3"/>
          <w:szCs w:val="24"/>
        </w:rPr>
        <w:t xml:space="preserve"> </w:t>
      </w:r>
      <w:r w:rsidRPr="00334AC0">
        <w:rPr>
          <w:rFonts w:cs="Calibri"/>
          <w:szCs w:val="24"/>
        </w:rPr>
        <w:t>a</w:t>
      </w:r>
      <w:r w:rsidRPr="00334AC0">
        <w:rPr>
          <w:rFonts w:cs="Calibri"/>
          <w:spacing w:val="-1"/>
          <w:szCs w:val="24"/>
        </w:rPr>
        <w:t>n</w:t>
      </w:r>
      <w:r w:rsidRPr="00334AC0">
        <w:rPr>
          <w:rFonts w:cs="Calibri"/>
          <w:szCs w:val="24"/>
        </w:rPr>
        <w:t>d sci</w:t>
      </w:r>
      <w:r w:rsidRPr="00334AC0">
        <w:rPr>
          <w:rFonts w:cs="Calibri"/>
          <w:spacing w:val="1"/>
          <w:szCs w:val="24"/>
        </w:rPr>
        <w:t>e</w:t>
      </w:r>
      <w:r w:rsidRPr="00334AC0">
        <w:rPr>
          <w:rFonts w:cs="Calibri"/>
          <w:spacing w:val="-1"/>
          <w:szCs w:val="24"/>
        </w:rPr>
        <w:t>n</w:t>
      </w:r>
      <w:r w:rsidRPr="00334AC0">
        <w:rPr>
          <w:rFonts w:cs="Calibri"/>
          <w:szCs w:val="24"/>
        </w:rPr>
        <w:t>tif</w:t>
      </w:r>
      <w:r w:rsidRPr="00334AC0">
        <w:rPr>
          <w:rFonts w:cs="Calibri"/>
          <w:spacing w:val="-3"/>
          <w:szCs w:val="24"/>
        </w:rPr>
        <w:t>i</w:t>
      </w:r>
      <w:r w:rsidRPr="00334AC0">
        <w:rPr>
          <w:rFonts w:cs="Calibri"/>
          <w:szCs w:val="24"/>
        </w:rPr>
        <w:t>c</w:t>
      </w:r>
      <w:r w:rsidRPr="00334AC0">
        <w:rPr>
          <w:rFonts w:cs="Calibri"/>
          <w:spacing w:val="1"/>
          <w:szCs w:val="24"/>
        </w:rPr>
        <w:t xml:space="preserve"> </w:t>
      </w:r>
      <w:r w:rsidRPr="00334AC0">
        <w:rPr>
          <w:rFonts w:cs="Calibri"/>
          <w:szCs w:val="24"/>
        </w:rPr>
        <w:t>act</w:t>
      </w:r>
      <w:r w:rsidRPr="00334AC0">
        <w:rPr>
          <w:rFonts w:cs="Calibri"/>
          <w:spacing w:val="-3"/>
          <w:szCs w:val="24"/>
        </w:rPr>
        <w:t>i</w:t>
      </w:r>
      <w:r w:rsidRPr="00334AC0">
        <w:rPr>
          <w:rFonts w:cs="Calibri"/>
          <w:spacing w:val="1"/>
          <w:szCs w:val="24"/>
        </w:rPr>
        <w:t>v</w:t>
      </w:r>
      <w:r w:rsidRPr="00334AC0">
        <w:rPr>
          <w:rFonts w:cs="Calibri"/>
          <w:szCs w:val="24"/>
        </w:rPr>
        <w:t>iti</w:t>
      </w:r>
      <w:r w:rsidRPr="00334AC0">
        <w:rPr>
          <w:rFonts w:cs="Calibri"/>
          <w:spacing w:val="1"/>
          <w:szCs w:val="24"/>
        </w:rPr>
        <w:t>e</w:t>
      </w:r>
      <w:r w:rsidRPr="00334AC0">
        <w:rPr>
          <w:rFonts w:cs="Calibri"/>
          <w:szCs w:val="24"/>
        </w:rPr>
        <w:t>s.</w:t>
      </w:r>
    </w:p>
    <w:p w14:paraId="6FD253A7" w14:textId="2A7A42AD" w:rsidR="00647865" w:rsidRPr="00334AC0" w:rsidRDefault="00647865" w:rsidP="00647865">
      <w:pPr>
        <w:spacing w:after="80"/>
        <w:rPr>
          <w:rFonts w:cs="Calibri"/>
          <w:szCs w:val="24"/>
        </w:rPr>
      </w:pPr>
      <w:r w:rsidRPr="00334AC0">
        <w:rPr>
          <w:szCs w:val="24"/>
          <w:lang w:val="en-GB"/>
        </w:rPr>
        <w:t xml:space="preserve">As </w:t>
      </w:r>
      <w:r w:rsidR="0088019F" w:rsidRPr="00334AC0">
        <w:rPr>
          <w:szCs w:val="24"/>
          <w:lang w:val="en-GB"/>
        </w:rPr>
        <w:t xml:space="preserve">a </w:t>
      </w:r>
      <w:r w:rsidR="00666AF5" w:rsidRPr="00334AC0">
        <w:rPr>
          <w:szCs w:val="24"/>
          <w:lang w:val="en-GB"/>
        </w:rPr>
        <w:t xml:space="preserve">Minor Works </w:t>
      </w:r>
      <w:r w:rsidR="008D42D9" w:rsidRPr="00334AC0">
        <w:rPr>
          <w:szCs w:val="24"/>
          <w:lang w:val="en-GB"/>
        </w:rPr>
        <w:t>Coordinator</w:t>
      </w:r>
      <w:r w:rsidRPr="00334AC0">
        <w:rPr>
          <w:szCs w:val="24"/>
          <w:lang w:val="en-GB"/>
        </w:rPr>
        <w:t>, you will manage</w:t>
      </w:r>
      <w:r w:rsidR="009808CD" w:rsidRPr="00334AC0">
        <w:rPr>
          <w:szCs w:val="24"/>
          <w:lang w:val="en-GB"/>
        </w:rPr>
        <w:t xml:space="preserve"> and deliver </w:t>
      </w:r>
      <w:r w:rsidR="00F945BA" w:rsidRPr="00334AC0">
        <w:rPr>
          <w:szCs w:val="24"/>
          <w:lang w:val="en-GB"/>
        </w:rPr>
        <w:t xml:space="preserve">equipment and infrastructure </w:t>
      </w:r>
      <w:r w:rsidR="009808CD" w:rsidRPr="00334AC0">
        <w:rPr>
          <w:szCs w:val="24"/>
          <w:lang w:val="en-GB"/>
        </w:rPr>
        <w:t>projects from end to end</w:t>
      </w:r>
      <w:r w:rsidRPr="00334AC0">
        <w:rPr>
          <w:szCs w:val="24"/>
          <w:lang w:val="en-GB"/>
        </w:rPr>
        <w:t xml:space="preserve"> </w:t>
      </w:r>
      <w:r w:rsidR="0088019F" w:rsidRPr="00334AC0">
        <w:rPr>
          <w:szCs w:val="24"/>
          <w:lang w:val="en-GB"/>
        </w:rPr>
        <w:t>at the Australian Centre for Disease Prevention in Geelong</w:t>
      </w:r>
      <w:r w:rsidRPr="00334AC0">
        <w:rPr>
          <w:szCs w:val="24"/>
          <w:lang w:val="en-GB"/>
        </w:rPr>
        <w:t xml:space="preserve">. </w:t>
      </w:r>
      <w:r w:rsidR="0088019F" w:rsidRPr="00334AC0">
        <w:rPr>
          <w:szCs w:val="24"/>
          <w:lang w:val="en-GB"/>
        </w:rPr>
        <w:t xml:space="preserve"> Typical</w:t>
      </w:r>
      <w:r w:rsidRPr="00334AC0">
        <w:rPr>
          <w:szCs w:val="24"/>
          <w:lang w:val="en-GB"/>
        </w:rPr>
        <w:t xml:space="preserve"> projects range in value from $2</w:t>
      </w:r>
      <w:r w:rsidR="0088019F" w:rsidRPr="00334AC0">
        <w:rPr>
          <w:szCs w:val="24"/>
          <w:lang w:val="en-GB"/>
        </w:rPr>
        <w:t>0,000 to $400,000</w:t>
      </w:r>
      <w:r w:rsidR="001E0F4E" w:rsidRPr="00334AC0">
        <w:rPr>
          <w:szCs w:val="24"/>
          <w:lang w:val="en-GB"/>
        </w:rPr>
        <w:t xml:space="preserve"> and have strong engineering focus</w:t>
      </w:r>
      <w:r w:rsidRPr="00334AC0">
        <w:rPr>
          <w:szCs w:val="24"/>
          <w:lang w:val="en-GB"/>
        </w:rPr>
        <w:t xml:space="preserve">. </w:t>
      </w:r>
      <w:r w:rsidR="0088019F" w:rsidRPr="00334AC0">
        <w:rPr>
          <w:szCs w:val="24"/>
          <w:lang w:val="en-GB"/>
        </w:rPr>
        <w:t xml:space="preserve"> </w:t>
      </w:r>
      <w:r w:rsidRPr="00334AC0">
        <w:rPr>
          <w:szCs w:val="24"/>
          <w:lang w:val="en-GB"/>
        </w:rPr>
        <w:t xml:space="preserve">Future projects may be of greater value. </w:t>
      </w:r>
      <w:r w:rsidR="0088019F" w:rsidRPr="00334AC0">
        <w:rPr>
          <w:szCs w:val="24"/>
          <w:lang w:val="en-GB"/>
        </w:rPr>
        <w:t xml:space="preserve"> </w:t>
      </w:r>
      <w:r w:rsidRPr="00334AC0">
        <w:rPr>
          <w:szCs w:val="24"/>
          <w:lang w:val="en-GB"/>
        </w:rPr>
        <w:t xml:space="preserve">In delivering these projects, you will be responsible to the </w:t>
      </w:r>
      <w:r w:rsidR="0088019F" w:rsidRPr="00334AC0">
        <w:rPr>
          <w:szCs w:val="24"/>
          <w:lang w:val="en-GB"/>
        </w:rPr>
        <w:t xml:space="preserve">ACDP Technical Support Manager </w:t>
      </w:r>
      <w:r w:rsidRPr="00334AC0">
        <w:rPr>
          <w:szCs w:val="24"/>
          <w:lang w:val="en-GB"/>
        </w:rPr>
        <w:t xml:space="preserve">and will operate within the project governance structure. You will be directly accountable for ensuring the project adheres to </w:t>
      </w:r>
      <w:r w:rsidR="0088019F" w:rsidRPr="00334AC0">
        <w:rPr>
          <w:szCs w:val="24"/>
          <w:lang w:val="en-GB"/>
        </w:rPr>
        <w:t>schedule</w:t>
      </w:r>
      <w:r w:rsidRPr="00334AC0">
        <w:rPr>
          <w:szCs w:val="24"/>
          <w:lang w:val="en-GB"/>
        </w:rPr>
        <w:t xml:space="preserve">, cost and quality requirements and </w:t>
      </w:r>
      <w:r w:rsidR="004F0F29" w:rsidRPr="00334AC0">
        <w:rPr>
          <w:szCs w:val="24"/>
          <w:lang w:val="en-GB"/>
        </w:rPr>
        <w:t xml:space="preserve">reporting of project status.  </w:t>
      </w:r>
    </w:p>
    <w:p w14:paraId="1E214C31" w14:textId="3535FD04" w:rsidR="00647865" w:rsidRPr="00334AC0" w:rsidRDefault="00647865" w:rsidP="00647865">
      <w:pPr>
        <w:spacing w:after="80"/>
        <w:rPr>
          <w:rFonts w:cs="Calibri"/>
          <w:szCs w:val="24"/>
        </w:rPr>
      </w:pPr>
      <w:r w:rsidRPr="00334AC0">
        <w:rPr>
          <w:spacing w:val="2"/>
          <w:szCs w:val="24"/>
        </w:rPr>
        <w:t xml:space="preserve">The role requires the participation in various project activities, including working closely across key stakeholder and contractor groups, in a rapidly changing environment to deliver leading edge project outcomes.  </w:t>
      </w:r>
    </w:p>
    <w:p w14:paraId="5D89D1B8" w14:textId="6CE31EF4" w:rsidR="00647865" w:rsidRPr="00334AC0" w:rsidRDefault="0088019F" w:rsidP="00A130C3">
      <w:pPr>
        <w:spacing w:after="80"/>
        <w:rPr>
          <w:bCs/>
          <w:iCs/>
          <w:szCs w:val="24"/>
        </w:rPr>
      </w:pPr>
      <w:r w:rsidRPr="00334AC0">
        <w:rPr>
          <w:szCs w:val="24"/>
        </w:rPr>
        <w:t>This is</w:t>
      </w:r>
      <w:r w:rsidR="00647865" w:rsidRPr="00334AC0">
        <w:rPr>
          <w:szCs w:val="24"/>
        </w:rPr>
        <w:t xml:space="preserve"> a security </w:t>
      </w:r>
      <w:r w:rsidR="00647865" w:rsidRPr="00334AC0">
        <w:rPr>
          <w:spacing w:val="2"/>
          <w:szCs w:val="24"/>
        </w:rPr>
        <w:t>assessed</w:t>
      </w:r>
      <w:r w:rsidR="00647865" w:rsidRPr="00334AC0">
        <w:rPr>
          <w:szCs w:val="24"/>
        </w:rPr>
        <w:t xml:space="preserve"> position.</w:t>
      </w:r>
      <w:r w:rsidRPr="00334AC0">
        <w:rPr>
          <w:szCs w:val="24"/>
        </w:rPr>
        <w:t xml:space="preserve"> </w:t>
      </w:r>
      <w:r w:rsidR="00647865" w:rsidRPr="00334AC0">
        <w:rPr>
          <w:szCs w:val="24"/>
        </w:rPr>
        <w:t xml:space="preserve"> Appointment into the position is subject to the successful applicant holding or having the ability to hold an Australian Government security clearance at the</w:t>
      </w:r>
      <w:r w:rsidR="00647865" w:rsidRPr="00334AC0">
        <w:rPr>
          <w:color w:val="auto"/>
          <w:szCs w:val="24"/>
        </w:rPr>
        <w:t xml:space="preserve"> Negative Vetting 1 level. </w:t>
      </w:r>
    </w:p>
    <w:p w14:paraId="10FEC113" w14:textId="77777777" w:rsidR="00B50C20" w:rsidRPr="00B50C20" w:rsidRDefault="00B50C20" w:rsidP="00B50C20">
      <w:pPr>
        <w:pStyle w:val="Heading3"/>
      </w:pPr>
      <w:r w:rsidRPr="00B50C20">
        <w:t>Duties and Key Result Areas:</w:t>
      </w:r>
      <w:r w:rsidR="003E5564">
        <w:t xml:space="preserve">  </w:t>
      </w:r>
    </w:p>
    <w:p w14:paraId="7A685301" w14:textId="60CB15CD" w:rsidR="00A130C3" w:rsidRPr="008C1006" w:rsidRDefault="00A130C3" w:rsidP="00A130C3">
      <w:pPr>
        <w:pStyle w:val="ListParagraph"/>
        <w:numPr>
          <w:ilvl w:val="0"/>
          <w:numId w:val="29"/>
        </w:numPr>
        <w:spacing w:after="60" w:line="240" w:lineRule="auto"/>
        <w:ind w:left="470" w:hanging="364"/>
        <w:rPr>
          <w:color w:val="auto"/>
        </w:rPr>
      </w:pPr>
      <w:r w:rsidRPr="008C1006">
        <w:rPr>
          <w:color w:val="auto"/>
        </w:rPr>
        <w:t xml:space="preserve">Scope, </w:t>
      </w:r>
      <w:r w:rsidR="00F245C3" w:rsidRPr="008C1006">
        <w:rPr>
          <w:color w:val="auto"/>
        </w:rPr>
        <w:t xml:space="preserve">cost, </w:t>
      </w:r>
      <w:r w:rsidRPr="008C1006">
        <w:rPr>
          <w:color w:val="auto"/>
        </w:rPr>
        <w:t>co-ordinate and manage end-to-end project delivery ensuring the project delivers on time, on budget, with compliant and fit-for-purpose equipment.</w:t>
      </w:r>
    </w:p>
    <w:p w14:paraId="0321D853" w14:textId="77777777" w:rsidR="00D0741C" w:rsidRPr="008C1006" w:rsidRDefault="00D0741C" w:rsidP="00D0741C">
      <w:pPr>
        <w:pStyle w:val="ListParagraph"/>
        <w:numPr>
          <w:ilvl w:val="0"/>
          <w:numId w:val="29"/>
        </w:numPr>
        <w:spacing w:after="60" w:line="240" w:lineRule="auto"/>
        <w:ind w:left="470" w:hanging="364"/>
        <w:rPr>
          <w:color w:val="auto"/>
        </w:rPr>
      </w:pPr>
      <w:r w:rsidRPr="008C1006">
        <w:rPr>
          <w:color w:val="auto"/>
        </w:rPr>
        <w:t xml:space="preserve">Oversee and report on project performance to ensure transparency on status, budget, </w:t>
      </w:r>
      <w:proofErr w:type="gramStart"/>
      <w:r w:rsidRPr="008C1006">
        <w:rPr>
          <w:color w:val="auto"/>
        </w:rPr>
        <w:t>risks</w:t>
      </w:r>
      <w:proofErr w:type="gramEnd"/>
      <w:r w:rsidRPr="008C1006">
        <w:rPr>
          <w:color w:val="auto"/>
        </w:rPr>
        <w:t xml:space="preserve"> and control points.</w:t>
      </w:r>
    </w:p>
    <w:p w14:paraId="3A781BE1" w14:textId="1F7AE0D0" w:rsidR="00860018" w:rsidRDefault="00F245C3" w:rsidP="00D0741C">
      <w:pPr>
        <w:pStyle w:val="ListParagraph"/>
        <w:numPr>
          <w:ilvl w:val="0"/>
          <w:numId w:val="29"/>
        </w:numPr>
        <w:spacing w:after="60" w:line="240" w:lineRule="auto"/>
        <w:ind w:left="470" w:hanging="364"/>
      </w:pPr>
      <w:r>
        <w:t xml:space="preserve">Provide </w:t>
      </w:r>
      <w:r w:rsidR="00E26961">
        <w:t>technical</w:t>
      </w:r>
      <w:r w:rsidR="00D0741C">
        <w:t xml:space="preserve"> input into</w:t>
      </w:r>
      <w:r w:rsidR="00D73C38">
        <w:t xml:space="preserve"> </w:t>
      </w:r>
      <w:r w:rsidR="00E26961">
        <w:t xml:space="preserve">and manage </w:t>
      </w:r>
      <w:r w:rsidR="00682E41">
        <w:t xml:space="preserve">the various </w:t>
      </w:r>
      <w:r w:rsidR="00D73C38">
        <w:t xml:space="preserve">project elements </w:t>
      </w:r>
      <w:r w:rsidR="00860018">
        <w:t>which may include:</w:t>
      </w:r>
    </w:p>
    <w:p w14:paraId="25E171FE" w14:textId="6EEF2D32" w:rsidR="001729F8" w:rsidRDefault="001729F8" w:rsidP="00860018">
      <w:pPr>
        <w:pStyle w:val="ListParagraph"/>
        <w:numPr>
          <w:ilvl w:val="1"/>
          <w:numId w:val="29"/>
        </w:numPr>
        <w:spacing w:after="60" w:line="240" w:lineRule="auto"/>
      </w:pPr>
      <w:r>
        <w:t>Documen</w:t>
      </w:r>
      <w:r w:rsidR="00746516">
        <w:t>t</w:t>
      </w:r>
      <w:r>
        <w:t xml:space="preserve">ation of project objectives and deliverables </w:t>
      </w:r>
    </w:p>
    <w:p w14:paraId="63CA1568" w14:textId="1DA0196E" w:rsidR="00860018" w:rsidRDefault="00860018" w:rsidP="00860018">
      <w:pPr>
        <w:pStyle w:val="ListParagraph"/>
        <w:numPr>
          <w:ilvl w:val="1"/>
          <w:numId w:val="29"/>
        </w:numPr>
        <w:spacing w:after="60" w:line="240" w:lineRule="auto"/>
      </w:pPr>
      <w:r>
        <w:t>S</w:t>
      </w:r>
      <w:r w:rsidR="00D0741C">
        <w:t>cope of work</w:t>
      </w:r>
      <w:r>
        <w:t xml:space="preserve"> development</w:t>
      </w:r>
      <w:r w:rsidR="00D0741C">
        <w:t>,</w:t>
      </w:r>
    </w:p>
    <w:p w14:paraId="720E1709" w14:textId="21FC61E3" w:rsidR="00860018" w:rsidRDefault="00860018" w:rsidP="00860018">
      <w:pPr>
        <w:pStyle w:val="ListParagraph"/>
        <w:numPr>
          <w:ilvl w:val="1"/>
          <w:numId w:val="29"/>
        </w:numPr>
        <w:spacing w:after="60" w:line="240" w:lineRule="auto"/>
      </w:pPr>
      <w:r>
        <w:t>E</w:t>
      </w:r>
      <w:r w:rsidR="009808CD">
        <w:t xml:space="preserve">quipment </w:t>
      </w:r>
      <w:r w:rsidR="00FB1C3C">
        <w:t xml:space="preserve">or Service provision </w:t>
      </w:r>
      <w:r w:rsidR="009808CD">
        <w:t>specification,</w:t>
      </w:r>
    </w:p>
    <w:p w14:paraId="6A43FB88" w14:textId="70E6006C" w:rsidR="002F0AF9" w:rsidRDefault="002F0AF9" w:rsidP="00860018">
      <w:pPr>
        <w:pStyle w:val="ListParagraph"/>
        <w:numPr>
          <w:ilvl w:val="1"/>
          <w:numId w:val="29"/>
        </w:numPr>
        <w:spacing w:after="60" w:line="240" w:lineRule="auto"/>
      </w:pPr>
      <w:r>
        <w:t>Appl</w:t>
      </w:r>
      <w:r w:rsidR="00D24DDF">
        <w:t>ication</w:t>
      </w:r>
      <w:r>
        <w:t xml:space="preserve"> and develop</w:t>
      </w:r>
      <w:r w:rsidR="00D24DDF">
        <w:t>ment of</w:t>
      </w:r>
      <w:r>
        <w:t xml:space="preserve"> Engineering Standards.</w:t>
      </w:r>
    </w:p>
    <w:p w14:paraId="0F4188CB" w14:textId="50616EBC" w:rsidR="008E36F5" w:rsidRDefault="008E36F5" w:rsidP="00860018">
      <w:pPr>
        <w:pStyle w:val="ListParagraph"/>
        <w:numPr>
          <w:ilvl w:val="1"/>
          <w:numId w:val="29"/>
        </w:numPr>
        <w:spacing w:after="60" w:line="240" w:lineRule="auto"/>
      </w:pPr>
      <w:r>
        <w:t>Project costing,</w:t>
      </w:r>
    </w:p>
    <w:p w14:paraId="4AAF1B08" w14:textId="5CAB241F" w:rsidR="008E36F5" w:rsidRDefault="00860018" w:rsidP="008E36F5">
      <w:pPr>
        <w:pStyle w:val="ListParagraph"/>
        <w:numPr>
          <w:ilvl w:val="1"/>
          <w:numId w:val="29"/>
        </w:numPr>
        <w:spacing w:after="60" w:line="240" w:lineRule="auto"/>
      </w:pPr>
      <w:r>
        <w:t xml:space="preserve">Preparation of </w:t>
      </w:r>
      <w:r w:rsidR="008E36F5">
        <w:t xml:space="preserve">RFQ and/or Project </w:t>
      </w:r>
      <w:r>
        <w:t>Tender Documents</w:t>
      </w:r>
      <w:r w:rsidR="008E36F5">
        <w:t>,</w:t>
      </w:r>
    </w:p>
    <w:p w14:paraId="72D3B38C" w14:textId="113D18E3" w:rsidR="008E36F5" w:rsidRDefault="00FB1C3C" w:rsidP="008E36F5">
      <w:pPr>
        <w:pStyle w:val="ListParagraph"/>
        <w:numPr>
          <w:ilvl w:val="1"/>
          <w:numId w:val="29"/>
        </w:numPr>
        <w:spacing w:after="60" w:line="240" w:lineRule="auto"/>
      </w:pPr>
      <w:r>
        <w:t>A</w:t>
      </w:r>
      <w:r w:rsidR="008E36F5">
        <w:t>ssessment</w:t>
      </w:r>
      <w:r>
        <w:t xml:space="preserve"> of RFQ &amp; Tender Documents. </w:t>
      </w:r>
    </w:p>
    <w:p w14:paraId="7F4EE4D2" w14:textId="5E6BDEBB" w:rsidR="008E36F5" w:rsidRDefault="008E36F5" w:rsidP="008E36F5">
      <w:pPr>
        <w:pStyle w:val="ListParagraph"/>
        <w:numPr>
          <w:ilvl w:val="1"/>
          <w:numId w:val="29"/>
        </w:numPr>
        <w:spacing w:after="60" w:line="240" w:lineRule="auto"/>
      </w:pPr>
      <w:r>
        <w:t>Purchasing of Equipment and/or Services</w:t>
      </w:r>
    </w:p>
    <w:p w14:paraId="644F2E9C" w14:textId="09A44F40" w:rsidR="00860018" w:rsidRDefault="009364DA" w:rsidP="00860018">
      <w:pPr>
        <w:pStyle w:val="ListParagraph"/>
        <w:numPr>
          <w:ilvl w:val="1"/>
          <w:numId w:val="29"/>
        </w:numPr>
        <w:spacing w:after="60" w:line="240" w:lineRule="auto"/>
      </w:pPr>
      <w:r>
        <w:t>Carry out or arrange d</w:t>
      </w:r>
      <w:r w:rsidR="00F245C3">
        <w:t>etailed design</w:t>
      </w:r>
      <w:r>
        <w:t xml:space="preserve"> work</w:t>
      </w:r>
      <w:r w:rsidR="00860018">
        <w:t xml:space="preserve"> </w:t>
      </w:r>
    </w:p>
    <w:p w14:paraId="0282EC33" w14:textId="24F176B3" w:rsidR="00860018" w:rsidRDefault="001729F8" w:rsidP="00860018">
      <w:pPr>
        <w:pStyle w:val="ListParagraph"/>
        <w:numPr>
          <w:ilvl w:val="1"/>
          <w:numId w:val="29"/>
        </w:numPr>
        <w:spacing w:after="60" w:line="240" w:lineRule="auto"/>
      </w:pPr>
      <w:r>
        <w:t xml:space="preserve">Arranging </w:t>
      </w:r>
      <w:r w:rsidR="00860018">
        <w:t>Hazard &amp; Operability studies,</w:t>
      </w:r>
    </w:p>
    <w:p w14:paraId="6212BABB" w14:textId="4501360B" w:rsidR="00F245C3" w:rsidRDefault="00860018" w:rsidP="00860018">
      <w:pPr>
        <w:pStyle w:val="ListParagraph"/>
        <w:numPr>
          <w:ilvl w:val="1"/>
          <w:numId w:val="29"/>
        </w:numPr>
        <w:spacing w:after="60" w:line="240" w:lineRule="auto"/>
      </w:pPr>
      <w:r>
        <w:t xml:space="preserve">Development of </w:t>
      </w:r>
      <w:r w:rsidR="00F245C3">
        <w:t>Inspection and test plans</w:t>
      </w:r>
      <w:r w:rsidR="008E36F5">
        <w:t>,</w:t>
      </w:r>
      <w:r w:rsidR="00F245C3">
        <w:t xml:space="preserve"> </w:t>
      </w:r>
    </w:p>
    <w:p w14:paraId="2044DD9A" w14:textId="0371F677" w:rsidR="00860018" w:rsidRDefault="00860018">
      <w:pPr>
        <w:pStyle w:val="ListParagraph"/>
        <w:numPr>
          <w:ilvl w:val="1"/>
          <w:numId w:val="29"/>
        </w:numPr>
        <w:spacing w:after="60" w:line="240" w:lineRule="auto"/>
      </w:pPr>
      <w:r>
        <w:t>Installation supervision</w:t>
      </w:r>
      <w:r w:rsidR="008E36F5">
        <w:t>,</w:t>
      </w:r>
      <w:r w:rsidR="001729F8">
        <w:t xml:space="preserve"> including </w:t>
      </w:r>
      <w:r>
        <w:t>co-ordination and planning</w:t>
      </w:r>
      <w:r w:rsidR="008E36F5">
        <w:t>,</w:t>
      </w:r>
    </w:p>
    <w:p w14:paraId="275068F7" w14:textId="1A1D072E" w:rsidR="00860018" w:rsidRDefault="00860018" w:rsidP="00860018">
      <w:pPr>
        <w:pStyle w:val="ListParagraph"/>
        <w:numPr>
          <w:ilvl w:val="1"/>
          <w:numId w:val="29"/>
        </w:numPr>
        <w:spacing w:after="60" w:line="240" w:lineRule="auto"/>
      </w:pPr>
      <w:r>
        <w:t>Commissioning</w:t>
      </w:r>
      <w:r w:rsidR="008E36F5">
        <w:t>,</w:t>
      </w:r>
    </w:p>
    <w:p w14:paraId="58F37218" w14:textId="15084857" w:rsidR="00860018" w:rsidRDefault="00860018" w:rsidP="00860018">
      <w:pPr>
        <w:pStyle w:val="ListParagraph"/>
        <w:numPr>
          <w:ilvl w:val="1"/>
          <w:numId w:val="29"/>
        </w:numPr>
        <w:spacing w:after="60" w:line="240" w:lineRule="auto"/>
      </w:pPr>
      <w:r>
        <w:t>Acceptance testing</w:t>
      </w:r>
      <w:r w:rsidR="008E36F5">
        <w:t>,</w:t>
      </w:r>
    </w:p>
    <w:p w14:paraId="03593E94" w14:textId="212B4C04" w:rsidR="00860018" w:rsidRPr="00D326A0" w:rsidRDefault="00860018" w:rsidP="00860018">
      <w:pPr>
        <w:pStyle w:val="ListParagraph"/>
        <w:numPr>
          <w:ilvl w:val="1"/>
          <w:numId w:val="29"/>
        </w:numPr>
        <w:spacing w:after="60" w:line="240" w:lineRule="auto"/>
      </w:pPr>
      <w:r w:rsidRPr="00D326A0">
        <w:t xml:space="preserve">Preparation and/or assembly of </w:t>
      </w:r>
      <w:r w:rsidR="00037C23" w:rsidRPr="00D326A0">
        <w:t>documentation</w:t>
      </w:r>
      <w:r w:rsidRPr="00D326A0">
        <w:t xml:space="preserve"> and training materials</w:t>
      </w:r>
      <w:r w:rsidR="008E36F5" w:rsidRPr="00D326A0">
        <w:t>,</w:t>
      </w:r>
    </w:p>
    <w:p w14:paraId="0C9DFA31" w14:textId="0D98B153" w:rsidR="00860018" w:rsidRPr="00D326A0" w:rsidRDefault="008E36F5">
      <w:pPr>
        <w:pStyle w:val="ListParagraph"/>
        <w:numPr>
          <w:ilvl w:val="1"/>
          <w:numId w:val="29"/>
        </w:numPr>
        <w:spacing w:after="60" w:line="240" w:lineRule="auto"/>
      </w:pPr>
      <w:r w:rsidRPr="00D326A0">
        <w:t>Project</w:t>
      </w:r>
      <w:r w:rsidR="008C1006" w:rsidRPr="00D326A0">
        <w:t xml:space="preserve"> and documentation </w:t>
      </w:r>
      <w:r w:rsidR="00D326A0" w:rsidRPr="00D326A0">
        <w:t>h</w:t>
      </w:r>
      <w:r w:rsidR="00860018" w:rsidRPr="00D326A0">
        <w:t>andover to Maintenance/Operational teams</w:t>
      </w:r>
      <w:r w:rsidR="008C1006" w:rsidRPr="00D326A0">
        <w:t xml:space="preserve"> and associated support maintenance systems.</w:t>
      </w:r>
    </w:p>
    <w:p w14:paraId="7C993507" w14:textId="29CCD5C0" w:rsidR="0088019F" w:rsidRDefault="0088019F" w:rsidP="00932FE0">
      <w:pPr>
        <w:pStyle w:val="ListParagraph"/>
        <w:numPr>
          <w:ilvl w:val="0"/>
          <w:numId w:val="29"/>
        </w:numPr>
        <w:spacing w:after="60" w:line="240" w:lineRule="auto"/>
        <w:ind w:left="470" w:hanging="364"/>
      </w:pPr>
      <w:r w:rsidRPr="00932FE0">
        <w:t xml:space="preserve">Establish and maintain collaborative and proactive working relationships with the key stakeholders, </w:t>
      </w:r>
    </w:p>
    <w:p w14:paraId="5764CCD9" w14:textId="5D60A898" w:rsidR="00350D83" w:rsidRPr="00932FE0" w:rsidRDefault="00350D83" w:rsidP="00932FE0">
      <w:pPr>
        <w:pStyle w:val="ListParagraph"/>
        <w:numPr>
          <w:ilvl w:val="0"/>
          <w:numId w:val="29"/>
        </w:numPr>
        <w:spacing w:after="60" w:line="240" w:lineRule="auto"/>
        <w:ind w:left="470" w:hanging="364"/>
      </w:pPr>
      <w:r>
        <w:t xml:space="preserve">Manage </w:t>
      </w:r>
      <w:r w:rsidR="00360929" w:rsidRPr="008C1006">
        <w:rPr>
          <w:color w:val="auto"/>
        </w:rPr>
        <w:t xml:space="preserve">external service providers </w:t>
      </w:r>
      <w:r w:rsidRPr="008C1006">
        <w:rPr>
          <w:color w:val="auto"/>
        </w:rPr>
        <w:t xml:space="preserve">to </w:t>
      </w:r>
      <w:r>
        <w:t xml:space="preserve">ensure </w:t>
      </w:r>
      <w:r w:rsidR="00360929">
        <w:t xml:space="preserve">services or equipment supplied meets or exceeds the </w:t>
      </w:r>
      <w:r>
        <w:t>specifi</w:t>
      </w:r>
      <w:r w:rsidR="00037C23">
        <w:t xml:space="preserve">cation, </w:t>
      </w:r>
      <w:r>
        <w:t xml:space="preserve">performance outcomes, </w:t>
      </w:r>
      <w:r w:rsidR="00037C23">
        <w:t xml:space="preserve">statutory </w:t>
      </w:r>
      <w:proofErr w:type="gramStart"/>
      <w:r>
        <w:t>compliance</w:t>
      </w:r>
      <w:proofErr w:type="gramEnd"/>
      <w:r>
        <w:t xml:space="preserve"> and documentation provision.</w:t>
      </w:r>
    </w:p>
    <w:p w14:paraId="7D49EEA8" w14:textId="52060859" w:rsidR="0088019F" w:rsidRPr="00932FE0" w:rsidRDefault="0088019F" w:rsidP="00932FE0">
      <w:pPr>
        <w:pStyle w:val="ListParagraph"/>
        <w:numPr>
          <w:ilvl w:val="0"/>
          <w:numId w:val="29"/>
        </w:numPr>
        <w:spacing w:after="60" w:line="240" w:lineRule="auto"/>
        <w:ind w:left="470" w:hanging="364"/>
      </w:pPr>
      <w:r w:rsidRPr="00932FE0">
        <w:t xml:space="preserve">Provide leadership, </w:t>
      </w:r>
      <w:proofErr w:type="gramStart"/>
      <w:r w:rsidRPr="00932FE0">
        <w:t>motivation</w:t>
      </w:r>
      <w:proofErr w:type="gramEnd"/>
      <w:r w:rsidRPr="00932FE0">
        <w:t xml:space="preserve"> and guidance to team members, </w:t>
      </w:r>
      <w:r w:rsidR="00FB1C3C">
        <w:t>with</w:t>
      </w:r>
      <w:r w:rsidRPr="00932FE0">
        <w:t xml:space="preserve"> demonstrated commitment to </w:t>
      </w:r>
      <w:r w:rsidR="00360929">
        <w:t>ethics and</w:t>
      </w:r>
      <w:r w:rsidRPr="00932FE0">
        <w:t xml:space="preserve"> integrity in alignment with the CSIRO Values</w:t>
      </w:r>
      <w:r w:rsidR="009364DA">
        <w:t>.</w:t>
      </w:r>
    </w:p>
    <w:p w14:paraId="18558BC9" w14:textId="4C7B1B78" w:rsidR="0088019F" w:rsidRPr="00932FE0" w:rsidRDefault="00932FE0" w:rsidP="00932FE0">
      <w:pPr>
        <w:pStyle w:val="ListParagraph"/>
        <w:numPr>
          <w:ilvl w:val="0"/>
          <w:numId w:val="29"/>
        </w:numPr>
        <w:spacing w:after="60" w:line="240" w:lineRule="auto"/>
        <w:ind w:left="470" w:hanging="364"/>
      </w:pPr>
      <w:r>
        <w:t>Identify and m</w:t>
      </w:r>
      <w:r w:rsidR="0088019F" w:rsidRPr="00932FE0">
        <w:t>anage significant risks and issues, often in ambiguous situations, by evaluating complex information and developing</w:t>
      </w:r>
      <w:r w:rsidR="00A2776F">
        <w:t xml:space="preserve"> or facilitating</w:t>
      </w:r>
      <w:r w:rsidR="0088019F" w:rsidRPr="00932FE0">
        <w:t xml:space="preserve"> creative solutions and contingencies</w:t>
      </w:r>
    </w:p>
    <w:p w14:paraId="24E04F19" w14:textId="77777777" w:rsidR="0088019F" w:rsidRPr="00932FE0" w:rsidRDefault="0088019F" w:rsidP="00932FE0">
      <w:pPr>
        <w:pStyle w:val="ListParagraph"/>
        <w:numPr>
          <w:ilvl w:val="0"/>
          <w:numId w:val="29"/>
        </w:numPr>
        <w:spacing w:after="60" w:line="240" w:lineRule="auto"/>
        <w:ind w:left="470" w:hanging="364"/>
      </w:pPr>
      <w:r w:rsidRPr="00932FE0">
        <w:t xml:space="preserve">Communicate openly, </w:t>
      </w:r>
      <w:proofErr w:type="gramStart"/>
      <w:r w:rsidRPr="00932FE0">
        <w:t>effectively</w:t>
      </w:r>
      <w:proofErr w:type="gramEnd"/>
      <w:r w:rsidRPr="00932FE0">
        <w:t xml:space="preserve"> and respectfully with all staff, clients and suppliers in the interests of good business practice, collaboration and enhancement of CSIRO’s reputation.</w:t>
      </w:r>
    </w:p>
    <w:p w14:paraId="4C474AF2" w14:textId="77777777" w:rsidR="0088019F" w:rsidRPr="00932FE0" w:rsidRDefault="0088019F" w:rsidP="00932FE0">
      <w:pPr>
        <w:pStyle w:val="ListParagraph"/>
        <w:numPr>
          <w:ilvl w:val="0"/>
          <w:numId w:val="29"/>
        </w:numPr>
        <w:spacing w:after="60" w:line="240" w:lineRule="auto"/>
        <w:ind w:left="470" w:hanging="364"/>
      </w:pPr>
      <w:r w:rsidRPr="00932FE0">
        <w:lastRenderedPageBreak/>
        <w:t>Work collaboratively as part of a multi-disciplinary</w:t>
      </w:r>
      <w:r w:rsidR="00932FE0">
        <w:t xml:space="preserve"> </w:t>
      </w:r>
      <w:r w:rsidRPr="00932FE0">
        <w:t>team and business unit to carry out tasks in support of CSIRO’s scientific objectives.</w:t>
      </w:r>
    </w:p>
    <w:p w14:paraId="66131016" w14:textId="4272F698" w:rsidR="0088019F" w:rsidRDefault="0088019F" w:rsidP="00932FE0">
      <w:pPr>
        <w:pStyle w:val="ListParagraph"/>
        <w:numPr>
          <w:ilvl w:val="0"/>
          <w:numId w:val="29"/>
        </w:numPr>
        <w:spacing w:after="60" w:line="240" w:lineRule="auto"/>
        <w:ind w:left="470" w:hanging="364"/>
      </w:pPr>
      <w:r w:rsidRPr="00932FE0">
        <w:t>Adhere to the spirit and practice of CSIRO’s Code of Conduct, Health, Safety and Environment plans and policies, Diversity initiatives and Zero Harm goals.</w:t>
      </w:r>
    </w:p>
    <w:p w14:paraId="045D0499" w14:textId="77777777" w:rsidR="0088019F" w:rsidRPr="00932FE0" w:rsidRDefault="0088019F" w:rsidP="00932FE0">
      <w:pPr>
        <w:pStyle w:val="ListParagraph"/>
        <w:numPr>
          <w:ilvl w:val="0"/>
          <w:numId w:val="29"/>
        </w:numPr>
        <w:spacing w:after="60" w:line="240" w:lineRule="auto"/>
        <w:ind w:left="470" w:hanging="364"/>
      </w:pPr>
      <w:r w:rsidRPr="00932FE0">
        <w:t>Other duties as directed.</w:t>
      </w:r>
    </w:p>
    <w:p w14:paraId="7F860492" w14:textId="77777777" w:rsidR="00B50C20" w:rsidRPr="00C41442" w:rsidRDefault="00B50C20" w:rsidP="00D83C52">
      <w:pPr>
        <w:pStyle w:val="ListParagraph"/>
        <w:spacing w:after="60"/>
        <w:ind w:left="470"/>
        <w:rPr>
          <w:sz w:val="22"/>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36A4E92"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305528DB"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4E0D3006"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6AF8478B"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51DD98E1"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3D3ED378"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2E43735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CADAFA4"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5E382641" w14:textId="77777777" w:rsidR="000B3207" w:rsidRPr="000B3207" w:rsidRDefault="000B3207" w:rsidP="000B3207">
      <w:pPr>
        <w:pStyle w:val="Heading4"/>
      </w:pPr>
      <w:bookmarkStart w:id="2" w:name="_Hlk129686971"/>
      <w:r>
        <w:t>Essential</w:t>
      </w:r>
    </w:p>
    <w:p w14:paraId="2B20793C" w14:textId="7B5EE1D4" w:rsidR="00B50C20" w:rsidRPr="00B50C20" w:rsidRDefault="00B50C20" w:rsidP="00D83C52">
      <w:pPr>
        <w:rPr>
          <w:i/>
          <w:iCs/>
          <w:szCs w:val="24"/>
        </w:rPr>
      </w:pPr>
      <w:r w:rsidRPr="00B50C20">
        <w:rPr>
          <w:i/>
          <w:iCs/>
          <w:szCs w:val="24"/>
        </w:rPr>
        <w:t>CSIRO policy only those who meet all essential criteria can be appointed.</w:t>
      </w:r>
    </w:p>
    <w:p w14:paraId="6DA39AE3" w14:textId="2919C460" w:rsidR="00C8356D" w:rsidRDefault="0077583B" w:rsidP="00586C96">
      <w:pPr>
        <w:numPr>
          <w:ilvl w:val="0"/>
          <w:numId w:val="25"/>
        </w:numPr>
        <w:spacing w:before="0" w:after="60" w:line="240" w:lineRule="auto"/>
        <w:rPr>
          <w:szCs w:val="24"/>
        </w:rPr>
      </w:pPr>
      <w:r>
        <w:rPr>
          <w:szCs w:val="24"/>
        </w:rPr>
        <w:t>Minimum f</w:t>
      </w:r>
      <w:r w:rsidR="00006193">
        <w:rPr>
          <w:szCs w:val="24"/>
        </w:rPr>
        <w:t xml:space="preserve">our </w:t>
      </w:r>
      <w:r w:rsidR="00006193" w:rsidRPr="00006193">
        <w:rPr>
          <w:szCs w:val="24"/>
        </w:rPr>
        <w:t>years</w:t>
      </w:r>
      <w:r w:rsidR="00C8356D">
        <w:rPr>
          <w:szCs w:val="24"/>
        </w:rPr>
        <w:t xml:space="preserve"> of</w:t>
      </w:r>
      <w:r w:rsidR="008C1006">
        <w:rPr>
          <w:szCs w:val="24"/>
        </w:rPr>
        <w:t xml:space="preserve"> </w:t>
      </w:r>
      <w:r w:rsidR="00047C5F">
        <w:rPr>
          <w:szCs w:val="24"/>
        </w:rPr>
        <w:t>experience working in a</w:t>
      </w:r>
      <w:r w:rsidR="008C1006">
        <w:rPr>
          <w:szCs w:val="24"/>
        </w:rPr>
        <w:t xml:space="preserve"> dedicated</w:t>
      </w:r>
      <w:r w:rsidR="00047C5F">
        <w:rPr>
          <w:szCs w:val="24"/>
        </w:rPr>
        <w:t xml:space="preserve"> </w:t>
      </w:r>
      <w:r w:rsidR="003D2CF5" w:rsidRPr="00006193">
        <w:rPr>
          <w:szCs w:val="24"/>
        </w:rPr>
        <w:t>project engineerin</w:t>
      </w:r>
      <w:r w:rsidR="00C8356D">
        <w:rPr>
          <w:szCs w:val="24"/>
        </w:rPr>
        <w:t xml:space="preserve">g </w:t>
      </w:r>
      <w:r w:rsidR="00047C5F">
        <w:rPr>
          <w:szCs w:val="24"/>
        </w:rPr>
        <w:t xml:space="preserve">role or related field. </w:t>
      </w:r>
      <w:r w:rsidR="00C8356D">
        <w:rPr>
          <w:szCs w:val="24"/>
        </w:rPr>
        <w:t xml:space="preserve"> </w:t>
      </w:r>
    </w:p>
    <w:p w14:paraId="17D7C2AC" w14:textId="68FC463E" w:rsidR="00586C96" w:rsidRPr="00586C96" w:rsidRDefault="00C8356D" w:rsidP="00586C96">
      <w:pPr>
        <w:numPr>
          <w:ilvl w:val="0"/>
          <w:numId w:val="25"/>
        </w:numPr>
        <w:spacing w:before="0" w:after="60" w:line="240" w:lineRule="auto"/>
        <w:rPr>
          <w:szCs w:val="24"/>
        </w:rPr>
      </w:pPr>
      <w:r>
        <w:rPr>
          <w:szCs w:val="24"/>
        </w:rPr>
        <w:t xml:space="preserve">Demonstrated </w:t>
      </w:r>
      <w:r w:rsidR="003D2CF5">
        <w:rPr>
          <w:szCs w:val="24"/>
        </w:rPr>
        <w:t xml:space="preserve">knowledge of </w:t>
      </w:r>
      <w:r w:rsidR="00006193" w:rsidRPr="00006193">
        <w:rPr>
          <w:szCs w:val="24"/>
        </w:rPr>
        <w:t>project management</w:t>
      </w:r>
      <w:r>
        <w:rPr>
          <w:szCs w:val="24"/>
        </w:rPr>
        <w:t xml:space="preserve"> principles</w:t>
      </w:r>
      <w:r w:rsidR="00006193">
        <w:rPr>
          <w:szCs w:val="24"/>
        </w:rPr>
        <w:t>.</w:t>
      </w:r>
    </w:p>
    <w:p w14:paraId="41802E71" w14:textId="372D3693" w:rsidR="00B97A16" w:rsidRPr="008C1006" w:rsidDel="00B97A16" w:rsidRDefault="00B97A16" w:rsidP="00B97A16">
      <w:pPr>
        <w:numPr>
          <w:ilvl w:val="0"/>
          <w:numId w:val="25"/>
        </w:numPr>
        <w:spacing w:before="0" w:after="60" w:line="240" w:lineRule="auto"/>
        <w:rPr>
          <w:szCs w:val="24"/>
        </w:rPr>
      </w:pPr>
      <w:r w:rsidRPr="008C1006" w:rsidDel="00B97A16">
        <w:rPr>
          <w:szCs w:val="24"/>
        </w:rPr>
        <w:t>Strong written</w:t>
      </w:r>
      <w:r w:rsidR="00666AF5">
        <w:rPr>
          <w:szCs w:val="24"/>
        </w:rPr>
        <w:t xml:space="preserve">, </w:t>
      </w:r>
      <w:proofErr w:type="gramStart"/>
      <w:r w:rsidR="00666AF5">
        <w:rPr>
          <w:szCs w:val="24"/>
        </w:rPr>
        <w:t>verbal</w:t>
      </w:r>
      <w:proofErr w:type="gramEnd"/>
      <w:r w:rsidRPr="008C1006" w:rsidDel="00B97A16">
        <w:rPr>
          <w:szCs w:val="24"/>
        </w:rPr>
        <w:t xml:space="preserve"> and </w:t>
      </w:r>
      <w:r w:rsidR="00666AF5">
        <w:rPr>
          <w:szCs w:val="24"/>
        </w:rPr>
        <w:t>electronic</w:t>
      </w:r>
      <w:r w:rsidRPr="008C1006" w:rsidDel="00B97A16">
        <w:rPr>
          <w:szCs w:val="24"/>
        </w:rPr>
        <w:t xml:space="preserve"> communications skills.</w:t>
      </w:r>
    </w:p>
    <w:p w14:paraId="30CABEC5" w14:textId="77777777" w:rsidR="00304FDE" w:rsidRDefault="00304FDE" w:rsidP="00304FDE">
      <w:pPr>
        <w:numPr>
          <w:ilvl w:val="0"/>
          <w:numId w:val="25"/>
        </w:numPr>
        <w:spacing w:before="0" w:after="60" w:line="240" w:lineRule="auto"/>
        <w:rPr>
          <w:color w:val="auto"/>
          <w:szCs w:val="24"/>
        </w:rPr>
      </w:pPr>
      <w:r w:rsidRPr="00A2478E">
        <w:rPr>
          <w:color w:val="auto"/>
          <w:szCs w:val="24"/>
        </w:rPr>
        <w:t>Demonstrated ability to lead, coordinate and manage a multi-disciplinary team comprised of contractors, consultants</w:t>
      </w:r>
      <w:r>
        <w:rPr>
          <w:color w:val="auto"/>
          <w:szCs w:val="24"/>
        </w:rPr>
        <w:t xml:space="preserve">, </w:t>
      </w:r>
      <w:proofErr w:type="gramStart"/>
      <w:r>
        <w:rPr>
          <w:color w:val="auto"/>
          <w:szCs w:val="24"/>
        </w:rPr>
        <w:t>stakeholders</w:t>
      </w:r>
      <w:proofErr w:type="gramEnd"/>
      <w:r>
        <w:rPr>
          <w:color w:val="auto"/>
          <w:szCs w:val="24"/>
        </w:rPr>
        <w:t xml:space="preserve"> and </w:t>
      </w:r>
      <w:r w:rsidRPr="00A2478E">
        <w:rPr>
          <w:color w:val="auto"/>
          <w:szCs w:val="24"/>
        </w:rPr>
        <w:t>subject matter experts, to achieve project outcomes</w:t>
      </w:r>
    </w:p>
    <w:p w14:paraId="76A3BE65" w14:textId="77777777" w:rsidR="00B97A16" w:rsidRPr="00586C96" w:rsidRDefault="00B97A16" w:rsidP="008C1006">
      <w:pPr>
        <w:spacing w:before="0" w:after="60" w:line="240" w:lineRule="auto"/>
        <w:ind w:left="360"/>
        <w:rPr>
          <w:szCs w:val="24"/>
        </w:rPr>
      </w:pPr>
    </w:p>
    <w:p w14:paraId="4718394C"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07EF94EF" w14:textId="0EF17410" w:rsidR="00666AF5" w:rsidRPr="00053B7B" w:rsidRDefault="00666AF5" w:rsidP="00666AF5">
      <w:pPr>
        <w:numPr>
          <w:ilvl w:val="0"/>
          <w:numId w:val="35"/>
        </w:numPr>
        <w:spacing w:before="0" w:after="60" w:line="240" w:lineRule="auto"/>
        <w:rPr>
          <w:szCs w:val="24"/>
        </w:rPr>
      </w:pPr>
      <w:r w:rsidRPr="00053B7B">
        <w:rPr>
          <w:rFonts w:ascii="Source Sans Pro" w:hAnsi="Source Sans Pro"/>
          <w:szCs w:val="24"/>
          <w:lang w:val="en"/>
        </w:rPr>
        <w:t>B</w:t>
      </w:r>
      <w:proofErr w:type="spellStart"/>
      <w:r w:rsidRPr="00053B7B">
        <w:rPr>
          <w:szCs w:val="24"/>
        </w:rPr>
        <w:t>achelor’s</w:t>
      </w:r>
      <w:proofErr w:type="spellEnd"/>
      <w:r w:rsidRPr="00053B7B">
        <w:rPr>
          <w:szCs w:val="24"/>
        </w:rPr>
        <w:t xml:space="preserve"> degree in engineering or a trade qualification</w:t>
      </w:r>
      <w:r w:rsidR="001E0F4E" w:rsidRPr="00053B7B">
        <w:rPr>
          <w:szCs w:val="24"/>
        </w:rPr>
        <w:t xml:space="preserve"> or Project management qualifications</w:t>
      </w:r>
      <w:r w:rsidRPr="00053B7B">
        <w:rPr>
          <w:szCs w:val="24"/>
        </w:rPr>
        <w:t>.</w:t>
      </w:r>
      <w:r w:rsidRPr="00053B7B">
        <w:rPr>
          <w:i/>
          <w:iCs/>
          <w:szCs w:val="24"/>
        </w:rPr>
        <w:t xml:space="preserve"> </w:t>
      </w:r>
    </w:p>
    <w:p w14:paraId="075AE963" w14:textId="4194E0F9" w:rsidR="00586C96" w:rsidRPr="00053B7B" w:rsidRDefault="00586C96" w:rsidP="00586C96">
      <w:pPr>
        <w:numPr>
          <w:ilvl w:val="0"/>
          <w:numId w:val="35"/>
        </w:numPr>
        <w:spacing w:before="0" w:after="60" w:line="240" w:lineRule="auto"/>
        <w:rPr>
          <w:szCs w:val="24"/>
        </w:rPr>
      </w:pPr>
      <w:r w:rsidRPr="00053B7B">
        <w:rPr>
          <w:szCs w:val="24"/>
        </w:rPr>
        <w:t>Experience delivering capital works involving laboratories, biocontainment facilities and/or in a</w:t>
      </w:r>
      <w:r w:rsidR="009364DA" w:rsidRPr="00053B7B">
        <w:rPr>
          <w:szCs w:val="24"/>
        </w:rPr>
        <w:t xml:space="preserve"> process plant</w:t>
      </w:r>
      <w:r w:rsidRPr="00053B7B">
        <w:rPr>
          <w:szCs w:val="24"/>
        </w:rPr>
        <w:t xml:space="preserve"> </w:t>
      </w:r>
      <w:proofErr w:type="gramStart"/>
      <w:r w:rsidRPr="00053B7B">
        <w:rPr>
          <w:szCs w:val="24"/>
        </w:rPr>
        <w:t>environment;</w:t>
      </w:r>
      <w:proofErr w:type="gramEnd"/>
      <w:r w:rsidRPr="00053B7B">
        <w:rPr>
          <w:szCs w:val="24"/>
        </w:rPr>
        <w:t xml:space="preserve"> </w:t>
      </w:r>
    </w:p>
    <w:p w14:paraId="45B82719" w14:textId="5F005F61" w:rsidR="00586C96" w:rsidRPr="00053B7B" w:rsidRDefault="00586C96" w:rsidP="00586C96">
      <w:pPr>
        <w:numPr>
          <w:ilvl w:val="0"/>
          <w:numId w:val="35"/>
        </w:numPr>
        <w:spacing w:before="0" w:after="60" w:line="240" w:lineRule="auto"/>
        <w:rPr>
          <w:szCs w:val="24"/>
        </w:rPr>
      </w:pPr>
      <w:r w:rsidRPr="00053B7B">
        <w:rPr>
          <w:szCs w:val="24"/>
        </w:rPr>
        <w:t>AIPM or PMI accreditation and Prince 2 or equivalent project management experience.</w:t>
      </w:r>
    </w:p>
    <w:p w14:paraId="3782888A" w14:textId="77777777" w:rsidR="00222AF8" w:rsidRPr="00053B7B" w:rsidRDefault="00EC16C3" w:rsidP="00222AF8">
      <w:pPr>
        <w:numPr>
          <w:ilvl w:val="0"/>
          <w:numId w:val="35"/>
        </w:numPr>
        <w:spacing w:before="0" w:after="60" w:line="240" w:lineRule="auto"/>
        <w:rPr>
          <w:szCs w:val="24"/>
        </w:rPr>
      </w:pPr>
      <w:r w:rsidRPr="00053B7B">
        <w:rPr>
          <w:szCs w:val="24"/>
        </w:rPr>
        <w:t>An understanding of Government processes in particular planning systems and controls, project planning and delivery.</w:t>
      </w:r>
    </w:p>
    <w:p w14:paraId="406C7BE2" w14:textId="305C97EB" w:rsidR="00304FDE" w:rsidRDefault="00304FDE" w:rsidP="00304FDE">
      <w:pPr>
        <w:numPr>
          <w:ilvl w:val="0"/>
          <w:numId w:val="35"/>
        </w:numPr>
        <w:spacing w:before="0" w:after="60" w:line="240" w:lineRule="auto"/>
        <w:rPr>
          <w:szCs w:val="24"/>
        </w:rPr>
      </w:pPr>
      <w:r w:rsidRPr="00053B7B">
        <w:rPr>
          <w:szCs w:val="24"/>
        </w:rPr>
        <w:t xml:space="preserve">Proven ability to think and act strategically, </w:t>
      </w:r>
      <w:proofErr w:type="gramStart"/>
      <w:r w:rsidRPr="00053B7B">
        <w:rPr>
          <w:szCs w:val="24"/>
        </w:rPr>
        <w:t>identify</w:t>
      </w:r>
      <w:proofErr w:type="gramEnd"/>
      <w:r w:rsidRPr="00053B7B">
        <w:rPr>
          <w:szCs w:val="24"/>
        </w:rPr>
        <w:t xml:space="preserve"> and manage risks, and identify and evaluate opportunities that optimise project outcomes in line with CSIRO’s strategic direction.</w:t>
      </w:r>
    </w:p>
    <w:p w14:paraId="6B3CEF21" w14:textId="1819C3E5" w:rsidR="008831EB" w:rsidRDefault="008831EB" w:rsidP="008831EB">
      <w:pPr>
        <w:spacing w:before="0" w:after="60" w:line="240" w:lineRule="auto"/>
        <w:rPr>
          <w:szCs w:val="24"/>
        </w:rPr>
      </w:pPr>
    </w:p>
    <w:p w14:paraId="6A53EB4F" w14:textId="77777777" w:rsidR="008831EB" w:rsidRPr="00E50A9E" w:rsidRDefault="008831EB" w:rsidP="008831EB">
      <w:pPr>
        <w:rPr>
          <w:bCs/>
          <w:szCs w:val="24"/>
        </w:rPr>
      </w:pPr>
      <w:r w:rsidRPr="00E50A9E">
        <w:rPr>
          <w:bCs/>
          <w:szCs w:val="24"/>
        </w:rPr>
        <w:t>Applicants must</w:t>
      </w:r>
      <w:r>
        <w:rPr>
          <w:bCs/>
          <w:szCs w:val="24"/>
        </w:rPr>
        <w:t>:</w:t>
      </w:r>
    </w:p>
    <w:p w14:paraId="30771BD4" w14:textId="77777777" w:rsidR="008831EB" w:rsidRPr="00E50A9E" w:rsidRDefault="008831EB" w:rsidP="008831EB">
      <w:pPr>
        <w:pStyle w:val="Default"/>
        <w:spacing w:after="138"/>
        <w:rPr>
          <w:strike/>
        </w:rPr>
      </w:pPr>
      <w:r w:rsidRPr="00E50A9E">
        <w:t>1. Possess a current driver’s licence.</w:t>
      </w:r>
      <w:r w:rsidRPr="00E50A9E">
        <w:rPr>
          <w:strike/>
        </w:rPr>
        <w:t xml:space="preserve"> </w:t>
      </w:r>
    </w:p>
    <w:p w14:paraId="2F7CF2E5" w14:textId="4D4DE8C1" w:rsidR="008831EB" w:rsidRPr="00053B7B" w:rsidRDefault="008831EB" w:rsidP="008831EB">
      <w:pPr>
        <w:pStyle w:val="Default"/>
        <w:spacing w:after="138"/>
      </w:pPr>
      <w:r w:rsidRPr="00E50A9E">
        <w:t xml:space="preserve">2. Be willing and able to adhere to CSIRO ACDP microbiological security requirements and HSE policies. </w:t>
      </w:r>
    </w:p>
    <w:bookmarkEnd w:id="2"/>
    <w:p w14:paraId="4BEC39A6" w14:textId="77777777" w:rsidR="00304FDE" w:rsidRPr="00A2478E" w:rsidRDefault="00304FDE" w:rsidP="00304FDE">
      <w:pPr>
        <w:spacing w:before="0" w:after="60" w:line="240" w:lineRule="auto"/>
        <w:ind w:left="360"/>
        <w:rPr>
          <w:color w:val="auto"/>
          <w:szCs w:val="24"/>
        </w:rPr>
      </w:pPr>
    </w:p>
    <w:p w14:paraId="44C0C366" w14:textId="77777777" w:rsidR="00E673A0" w:rsidRPr="003044E2" w:rsidRDefault="00E673A0" w:rsidP="00E673A0">
      <w:pPr>
        <w:pStyle w:val="Boxedheading"/>
      </w:pPr>
      <w:r>
        <w:t>Special Requirements</w:t>
      </w:r>
    </w:p>
    <w:p w14:paraId="3214E750" w14:textId="77777777" w:rsidR="00E673A0" w:rsidRDefault="00E673A0" w:rsidP="00E673A0">
      <w:pPr>
        <w:pStyle w:val="Boxedlistbullet"/>
        <w:numPr>
          <w:ilvl w:val="0"/>
          <w:numId w:val="0"/>
        </w:numPr>
        <w:ind w:left="227"/>
      </w:pPr>
      <w:r w:rsidRPr="00E673A0">
        <w:t>Appointment to this role may be subject to conditions including security/medical/character clearance requirements.</w:t>
      </w:r>
    </w:p>
    <w:p w14:paraId="66FAB7EF" w14:textId="77777777" w:rsidR="003E5564" w:rsidRDefault="003E5564" w:rsidP="00E673A0">
      <w:pPr>
        <w:pStyle w:val="Boxedlistbullet"/>
        <w:numPr>
          <w:ilvl w:val="0"/>
          <w:numId w:val="0"/>
        </w:numPr>
        <w:ind w:left="227"/>
      </w:pPr>
    </w:p>
    <w:p w14:paraId="3B6F3DCA" w14:textId="77777777" w:rsidR="00586C96" w:rsidRPr="007472FE" w:rsidRDefault="00586C96" w:rsidP="00586C96">
      <w:pPr>
        <w:pStyle w:val="Boxedlistbullet"/>
      </w:pPr>
      <w:r w:rsidRPr="007472FE">
        <w:t>The successful candidate will be required to obtain and maintain a security clearance at the Negative Vetting 1 level.</w:t>
      </w:r>
      <w:r>
        <w:t xml:space="preserve">  </w:t>
      </w:r>
      <w:proofErr w:type="gramStart"/>
      <w:r>
        <w:t>In order to</w:t>
      </w:r>
      <w:proofErr w:type="gramEnd"/>
      <w:r>
        <w:t xml:space="preserve"> apply for this clearance, applicants must be Australian Citizens.</w:t>
      </w:r>
    </w:p>
    <w:p w14:paraId="35A252CA" w14:textId="7D0A8289" w:rsidR="00586C96" w:rsidRDefault="00586C96" w:rsidP="00586C96">
      <w:pPr>
        <w:pStyle w:val="Boxedlistbullet"/>
      </w:pPr>
      <w:r>
        <w:t xml:space="preserve">The successful applicant will be required to abide by ACDP (formerly </w:t>
      </w:r>
      <w:r w:rsidRPr="007472FE">
        <w:t>AAHL</w:t>
      </w:r>
      <w:r>
        <w:t>)</w:t>
      </w:r>
      <w:r w:rsidRPr="007472FE">
        <w:t xml:space="preserve"> - Security Assessment and Microbiological Security Requirements for Personnel Working on the Australian </w:t>
      </w:r>
      <w:r w:rsidR="00E50A9E">
        <w:t>Centre for Disease Preparedness</w:t>
      </w:r>
      <w:r w:rsidRPr="007472FE">
        <w:t xml:space="preserve"> Site.</w:t>
      </w:r>
    </w:p>
    <w:p w14:paraId="2F4ED225" w14:textId="77777777" w:rsidR="00586C96" w:rsidRDefault="00586C96" w:rsidP="00586C96">
      <w:pPr>
        <w:pStyle w:val="Boxedlistbullet"/>
      </w:pPr>
      <w:r>
        <w:t xml:space="preserve">The successful candidate may be required to obtain a National Health Security (NHS) Clearance. </w:t>
      </w:r>
    </w:p>
    <w:p w14:paraId="05C43CAB" w14:textId="77777777" w:rsidR="00E50A9E" w:rsidRPr="00E50A9E" w:rsidRDefault="00E50A9E" w:rsidP="00E50A9E">
      <w:pPr>
        <w:spacing w:before="180"/>
        <w:rPr>
          <w:b/>
          <w:szCs w:val="24"/>
        </w:rPr>
      </w:pPr>
      <w:r w:rsidRPr="00E50A9E">
        <w:rPr>
          <w:b/>
          <w:szCs w:val="24"/>
        </w:rPr>
        <w:t>Security Assessment and Microbiological Security Requirements for Personnel Working on the Australian Centre for Disease Preparedness (ACDP) Site</w:t>
      </w:r>
    </w:p>
    <w:p w14:paraId="3266FC4C"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Certain positions including those working in the ACDP microbiological secure area will require security clearance at a level appropriate to duties of the position. Confirmation of the appointment is subject to obtaining that clearance.</w:t>
      </w:r>
    </w:p>
    <w:p w14:paraId="33E9C34E"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sidRPr="00E50A9E">
        <w:rPr>
          <w:rFonts w:cs="Calibri"/>
          <w:szCs w:val="24"/>
        </w:rPr>
        <w:t>emus</w:t>
      </w:r>
      <w:proofErr w:type="gramEnd"/>
      <w:r w:rsidRPr="00E50A9E">
        <w:rPr>
          <w:rFonts w:cs="Calibri"/>
          <w:szCs w:val="24"/>
        </w:rPr>
        <w:t xml:space="preserve"> or ostriches. Personnel working with diseases of aquatic animals may not keep aquarium fish at their place of residence and at times specific species may be excluded depending on the nature of the work conducted.</w:t>
      </w:r>
    </w:p>
    <w:p w14:paraId="29F65D0E"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E50A9E">
        <w:rPr>
          <w:rFonts w:cs="Calibri"/>
          <w:szCs w:val="24"/>
        </w:rPr>
        <w:t>held, or</w:t>
      </w:r>
      <w:proofErr w:type="gramEnd"/>
      <w:r w:rsidRPr="00E50A9E">
        <w:rPr>
          <w:rFonts w:cs="Calibri"/>
          <w:szCs w:val="24"/>
        </w:rPr>
        <w:t xml:space="preserve"> visit any aquatic animal farm or aquatic animal hatchery.</w:t>
      </w:r>
    </w:p>
    <w:p w14:paraId="6B5CB421"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Working in the barrier maintained Small Animal Facility or the Werribee Animal Health Farm requires avoidance of additional animals such as mice, rats, guinea pigs, rabbits, </w:t>
      </w:r>
      <w:proofErr w:type="gramStart"/>
      <w:r w:rsidRPr="00E50A9E">
        <w:rPr>
          <w:rFonts w:cs="Calibri"/>
          <w:szCs w:val="24"/>
        </w:rPr>
        <w:t>ferrets</w:t>
      </w:r>
      <w:proofErr w:type="gramEnd"/>
      <w:r w:rsidRPr="00E50A9E">
        <w:rPr>
          <w:rFonts w:cs="Calibri"/>
          <w:szCs w:val="24"/>
        </w:rPr>
        <w:t xml:space="preserve"> and poultry of a minimum of 3 days prior to arrival.</w:t>
      </w:r>
    </w:p>
    <w:p w14:paraId="5E775238" w14:textId="77777777" w:rsidR="00E50A9E" w:rsidRPr="00E50A9E" w:rsidRDefault="00E50A9E" w:rsidP="00E50A9E">
      <w:pPr>
        <w:numPr>
          <w:ilvl w:val="0"/>
          <w:numId w:val="38"/>
        </w:numPr>
        <w:autoSpaceDE w:val="0"/>
        <w:autoSpaceDN w:val="0"/>
        <w:adjustRightInd w:val="0"/>
        <w:spacing w:after="60"/>
        <w:rPr>
          <w:rFonts w:cs="Calibri"/>
          <w:szCs w:val="24"/>
        </w:rPr>
      </w:pPr>
      <w:bookmarkStart w:id="3" w:name="_Hlk98859189"/>
      <w:r w:rsidRPr="00E50A9E">
        <w:rPr>
          <w:rFonts w:cs="Calibri"/>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3"/>
      <w:r w:rsidRPr="00E50A9E">
        <w:rPr>
          <w:rFonts w:cs="Calibri"/>
          <w:szCs w:val="24"/>
        </w:rPr>
        <w:t xml:space="preserve"> The successful candidate will be required to provide satisfactory evidence of vaccination against certain viruses / diseases prior to commencement and/or may be expected to be vaccinated against other viruses/diseases </w:t>
      </w:r>
      <w:proofErr w:type="gramStart"/>
      <w:r w:rsidRPr="00E50A9E">
        <w:rPr>
          <w:rFonts w:cs="Calibri"/>
          <w:szCs w:val="24"/>
        </w:rPr>
        <w:t>during the course of</w:t>
      </w:r>
      <w:proofErr w:type="gramEnd"/>
      <w:r w:rsidRPr="00E50A9E">
        <w:rPr>
          <w:rFonts w:cs="Calibri"/>
          <w:szCs w:val="24"/>
        </w:rPr>
        <w:t xml:space="preserve"> their employment.</w:t>
      </w:r>
    </w:p>
    <w:p w14:paraId="229A0E7B"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Positions working at PC4 will also require a pre-employment psychological assessment. </w:t>
      </w:r>
    </w:p>
    <w:p w14:paraId="0B2A39E3"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6DFB6B97"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In the event of an emergency disease </w:t>
      </w:r>
      <w:proofErr w:type="gramStart"/>
      <w:r w:rsidRPr="00E50A9E">
        <w:rPr>
          <w:rFonts w:cs="Calibri"/>
          <w:szCs w:val="24"/>
        </w:rPr>
        <w:t>response,  ACDP</w:t>
      </w:r>
      <w:proofErr w:type="gramEnd"/>
      <w:r w:rsidRPr="00E50A9E">
        <w:rPr>
          <w:rFonts w:cs="Calibri"/>
          <w:szCs w:val="24"/>
        </w:rPr>
        <w:t xml:space="preserve"> may be required to implement the Emergency Animal Disease Response Plan and personnel may be directed to work in areas other than their usual assignment in order to meet the needs of the response. This direction may include work outside usual working </w:t>
      </w:r>
      <w:proofErr w:type="gramStart"/>
      <w:r w:rsidRPr="00E50A9E">
        <w:rPr>
          <w:rFonts w:cs="Calibri"/>
          <w:szCs w:val="24"/>
        </w:rPr>
        <w:t>hours, and</w:t>
      </w:r>
      <w:proofErr w:type="gramEnd"/>
      <w:r w:rsidRPr="00E50A9E">
        <w:rPr>
          <w:rFonts w:cs="Calibri"/>
          <w:szCs w:val="24"/>
        </w:rPr>
        <w:t xml:space="preserve"> may require working onsite.</w:t>
      </w:r>
    </w:p>
    <w:p w14:paraId="615B6D8C" w14:textId="77777777" w:rsidR="00E50A9E" w:rsidRPr="00E50A9E" w:rsidRDefault="00E50A9E" w:rsidP="00E50A9E">
      <w:pPr>
        <w:numPr>
          <w:ilvl w:val="0"/>
          <w:numId w:val="38"/>
        </w:numPr>
        <w:autoSpaceDE w:val="0"/>
        <w:autoSpaceDN w:val="0"/>
        <w:adjustRightInd w:val="0"/>
        <w:spacing w:after="60"/>
        <w:rPr>
          <w:rFonts w:cs="Calibri"/>
          <w:szCs w:val="24"/>
        </w:rPr>
      </w:pPr>
      <w:r w:rsidRPr="00E50A9E">
        <w:rPr>
          <w:rFonts w:cs="Calibri"/>
          <w:szCs w:val="24"/>
        </w:rPr>
        <w:t xml:space="preserve">Personnel must abide by Occupational Health, Safety and Environment regulations. Safety signs and directives issued by CSIRO personnel must be </w:t>
      </w:r>
      <w:proofErr w:type="gramStart"/>
      <w:r w:rsidRPr="00E50A9E">
        <w:rPr>
          <w:rFonts w:cs="Calibri"/>
          <w:szCs w:val="24"/>
        </w:rPr>
        <w:t>complied with at all times</w:t>
      </w:r>
      <w:proofErr w:type="gramEnd"/>
      <w:r w:rsidRPr="00E50A9E">
        <w:rPr>
          <w:rFonts w:cs="Calibri"/>
          <w:szCs w:val="24"/>
        </w:rPr>
        <w:t>.</w:t>
      </w:r>
    </w:p>
    <w:p w14:paraId="0B869111" w14:textId="77777777" w:rsidR="00E50A9E" w:rsidRPr="00E50A9E" w:rsidRDefault="00E50A9E" w:rsidP="00E50A9E">
      <w:pPr>
        <w:numPr>
          <w:ilvl w:val="0"/>
          <w:numId w:val="38"/>
        </w:numPr>
        <w:autoSpaceDE w:val="0"/>
        <w:autoSpaceDN w:val="0"/>
        <w:adjustRightInd w:val="0"/>
        <w:rPr>
          <w:rFonts w:cs="Calibri"/>
          <w:szCs w:val="24"/>
        </w:rPr>
      </w:pPr>
      <w:r w:rsidRPr="00E50A9E">
        <w:rPr>
          <w:rFonts w:cs="Calibri"/>
          <w:szCs w:val="24"/>
        </w:rPr>
        <w:t>Access restrictions apply to the Werribee Animal Health Facility (WAHF) site that is associated with, but remote from, the ACDP site.</w:t>
      </w:r>
    </w:p>
    <w:p w14:paraId="5CB9AC50" w14:textId="77777777" w:rsidR="00586C96" w:rsidRPr="00586C96" w:rsidRDefault="00586C96" w:rsidP="00586C96">
      <w:pPr>
        <w:rPr>
          <w:bCs/>
          <w:szCs w:val="24"/>
        </w:rPr>
      </w:pPr>
    </w:p>
    <w:p w14:paraId="7DE0A935" w14:textId="4626E205"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2EC8594E"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2" w:tooltip="CSIRO Website" w:history="1">
        <w:r w:rsidR="00B50C20" w:rsidRPr="00B50C20">
          <w:rPr>
            <w:rStyle w:val="Hyperlink"/>
            <w:rFonts w:cs="Arial"/>
            <w:bCs/>
            <w:szCs w:val="24"/>
          </w:rPr>
          <w:t>online</w:t>
        </w:r>
      </w:hyperlink>
      <w:r w:rsidR="00B50C20" w:rsidRPr="00B50C20">
        <w:rPr>
          <w:bCs/>
          <w:szCs w:val="24"/>
        </w:rPr>
        <w:t xml:space="preserve">! </w:t>
      </w:r>
    </w:p>
    <w:p w14:paraId="5716D356" w14:textId="77777777" w:rsidR="00B50C20" w:rsidRPr="00B50C20" w:rsidRDefault="00B50C20" w:rsidP="00D83C52">
      <w:pPr>
        <w:rPr>
          <w:bCs/>
          <w:szCs w:val="24"/>
        </w:rPr>
      </w:pPr>
    </w:p>
    <w:p w14:paraId="6DABA57B" w14:textId="7E691485" w:rsidR="00B50C20" w:rsidRPr="00B50C20" w:rsidRDefault="00B50C20" w:rsidP="00D83C52">
      <w:pPr>
        <w:spacing w:after="180"/>
        <w:rPr>
          <w:bCs/>
          <w:szCs w:val="24"/>
        </w:rPr>
      </w:pPr>
      <w:r w:rsidRPr="00B50C20">
        <w:rPr>
          <w:bCs/>
          <w:szCs w:val="24"/>
        </w:rPr>
        <w:t xml:space="preserve">Find out more about the CSIRO </w:t>
      </w:r>
      <w:hyperlink r:id="rId13" w:tooltip="AAHL- CSIRO website" w:history="1">
        <w:r w:rsidRPr="00E673A0">
          <w:rPr>
            <w:rStyle w:val="Hyperlink"/>
            <w:rFonts w:cs="Arial"/>
            <w:bCs/>
            <w:szCs w:val="24"/>
          </w:rPr>
          <w:t xml:space="preserve">Australian </w:t>
        </w:r>
        <w:r w:rsidR="00C26D51">
          <w:rPr>
            <w:rStyle w:val="Hyperlink"/>
            <w:rFonts w:cs="Arial"/>
            <w:bCs/>
            <w:szCs w:val="24"/>
          </w:rPr>
          <w:t>Centre for Disease Protection</w:t>
        </w:r>
      </w:hyperlink>
      <w:bookmarkEnd w:id="1"/>
    </w:p>
    <w:sectPr w:rsidR="00B50C20" w:rsidRPr="00B50C20" w:rsidSect="00246B35">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2AAF" w14:textId="77777777" w:rsidR="00AB426B" w:rsidRDefault="00AB426B" w:rsidP="000A377A">
      <w:r>
        <w:separator/>
      </w:r>
    </w:p>
  </w:endnote>
  <w:endnote w:type="continuationSeparator" w:id="0">
    <w:p w14:paraId="7A091BD8" w14:textId="77777777" w:rsidR="00AB426B" w:rsidRDefault="00AB426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7E77"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E05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1A28" w14:textId="77777777" w:rsidR="00AB426B" w:rsidRDefault="00AB426B" w:rsidP="000A377A">
      <w:r>
        <w:separator/>
      </w:r>
    </w:p>
  </w:footnote>
  <w:footnote w:type="continuationSeparator" w:id="0">
    <w:p w14:paraId="266FD855" w14:textId="77777777" w:rsidR="00AB426B" w:rsidRDefault="00AB426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13C1" w14:textId="77777777" w:rsidR="009511DD" w:rsidRDefault="00ED212D">
    <w:r>
      <w:rPr>
        <w:noProof/>
      </w:rPr>
      <w:drawing>
        <wp:anchor distT="0" distB="71755" distL="114300" distR="360045" simplePos="0" relativeHeight="251661824" behindDoc="1" locked="1" layoutInCell="1" allowOverlap="1" wp14:anchorId="26179835" wp14:editId="7236FE72">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E18F1"/>
    <w:multiLevelType w:val="multilevel"/>
    <w:tmpl w:val="FA2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C27F49"/>
    <w:multiLevelType w:val="hybridMultilevel"/>
    <w:tmpl w:val="FD48651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68112B27"/>
    <w:multiLevelType w:val="hybridMultilevel"/>
    <w:tmpl w:val="90B61768"/>
    <w:lvl w:ilvl="0" w:tplc="5B5AE610">
      <w:numFmt w:val="bullet"/>
      <w:lvlText w:val="-"/>
      <w:lvlJc w:val="left"/>
      <w:pPr>
        <w:ind w:left="587" w:hanging="360"/>
      </w:pPr>
      <w:rPr>
        <w:rFonts w:ascii="Calibri" w:eastAsia="Calibri" w:hAnsi="Calibri" w:cs="Calibr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9360344">
    <w:abstractNumId w:val="9"/>
  </w:num>
  <w:num w:numId="2" w16cid:durableId="1445543312">
    <w:abstractNumId w:val="7"/>
  </w:num>
  <w:num w:numId="3" w16cid:durableId="847871789">
    <w:abstractNumId w:val="6"/>
  </w:num>
  <w:num w:numId="4" w16cid:durableId="1705668947">
    <w:abstractNumId w:val="5"/>
  </w:num>
  <w:num w:numId="5" w16cid:durableId="1697150209">
    <w:abstractNumId w:val="4"/>
  </w:num>
  <w:num w:numId="6" w16cid:durableId="1374118704">
    <w:abstractNumId w:val="8"/>
  </w:num>
  <w:num w:numId="7" w16cid:durableId="1305115502">
    <w:abstractNumId w:val="3"/>
  </w:num>
  <w:num w:numId="8" w16cid:durableId="1537234359">
    <w:abstractNumId w:val="2"/>
  </w:num>
  <w:num w:numId="9" w16cid:durableId="1071151201">
    <w:abstractNumId w:val="1"/>
  </w:num>
  <w:num w:numId="10" w16cid:durableId="1711420368">
    <w:abstractNumId w:val="0"/>
  </w:num>
  <w:num w:numId="11" w16cid:durableId="1132943998">
    <w:abstractNumId w:val="22"/>
  </w:num>
  <w:num w:numId="12" w16cid:durableId="762457947">
    <w:abstractNumId w:val="16"/>
  </w:num>
  <w:num w:numId="13" w16cid:durableId="1541937954">
    <w:abstractNumId w:val="15"/>
  </w:num>
  <w:num w:numId="14" w16cid:durableId="1582058777">
    <w:abstractNumId w:val="26"/>
  </w:num>
  <w:num w:numId="15" w16cid:durableId="1790929783">
    <w:abstractNumId w:val="31"/>
  </w:num>
  <w:num w:numId="16" w16cid:durableId="413088392">
    <w:abstractNumId w:val="27"/>
  </w:num>
  <w:num w:numId="17" w16cid:durableId="1466587209">
    <w:abstractNumId w:val="19"/>
  </w:num>
  <w:num w:numId="18" w16cid:durableId="2048482855">
    <w:abstractNumId w:val="21"/>
  </w:num>
  <w:num w:numId="19" w16cid:durableId="1088885696">
    <w:abstractNumId w:val="17"/>
  </w:num>
  <w:num w:numId="20" w16cid:durableId="617371469">
    <w:abstractNumId w:val="13"/>
  </w:num>
  <w:num w:numId="21" w16cid:durableId="896547564">
    <w:abstractNumId w:val="14"/>
  </w:num>
  <w:num w:numId="22" w16cid:durableId="550581472">
    <w:abstractNumId w:val="11"/>
  </w:num>
  <w:num w:numId="23" w16cid:durableId="360327137">
    <w:abstractNumId w:val="10"/>
  </w:num>
  <w:num w:numId="24" w16cid:durableId="1232616474">
    <w:abstractNumId w:val="18"/>
  </w:num>
  <w:num w:numId="25" w16cid:durableId="926231747">
    <w:abstractNumId w:val="30"/>
  </w:num>
  <w:num w:numId="26" w16cid:durableId="904880237">
    <w:abstractNumId w:val="20"/>
  </w:num>
  <w:num w:numId="27" w16cid:durableId="1044014974">
    <w:abstractNumId w:val="25"/>
  </w:num>
  <w:num w:numId="28" w16cid:durableId="1741947769">
    <w:abstractNumId w:val="23"/>
  </w:num>
  <w:num w:numId="29" w16cid:durableId="1367488815">
    <w:abstractNumId w:val="10"/>
  </w:num>
  <w:num w:numId="30" w16cid:durableId="53701156">
    <w:abstractNumId w:val="23"/>
  </w:num>
  <w:num w:numId="31" w16cid:durableId="189228350">
    <w:abstractNumId w:val="32"/>
  </w:num>
  <w:num w:numId="32" w16cid:durableId="1030960479">
    <w:abstractNumId w:val="10"/>
  </w:num>
  <w:num w:numId="33" w16cid:durableId="1872298548">
    <w:abstractNumId w:val="21"/>
  </w:num>
  <w:num w:numId="34" w16cid:durableId="836070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2908454">
    <w:abstractNumId w:val="28"/>
  </w:num>
  <w:num w:numId="36" w16cid:durableId="1504277156">
    <w:abstractNumId w:val="29"/>
  </w:num>
  <w:num w:numId="37" w16cid:durableId="888569635">
    <w:abstractNumId w:val="24"/>
  </w:num>
  <w:num w:numId="38" w16cid:durableId="1547913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F95"/>
    <w:rsid w:val="00005554"/>
    <w:rsid w:val="00006193"/>
    <w:rsid w:val="000072A2"/>
    <w:rsid w:val="00012B21"/>
    <w:rsid w:val="00014F95"/>
    <w:rsid w:val="00015AC3"/>
    <w:rsid w:val="00015D9B"/>
    <w:rsid w:val="000166E8"/>
    <w:rsid w:val="0001757B"/>
    <w:rsid w:val="000175CC"/>
    <w:rsid w:val="00020528"/>
    <w:rsid w:val="00020EB5"/>
    <w:rsid w:val="00024E64"/>
    <w:rsid w:val="00025950"/>
    <w:rsid w:val="00025A1E"/>
    <w:rsid w:val="00027644"/>
    <w:rsid w:val="000278EE"/>
    <w:rsid w:val="00030712"/>
    <w:rsid w:val="00030F5C"/>
    <w:rsid w:val="0003314B"/>
    <w:rsid w:val="00036D29"/>
    <w:rsid w:val="0003716F"/>
    <w:rsid w:val="00037C23"/>
    <w:rsid w:val="0004014A"/>
    <w:rsid w:val="00041E38"/>
    <w:rsid w:val="00041F4A"/>
    <w:rsid w:val="00042EAD"/>
    <w:rsid w:val="00044F96"/>
    <w:rsid w:val="00045860"/>
    <w:rsid w:val="000469D9"/>
    <w:rsid w:val="00046F89"/>
    <w:rsid w:val="00047C5F"/>
    <w:rsid w:val="00047EE6"/>
    <w:rsid w:val="000532A1"/>
    <w:rsid w:val="00053B7B"/>
    <w:rsid w:val="0005574D"/>
    <w:rsid w:val="00057F5D"/>
    <w:rsid w:val="0006065C"/>
    <w:rsid w:val="00062DC4"/>
    <w:rsid w:val="00064F11"/>
    <w:rsid w:val="000673D6"/>
    <w:rsid w:val="00071DFB"/>
    <w:rsid w:val="00073353"/>
    <w:rsid w:val="000749CD"/>
    <w:rsid w:val="00076353"/>
    <w:rsid w:val="0007645C"/>
    <w:rsid w:val="0007694B"/>
    <w:rsid w:val="000779AB"/>
    <w:rsid w:val="00081B2C"/>
    <w:rsid w:val="00081CF2"/>
    <w:rsid w:val="00086367"/>
    <w:rsid w:val="00086909"/>
    <w:rsid w:val="0008787E"/>
    <w:rsid w:val="00090401"/>
    <w:rsid w:val="00090408"/>
    <w:rsid w:val="0009057F"/>
    <w:rsid w:val="00090F62"/>
    <w:rsid w:val="00091815"/>
    <w:rsid w:val="000923F3"/>
    <w:rsid w:val="00093F26"/>
    <w:rsid w:val="000963A6"/>
    <w:rsid w:val="00097D05"/>
    <w:rsid w:val="000A0722"/>
    <w:rsid w:val="000A1762"/>
    <w:rsid w:val="000A377A"/>
    <w:rsid w:val="000A59F9"/>
    <w:rsid w:val="000A6A79"/>
    <w:rsid w:val="000A79FB"/>
    <w:rsid w:val="000B03CD"/>
    <w:rsid w:val="000B19E5"/>
    <w:rsid w:val="000B3142"/>
    <w:rsid w:val="000B3207"/>
    <w:rsid w:val="000B56E0"/>
    <w:rsid w:val="000B5DA3"/>
    <w:rsid w:val="000B7920"/>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7EF"/>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9F8"/>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762"/>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0F4E"/>
    <w:rsid w:val="001E2E6E"/>
    <w:rsid w:val="001E3630"/>
    <w:rsid w:val="001F01A6"/>
    <w:rsid w:val="001F1A26"/>
    <w:rsid w:val="001F1B9A"/>
    <w:rsid w:val="001F272E"/>
    <w:rsid w:val="00200191"/>
    <w:rsid w:val="002009C7"/>
    <w:rsid w:val="00201B1F"/>
    <w:rsid w:val="00202090"/>
    <w:rsid w:val="002021CE"/>
    <w:rsid w:val="00204716"/>
    <w:rsid w:val="002052D3"/>
    <w:rsid w:val="00206763"/>
    <w:rsid w:val="0020747E"/>
    <w:rsid w:val="00210066"/>
    <w:rsid w:val="00211F83"/>
    <w:rsid w:val="00215BF0"/>
    <w:rsid w:val="00220541"/>
    <w:rsid w:val="00221772"/>
    <w:rsid w:val="00222AF8"/>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54CF"/>
    <w:rsid w:val="00276530"/>
    <w:rsid w:val="002809B7"/>
    <w:rsid w:val="00281466"/>
    <w:rsid w:val="00282F35"/>
    <w:rsid w:val="002832ED"/>
    <w:rsid w:val="002853F3"/>
    <w:rsid w:val="00285779"/>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6AB8"/>
    <w:rsid w:val="002D7151"/>
    <w:rsid w:val="002E1686"/>
    <w:rsid w:val="002E396A"/>
    <w:rsid w:val="002E7993"/>
    <w:rsid w:val="002E7F4C"/>
    <w:rsid w:val="002F0AF9"/>
    <w:rsid w:val="002F1011"/>
    <w:rsid w:val="002F11DD"/>
    <w:rsid w:val="002F5428"/>
    <w:rsid w:val="002F5A1D"/>
    <w:rsid w:val="00300022"/>
    <w:rsid w:val="003000AF"/>
    <w:rsid w:val="00301857"/>
    <w:rsid w:val="00301D22"/>
    <w:rsid w:val="00302A74"/>
    <w:rsid w:val="00302E16"/>
    <w:rsid w:val="003034EE"/>
    <w:rsid w:val="00304225"/>
    <w:rsid w:val="00304FDE"/>
    <w:rsid w:val="00305F35"/>
    <w:rsid w:val="003130B1"/>
    <w:rsid w:val="003161B3"/>
    <w:rsid w:val="00323510"/>
    <w:rsid w:val="00324CBE"/>
    <w:rsid w:val="0032678A"/>
    <w:rsid w:val="00326E7A"/>
    <w:rsid w:val="0032738E"/>
    <w:rsid w:val="00332431"/>
    <w:rsid w:val="00332C06"/>
    <w:rsid w:val="003336B6"/>
    <w:rsid w:val="0033439B"/>
    <w:rsid w:val="003347A9"/>
    <w:rsid w:val="00334AC0"/>
    <w:rsid w:val="00337F2D"/>
    <w:rsid w:val="00340491"/>
    <w:rsid w:val="0034197E"/>
    <w:rsid w:val="0034222B"/>
    <w:rsid w:val="00344C2E"/>
    <w:rsid w:val="00346526"/>
    <w:rsid w:val="00346D35"/>
    <w:rsid w:val="00350D83"/>
    <w:rsid w:val="003514BE"/>
    <w:rsid w:val="003521F2"/>
    <w:rsid w:val="00353D50"/>
    <w:rsid w:val="00354BF5"/>
    <w:rsid w:val="0035576A"/>
    <w:rsid w:val="00356831"/>
    <w:rsid w:val="003575F9"/>
    <w:rsid w:val="003604DB"/>
    <w:rsid w:val="00360929"/>
    <w:rsid w:val="00360D14"/>
    <w:rsid w:val="003622F8"/>
    <w:rsid w:val="0036272C"/>
    <w:rsid w:val="003642BB"/>
    <w:rsid w:val="00367241"/>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1EF4"/>
    <w:rsid w:val="003B5F19"/>
    <w:rsid w:val="003B66D1"/>
    <w:rsid w:val="003B7D95"/>
    <w:rsid w:val="003C0168"/>
    <w:rsid w:val="003C3FD1"/>
    <w:rsid w:val="003C4B1B"/>
    <w:rsid w:val="003C608E"/>
    <w:rsid w:val="003D044A"/>
    <w:rsid w:val="003D2A88"/>
    <w:rsid w:val="003D2CF5"/>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0F29"/>
    <w:rsid w:val="004F4CAC"/>
    <w:rsid w:val="004F4FCE"/>
    <w:rsid w:val="004F7E09"/>
    <w:rsid w:val="005021C3"/>
    <w:rsid w:val="00503F57"/>
    <w:rsid w:val="005055C0"/>
    <w:rsid w:val="005107F2"/>
    <w:rsid w:val="0051507C"/>
    <w:rsid w:val="0051554D"/>
    <w:rsid w:val="005213AD"/>
    <w:rsid w:val="0052199B"/>
    <w:rsid w:val="005236C1"/>
    <w:rsid w:val="005241D0"/>
    <w:rsid w:val="00530B96"/>
    <w:rsid w:val="0053240A"/>
    <w:rsid w:val="00534139"/>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C96"/>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13B5"/>
    <w:rsid w:val="005F2C04"/>
    <w:rsid w:val="005F6EF4"/>
    <w:rsid w:val="005F78B7"/>
    <w:rsid w:val="00600439"/>
    <w:rsid w:val="006005F4"/>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47865"/>
    <w:rsid w:val="0065288A"/>
    <w:rsid w:val="00652E72"/>
    <w:rsid w:val="00654515"/>
    <w:rsid w:val="00656AA1"/>
    <w:rsid w:val="0066228D"/>
    <w:rsid w:val="00664731"/>
    <w:rsid w:val="00664C59"/>
    <w:rsid w:val="00665044"/>
    <w:rsid w:val="00665266"/>
    <w:rsid w:val="00666AF5"/>
    <w:rsid w:val="00674783"/>
    <w:rsid w:val="00674C79"/>
    <w:rsid w:val="00676552"/>
    <w:rsid w:val="00680A9E"/>
    <w:rsid w:val="00681C20"/>
    <w:rsid w:val="006828AB"/>
    <w:rsid w:val="00682E41"/>
    <w:rsid w:val="006838C9"/>
    <w:rsid w:val="00685125"/>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20FAC"/>
    <w:rsid w:val="00724228"/>
    <w:rsid w:val="00724F57"/>
    <w:rsid w:val="00725665"/>
    <w:rsid w:val="00725B53"/>
    <w:rsid w:val="007267C6"/>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6516"/>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83B"/>
    <w:rsid w:val="00782F57"/>
    <w:rsid w:val="00783370"/>
    <w:rsid w:val="007849CB"/>
    <w:rsid w:val="00786D64"/>
    <w:rsid w:val="00792235"/>
    <w:rsid w:val="007931D1"/>
    <w:rsid w:val="007937A6"/>
    <w:rsid w:val="00793F43"/>
    <w:rsid w:val="0079514E"/>
    <w:rsid w:val="007970B5"/>
    <w:rsid w:val="007A1F94"/>
    <w:rsid w:val="007A21B1"/>
    <w:rsid w:val="007A6B2E"/>
    <w:rsid w:val="007A6E82"/>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5D8"/>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2C99"/>
    <w:rsid w:val="008539A2"/>
    <w:rsid w:val="008540C7"/>
    <w:rsid w:val="008553FC"/>
    <w:rsid w:val="00855CE2"/>
    <w:rsid w:val="00860018"/>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19F"/>
    <w:rsid w:val="00881475"/>
    <w:rsid w:val="008823CF"/>
    <w:rsid w:val="008831EB"/>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4E09"/>
    <w:rsid w:val="008B5616"/>
    <w:rsid w:val="008C1006"/>
    <w:rsid w:val="008C1662"/>
    <w:rsid w:val="008C3210"/>
    <w:rsid w:val="008C56B7"/>
    <w:rsid w:val="008C5731"/>
    <w:rsid w:val="008C788C"/>
    <w:rsid w:val="008D1863"/>
    <w:rsid w:val="008D19F5"/>
    <w:rsid w:val="008D1A76"/>
    <w:rsid w:val="008D1EF5"/>
    <w:rsid w:val="008D3CAA"/>
    <w:rsid w:val="008D42D9"/>
    <w:rsid w:val="008D668E"/>
    <w:rsid w:val="008D6FC3"/>
    <w:rsid w:val="008D765C"/>
    <w:rsid w:val="008E25ED"/>
    <w:rsid w:val="008E36F5"/>
    <w:rsid w:val="008E3DDF"/>
    <w:rsid w:val="008E614D"/>
    <w:rsid w:val="008E6846"/>
    <w:rsid w:val="008E7CD5"/>
    <w:rsid w:val="008F1264"/>
    <w:rsid w:val="008F3C24"/>
    <w:rsid w:val="008F57A6"/>
    <w:rsid w:val="00901258"/>
    <w:rsid w:val="0090450A"/>
    <w:rsid w:val="0090619C"/>
    <w:rsid w:val="0090622E"/>
    <w:rsid w:val="0090727D"/>
    <w:rsid w:val="009076E9"/>
    <w:rsid w:val="00907C84"/>
    <w:rsid w:val="00910818"/>
    <w:rsid w:val="0091144C"/>
    <w:rsid w:val="00911BE9"/>
    <w:rsid w:val="00922173"/>
    <w:rsid w:val="00922D03"/>
    <w:rsid w:val="00922D30"/>
    <w:rsid w:val="00923EAC"/>
    <w:rsid w:val="00924B38"/>
    <w:rsid w:val="00925815"/>
    <w:rsid w:val="00926BE4"/>
    <w:rsid w:val="009272A8"/>
    <w:rsid w:val="00932A75"/>
    <w:rsid w:val="00932FE0"/>
    <w:rsid w:val="009341A0"/>
    <w:rsid w:val="00935014"/>
    <w:rsid w:val="009355D8"/>
    <w:rsid w:val="009364DA"/>
    <w:rsid w:val="00936A00"/>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803A0"/>
    <w:rsid w:val="009808CD"/>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5860"/>
    <w:rsid w:val="009F685F"/>
    <w:rsid w:val="009F6D23"/>
    <w:rsid w:val="00A04BC9"/>
    <w:rsid w:val="00A052AB"/>
    <w:rsid w:val="00A05E01"/>
    <w:rsid w:val="00A0740C"/>
    <w:rsid w:val="00A10736"/>
    <w:rsid w:val="00A10FDB"/>
    <w:rsid w:val="00A11598"/>
    <w:rsid w:val="00A130C3"/>
    <w:rsid w:val="00A17195"/>
    <w:rsid w:val="00A20F76"/>
    <w:rsid w:val="00A217C2"/>
    <w:rsid w:val="00A21F80"/>
    <w:rsid w:val="00A22664"/>
    <w:rsid w:val="00A22BCD"/>
    <w:rsid w:val="00A24587"/>
    <w:rsid w:val="00A2478E"/>
    <w:rsid w:val="00A2579A"/>
    <w:rsid w:val="00A27127"/>
    <w:rsid w:val="00A2776F"/>
    <w:rsid w:val="00A27A2A"/>
    <w:rsid w:val="00A34174"/>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0F8B"/>
    <w:rsid w:val="00AA31C4"/>
    <w:rsid w:val="00AA624B"/>
    <w:rsid w:val="00AB05E4"/>
    <w:rsid w:val="00AB0982"/>
    <w:rsid w:val="00AB11EF"/>
    <w:rsid w:val="00AB2CA5"/>
    <w:rsid w:val="00AB426B"/>
    <w:rsid w:val="00AB5AB2"/>
    <w:rsid w:val="00AB5C46"/>
    <w:rsid w:val="00AB6542"/>
    <w:rsid w:val="00AB7207"/>
    <w:rsid w:val="00AC312B"/>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30F6"/>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1D5E"/>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A16"/>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51"/>
    <w:rsid w:val="00C26DD3"/>
    <w:rsid w:val="00C301BB"/>
    <w:rsid w:val="00C30944"/>
    <w:rsid w:val="00C322DF"/>
    <w:rsid w:val="00C330EA"/>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56D"/>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10B"/>
    <w:rsid w:val="00CA6442"/>
    <w:rsid w:val="00CA747B"/>
    <w:rsid w:val="00CA7C63"/>
    <w:rsid w:val="00CB1B27"/>
    <w:rsid w:val="00CB2EF4"/>
    <w:rsid w:val="00CB3204"/>
    <w:rsid w:val="00CB3993"/>
    <w:rsid w:val="00CB4BEC"/>
    <w:rsid w:val="00CB60B3"/>
    <w:rsid w:val="00CB6B26"/>
    <w:rsid w:val="00CB7AC6"/>
    <w:rsid w:val="00CB7B75"/>
    <w:rsid w:val="00CB7FC0"/>
    <w:rsid w:val="00CC069A"/>
    <w:rsid w:val="00CC071F"/>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41C"/>
    <w:rsid w:val="00D07D44"/>
    <w:rsid w:val="00D07E71"/>
    <w:rsid w:val="00D1089E"/>
    <w:rsid w:val="00D111AB"/>
    <w:rsid w:val="00D11BE7"/>
    <w:rsid w:val="00D173B2"/>
    <w:rsid w:val="00D22432"/>
    <w:rsid w:val="00D23943"/>
    <w:rsid w:val="00D24DDF"/>
    <w:rsid w:val="00D254CE"/>
    <w:rsid w:val="00D31094"/>
    <w:rsid w:val="00D31A90"/>
    <w:rsid w:val="00D326A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C38"/>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961"/>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47562"/>
    <w:rsid w:val="00E50A9E"/>
    <w:rsid w:val="00E50B34"/>
    <w:rsid w:val="00E52086"/>
    <w:rsid w:val="00E52B83"/>
    <w:rsid w:val="00E52C27"/>
    <w:rsid w:val="00E52EEB"/>
    <w:rsid w:val="00E5734F"/>
    <w:rsid w:val="00E60ECE"/>
    <w:rsid w:val="00E6192A"/>
    <w:rsid w:val="00E62212"/>
    <w:rsid w:val="00E62471"/>
    <w:rsid w:val="00E65376"/>
    <w:rsid w:val="00E663A7"/>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97EDB"/>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16C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050E"/>
    <w:rsid w:val="00F219DF"/>
    <w:rsid w:val="00F22D34"/>
    <w:rsid w:val="00F23B51"/>
    <w:rsid w:val="00F245C3"/>
    <w:rsid w:val="00F25579"/>
    <w:rsid w:val="00F25923"/>
    <w:rsid w:val="00F26B13"/>
    <w:rsid w:val="00F27B8E"/>
    <w:rsid w:val="00F31C02"/>
    <w:rsid w:val="00F325D9"/>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6958"/>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38C1"/>
    <w:rsid w:val="00F945BA"/>
    <w:rsid w:val="00F968D2"/>
    <w:rsid w:val="00FA0959"/>
    <w:rsid w:val="00FA22A1"/>
    <w:rsid w:val="00FA2553"/>
    <w:rsid w:val="00FA5104"/>
    <w:rsid w:val="00FA5413"/>
    <w:rsid w:val="00FA6069"/>
    <w:rsid w:val="00FA7426"/>
    <w:rsid w:val="00FB1C3C"/>
    <w:rsid w:val="00FB4D8F"/>
    <w:rsid w:val="00FB5790"/>
    <w:rsid w:val="00FB6B01"/>
    <w:rsid w:val="00FB6B8D"/>
    <w:rsid w:val="00FB6BF2"/>
    <w:rsid w:val="00FC069D"/>
    <w:rsid w:val="00FC11D1"/>
    <w:rsid w:val="00FC24E0"/>
    <w:rsid w:val="00FC43FF"/>
    <w:rsid w:val="00FC5957"/>
    <w:rsid w:val="00FC75E8"/>
    <w:rsid w:val="00FD0614"/>
    <w:rsid w:val="00FD181F"/>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CC496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F6695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F245C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640527047">
      <w:bodyDiv w:val="1"/>
      <w:marLeft w:val="0"/>
      <w:marRight w:val="0"/>
      <w:marTop w:val="0"/>
      <w:marBottom w:val="0"/>
      <w:divBdr>
        <w:top w:val="none" w:sz="0" w:space="0" w:color="auto"/>
        <w:left w:val="none" w:sz="0" w:space="0" w:color="auto"/>
        <w:bottom w:val="none" w:sz="0" w:space="0" w:color="auto"/>
        <w:right w:val="none" w:sz="0" w:space="0" w:color="auto"/>
      </w:divBdr>
      <w:divsChild>
        <w:div w:id="1432698737">
          <w:marLeft w:val="0"/>
          <w:marRight w:val="0"/>
          <w:marTop w:val="0"/>
          <w:marBottom w:val="0"/>
          <w:divBdr>
            <w:top w:val="none" w:sz="0" w:space="0" w:color="auto"/>
            <w:left w:val="none" w:sz="0" w:space="0" w:color="auto"/>
            <w:bottom w:val="none" w:sz="0" w:space="0" w:color="auto"/>
            <w:right w:val="none" w:sz="0" w:space="0" w:color="auto"/>
          </w:divBdr>
          <w:divsChild>
            <w:div w:id="1800296503">
              <w:marLeft w:val="0"/>
              <w:marRight w:val="0"/>
              <w:marTop w:val="0"/>
              <w:marBottom w:val="0"/>
              <w:divBdr>
                <w:top w:val="none" w:sz="0" w:space="0" w:color="auto"/>
                <w:left w:val="none" w:sz="0" w:space="0" w:color="auto"/>
                <w:bottom w:val="none" w:sz="0" w:space="0" w:color="auto"/>
                <w:right w:val="none" w:sz="0" w:space="0" w:color="auto"/>
              </w:divBdr>
              <w:divsChild>
                <w:div w:id="328408849">
                  <w:marLeft w:val="0"/>
                  <w:marRight w:val="0"/>
                  <w:marTop w:val="0"/>
                  <w:marBottom w:val="0"/>
                  <w:divBdr>
                    <w:top w:val="none" w:sz="0" w:space="0" w:color="auto"/>
                    <w:left w:val="none" w:sz="0" w:space="0" w:color="auto"/>
                    <w:bottom w:val="none" w:sz="0" w:space="0" w:color="auto"/>
                    <w:right w:val="none" w:sz="0" w:space="0" w:color="auto"/>
                  </w:divBdr>
                  <w:divsChild>
                    <w:div w:id="51775886">
                      <w:marLeft w:val="0"/>
                      <w:marRight w:val="0"/>
                      <w:marTop w:val="0"/>
                      <w:marBottom w:val="0"/>
                      <w:divBdr>
                        <w:top w:val="none" w:sz="0" w:space="0" w:color="auto"/>
                        <w:left w:val="none" w:sz="0" w:space="0" w:color="auto"/>
                        <w:bottom w:val="none" w:sz="0" w:space="0" w:color="auto"/>
                        <w:right w:val="none" w:sz="0" w:space="0" w:color="auto"/>
                      </w:divBdr>
                      <w:divsChild>
                        <w:div w:id="1743061032">
                          <w:marLeft w:val="0"/>
                          <w:marRight w:val="0"/>
                          <w:marTop w:val="0"/>
                          <w:marBottom w:val="0"/>
                          <w:divBdr>
                            <w:top w:val="none" w:sz="0" w:space="0" w:color="auto"/>
                            <w:left w:val="none" w:sz="0" w:space="0" w:color="auto"/>
                            <w:bottom w:val="none" w:sz="0" w:space="0" w:color="auto"/>
                            <w:right w:val="none" w:sz="0" w:space="0" w:color="auto"/>
                          </w:divBdr>
                          <w:divsChild>
                            <w:div w:id="833840635">
                              <w:marLeft w:val="0"/>
                              <w:marRight w:val="0"/>
                              <w:marTop w:val="0"/>
                              <w:marBottom w:val="0"/>
                              <w:divBdr>
                                <w:top w:val="none" w:sz="0" w:space="0" w:color="auto"/>
                                <w:left w:val="none" w:sz="0" w:space="0" w:color="auto"/>
                                <w:bottom w:val="none" w:sz="0" w:space="0" w:color="auto"/>
                                <w:right w:val="none" w:sz="0" w:space="0" w:color="auto"/>
                              </w:divBdr>
                              <w:divsChild>
                                <w:div w:id="499275233">
                                  <w:marLeft w:val="0"/>
                                  <w:marRight w:val="0"/>
                                  <w:marTop w:val="0"/>
                                  <w:marBottom w:val="0"/>
                                  <w:divBdr>
                                    <w:top w:val="none" w:sz="0" w:space="0" w:color="auto"/>
                                    <w:left w:val="none" w:sz="0" w:space="0" w:color="auto"/>
                                    <w:bottom w:val="none" w:sz="0" w:space="0" w:color="auto"/>
                                    <w:right w:val="none" w:sz="0" w:space="0" w:color="auto"/>
                                  </w:divBdr>
                                  <w:divsChild>
                                    <w:div w:id="729963514">
                                      <w:marLeft w:val="0"/>
                                      <w:marRight w:val="0"/>
                                      <w:marTop w:val="0"/>
                                      <w:marBottom w:val="0"/>
                                      <w:divBdr>
                                        <w:top w:val="none" w:sz="0" w:space="0" w:color="auto"/>
                                        <w:left w:val="none" w:sz="0" w:space="0" w:color="auto"/>
                                        <w:bottom w:val="none" w:sz="0" w:space="0" w:color="auto"/>
                                        <w:right w:val="none" w:sz="0" w:space="0" w:color="auto"/>
                                      </w:divBdr>
                                      <w:divsChild>
                                        <w:div w:id="1724400262">
                                          <w:marLeft w:val="0"/>
                                          <w:marRight w:val="0"/>
                                          <w:marTop w:val="0"/>
                                          <w:marBottom w:val="0"/>
                                          <w:divBdr>
                                            <w:top w:val="none" w:sz="0" w:space="0" w:color="auto"/>
                                            <w:left w:val="none" w:sz="0" w:space="0" w:color="auto"/>
                                            <w:bottom w:val="none" w:sz="0" w:space="0" w:color="auto"/>
                                            <w:right w:val="none" w:sz="0" w:space="0" w:color="auto"/>
                                          </w:divBdr>
                                          <w:divsChild>
                                            <w:div w:id="15472240">
                                              <w:marLeft w:val="0"/>
                                              <w:marRight w:val="0"/>
                                              <w:marTop w:val="0"/>
                                              <w:marBottom w:val="0"/>
                                              <w:divBdr>
                                                <w:top w:val="none" w:sz="0" w:space="0" w:color="auto"/>
                                                <w:left w:val="none" w:sz="0" w:space="0" w:color="auto"/>
                                                <w:bottom w:val="none" w:sz="0" w:space="0" w:color="auto"/>
                                                <w:right w:val="none" w:sz="0" w:space="0" w:color="auto"/>
                                              </w:divBdr>
                                              <w:divsChild>
                                                <w:div w:id="1604604864">
                                                  <w:marLeft w:val="0"/>
                                                  <w:marRight w:val="0"/>
                                                  <w:marTop w:val="0"/>
                                                  <w:marBottom w:val="0"/>
                                                  <w:divBdr>
                                                    <w:top w:val="none" w:sz="0" w:space="0" w:color="auto"/>
                                                    <w:left w:val="none" w:sz="0" w:space="0" w:color="auto"/>
                                                    <w:bottom w:val="none" w:sz="0" w:space="0" w:color="auto"/>
                                                    <w:right w:val="none" w:sz="0" w:space="0" w:color="auto"/>
                                                  </w:divBdr>
                                                  <w:divsChild>
                                                    <w:div w:id="1576206719">
                                                      <w:marLeft w:val="0"/>
                                                      <w:marRight w:val="0"/>
                                                      <w:marTop w:val="0"/>
                                                      <w:marBottom w:val="0"/>
                                                      <w:divBdr>
                                                        <w:top w:val="none" w:sz="0" w:space="0" w:color="auto"/>
                                                        <w:left w:val="none" w:sz="0" w:space="0" w:color="auto"/>
                                                        <w:bottom w:val="none" w:sz="0" w:space="0" w:color="auto"/>
                                                        <w:right w:val="none" w:sz="0" w:space="0" w:color="auto"/>
                                                      </w:divBdr>
                                                      <w:divsChild>
                                                        <w:div w:id="1573202152">
                                                          <w:marLeft w:val="0"/>
                                                          <w:marRight w:val="0"/>
                                                          <w:marTop w:val="0"/>
                                                          <w:marBottom w:val="0"/>
                                                          <w:divBdr>
                                                            <w:top w:val="none" w:sz="0" w:space="0" w:color="auto"/>
                                                            <w:left w:val="none" w:sz="0" w:space="0" w:color="auto"/>
                                                            <w:bottom w:val="none" w:sz="0" w:space="0" w:color="auto"/>
                                                            <w:right w:val="none" w:sz="0" w:space="0" w:color="auto"/>
                                                          </w:divBdr>
                                                          <w:divsChild>
                                                            <w:div w:id="1592007881">
                                                              <w:marLeft w:val="0"/>
                                                              <w:marRight w:val="0"/>
                                                              <w:marTop w:val="0"/>
                                                              <w:marBottom w:val="0"/>
                                                              <w:divBdr>
                                                                <w:top w:val="none" w:sz="0" w:space="0" w:color="auto"/>
                                                                <w:left w:val="none" w:sz="0" w:space="0" w:color="auto"/>
                                                                <w:bottom w:val="none" w:sz="0" w:space="0" w:color="auto"/>
                                                                <w:right w:val="none" w:sz="0" w:space="0" w:color="auto"/>
                                                              </w:divBdr>
                                                              <w:divsChild>
                                                                <w:div w:id="1643193039">
                                                                  <w:marLeft w:val="0"/>
                                                                  <w:marRight w:val="0"/>
                                                                  <w:marTop w:val="0"/>
                                                                  <w:marBottom w:val="0"/>
                                                                  <w:divBdr>
                                                                    <w:top w:val="none" w:sz="0" w:space="0" w:color="auto"/>
                                                                    <w:left w:val="none" w:sz="0" w:space="0" w:color="auto"/>
                                                                    <w:bottom w:val="none" w:sz="0" w:space="0" w:color="auto"/>
                                                                    <w:right w:val="none" w:sz="0" w:space="0" w:color="auto"/>
                                                                  </w:divBdr>
                                                                  <w:divsChild>
                                                                    <w:div w:id="5123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ear@csiro.au" TargetMode="External"/><Relationship Id="rId13" Type="http://schemas.openxmlformats.org/officeDocument/2006/relationships/hyperlink" Target="https://www.csiro.au/en/Research/Facilities/AAH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Indigenous-engagement/Reconciliation-Action-Pl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reers.online@csiro.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13A5"/>
    <w:rsid w:val="00064278"/>
    <w:rsid w:val="000E0E36"/>
    <w:rsid w:val="001561B4"/>
    <w:rsid w:val="0019205C"/>
    <w:rsid w:val="00237B46"/>
    <w:rsid w:val="002649FA"/>
    <w:rsid w:val="002B592F"/>
    <w:rsid w:val="002B7D8F"/>
    <w:rsid w:val="00317DD4"/>
    <w:rsid w:val="003C6F9C"/>
    <w:rsid w:val="00414F94"/>
    <w:rsid w:val="0044668E"/>
    <w:rsid w:val="0053299C"/>
    <w:rsid w:val="00543904"/>
    <w:rsid w:val="00546B3D"/>
    <w:rsid w:val="005D5F5F"/>
    <w:rsid w:val="007C7613"/>
    <w:rsid w:val="007D6648"/>
    <w:rsid w:val="007F18EE"/>
    <w:rsid w:val="00820353"/>
    <w:rsid w:val="0083493E"/>
    <w:rsid w:val="009C64E9"/>
    <w:rsid w:val="009D7535"/>
    <w:rsid w:val="00B23892"/>
    <w:rsid w:val="00B36C21"/>
    <w:rsid w:val="00C3334B"/>
    <w:rsid w:val="00D609BB"/>
    <w:rsid w:val="00E44DEE"/>
    <w:rsid w:val="00E51523"/>
    <w:rsid w:val="00E615E1"/>
    <w:rsid w:val="00EA6D03"/>
    <w:rsid w:val="00FB3EA7"/>
    <w:rsid w:val="00FB7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814E-A714-439B-9EB1-CB22EF74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29</TotalTime>
  <Pages>6</Pages>
  <Words>1741</Words>
  <Characters>10693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12410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3</cp:revision>
  <cp:lastPrinted>2012-02-01T05:32:00Z</cp:lastPrinted>
  <dcterms:created xsi:type="dcterms:W3CDTF">2023-03-14T02:51:00Z</dcterms:created>
  <dcterms:modified xsi:type="dcterms:W3CDTF">2023-03-14T03:25:00Z</dcterms:modified>
</cp:coreProperties>
</file>