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4027E9">
          <w:pPr>
            <w:pStyle w:val="Heading1"/>
            <w:spacing w:after="0"/>
          </w:pPr>
          <w:r>
            <w:t>Position Details</w:t>
          </w:r>
          <w:bookmarkEnd w:id="0"/>
        </w:p>
        <w:p w14:paraId="75B92470" w14:textId="50C5EB6A" w:rsidR="006246C0" w:rsidRDefault="00DE7C89" w:rsidP="004027E9">
          <w:pPr>
            <w:pStyle w:val="Heading2"/>
            <w:spacing w:before="0" w:after="120"/>
          </w:pPr>
          <w:r>
            <w:t xml:space="preserve">Research </w:t>
          </w:r>
          <w:r w:rsidR="00396249">
            <w:t xml:space="preserve">Consulting </w:t>
          </w:r>
          <w:r w:rsidR="00B11A00">
            <w:t>–</w:t>
          </w:r>
          <w:r w:rsidR="00CC201B">
            <w:t xml:space="preserve"> CSOF</w:t>
          </w:r>
          <w:r w:rsidR="00B10E5C">
            <w:t>8</w:t>
          </w:r>
        </w:p>
      </w:sdtContent>
    </w:sdt>
    <w:tbl>
      <w:tblPr>
        <w:tblStyle w:val="TableCSIRO"/>
        <w:tblW w:w="9923" w:type="dxa"/>
        <w:tblInd w:w="0" w:type="dxa"/>
        <w:tblLook w:val="00A0" w:firstRow="1" w:lastRow="0" w:firstColumn="1" w:lastColumn="0" w:noHBand="0" w:noVBand="0"/>
      </w:tblPr>
      <w:tblGrid>
        <w:gridCol w:w="2693"/>
        <w:gridCol w:w="7230"/>
      </w:tblGrid>
      <w:tr w:rsidR="00452FD5" w:rsidRPr="0093721B" w14:paraId="59FB3013" w14:textId="77777777" w:rsidTr="25E610C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9B29AF">
            <w:pPr>
              <w:pStyle w:val="ColumnHeading"/>
              <w:rPr>
                <w:sz w:val="22"/>
              </w:rPr>
            </w:pPr>
            <w:r w:rsidRPr="0093721B">
              <w:rPr>
                <w:sz w:val="22"/>
              </w:rPr>
              <w:t>The following information is for applicants</w:t>
            </w:r>
          </w:p>
        </w:tc>
      </w:tr>
      <w:tr w:rsidR="00CC201B" w:rsidRPr="0093721B" w14:paraId="1BAAE5A4" w14:textId="77777777" w:rsidTr="25E610C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57" w:type="pct"/>
          </w:tcPr>
          <w:p w14:paraId="1470321B" w14:textId="77777777" w:rsidR="00CC201B" w:rsidRPr="0093721B" w:rsidRDefault="00BB763A" w:rsidP="009B29AF">
            <w:pPr>
              <w:pStyle w:val="TableText"/>
              <w:rPr>
                <w:sz w:val="22"/>
              </w:rPr>
            </w:pPr>
            <w:r w:rsidRPr="0093721B">
              <w:rPr>
                <w:sz w:val="22"/>
              </w:rPr>
              <w:t>Advertised Job Title</w:t>
            </w:r>
          </w:p>
        </w:tc>
        <w:tc>
          <w:tcPr>
            <w:tcW w:w="3643" w:type="pct"/>
          </w:tcPr>
          <w:p w14:paraId="2F3EEA2F" w14:textId="344A9C97" w:rsidR="00CC201B" w:rsidRPr="0093721B" w:rsidRDefault="00EF05FE" w:rsidP="009B29AF">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129694523"/>
            <w:r>
              <w:rPr>
                <w:sz w:val="22"/>
              </w:rPr>
              <w:t>Power Systems Director</w:t>
            </w:r>
            <w:r w:rsidR="00586D4F">
              <w:rPr>
                <w:sz w:val="22"/>
              </w:rPr>
              <w:t xml:space="preserve"> – Grids &amp; Renewable Energy Integration</w:t>
            </w:r>
            <w:bookmarkEnd w:id="1"/>
          </w:p>
        </w:tc>
      </w:tr>
      <w:tr w:rsidR="00CC201B" w:rsidRPr="0093721B" w14:paraId="77B73AB8" w14:textId="77777777" w:rsidTr="25E610CA">
        <w:trPr>
          <w:trHeight w:val="337"/>
        </w:trPr>
        <w:tc>
          <w:tcPr>
            <w:cnfStyle w:val="001000000000" w:firstRow="0" w:lastRow="0" w:firstColumn="1" w:lastColumn="0" w:oddVBand="0" w:evenVBand="0" w:oddHBand="0" w:evenHBand="0" w:firstRowFirstColumn="0" w:firstRowLastColumn="0" w:lastRowFirstColumn="0" w:lastRowLastColumn="0"/>
            <w:tcW w:w="1357" w:type="pct"/>
          </w:tcPr>
          <w:p w14:paraId="063892E2" w14:textId="77777777" w:rsidR="00CC201B" w:rsidRPr="0093721B" w:rsidRDefault="00BB763A" w:rsidP="009B29AF">
            <w:pPr>
              <w:pStyle w:val="TableText"/>
              <w:rPr>
                <w:sz w:val="22"/>
              </w:rPr>
            </w:pPr>
            <w:r w:rsidRPr="0093721B">
              <w:rPr>
                <w:sz w:val="22"/>
              </w:rPr>
              <w:t>Job Reference</w:t>
            </w:r>
          </w:p>
        </w:tc>
        <w:tc>
          <w:tcPr>
            <w:tcW w:w="3643" w:type="pct"/>
          </w:tcPr>
          <w:p w14:paraId="43679476" w14:textId="12DAE8B3" w:rsidR="00CC201B" w:rsidRPr="0093721B" w:rsidRDefault="00D2541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92123</w:t>
            </w:r>
          </w:p>
        </w:tc>
      </w:tr>
      <w:tr w:rsidR="00C45886" w:rsidRPr="0093721B" w14:paraId="2BB9ACB1" w14:textId="77777777" w:rsidTr="25E610C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tcPr>
          <w:p w14:paraId="4B54AC77" w14:textId="77777777" w:rsidR="00C45886" w:rsidRPr="0093721B" w:rsidRDefault="00C45886" w:rsidP="009B29AF">
            <w:pPr>
              <w:pStyle w:val="TableText"/>
              <w:rPr>
                <w:sz w:val="22"/>
              </w:rPr>
            </w:pPr>
            <w:r w:rsidRPr="0093721B">
              <w:rPr>
                <w:sz w:val="22"/>
              </w:rPr>
              <w:t>Tenure</w:t>
            </w:r>
          </w:p>
        </w:tc>
        <w:tc>
          <w:tcPr>
            <w:tcW w:w="3643" w:type="pct"/>
          </w:tcPr>
          <w:p w14:paraId="0A692262" w14:textId="430AD7BA"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D274A9">
              <w:rPr>
                <w:sz w:val="22"/>
              </w:rPr>
              <w:t>3 years</w:t>
            </w:r>
            <w:r w:rsidRPr="0093721B">
              <w:rPr>
                <w:sz w:val="22"/>
              </w:rPr>
              <w:t xml:space="preserve"> </w:t>
            </w:r>
          </w:p>
          <w:p w14:paraId="7E58B236" w14:textId="052832D5" w:rsidR="00C45886" w:rsidRPr="0093721B" w:rsidRDefault="004B09F0" w:rsidP="25E610CA">
            <w:pPr>
              <w:pStyle w:val="TableText"/>
              <w:cnfStyle w:val="000000100000" w:firstRow="0" w:lastRow="0" w:firstColumn="0" w:lastColumn="0" w:oddVBand="0" w:evenVBand="0" w:oddHBand="1" w:evenHBand="0" w:firstRowFirstColumn="0" w:firstRowLastColumn="0" w:lastRowFirstColumn="0" w:lastRowLastColumn="0"/>
            </w:pPr>
            <w:r w:rsidRPr="25E610CA">
              <w:rPr>
                <w:sz w:val="22"/>
              </w:rPr>
              <w:t>Full-time</w:t>
            </w:r>
            <w:r w:rsidR="3A3A25E0" w:rsidRPr="25E610CA">
              <w:rPr>
                <w:sz w:val="22"/>
              </w:rPr>
              <w:t xml:space="preserve">. </w:t>
            </w:r>
            <w:r w:rsidR="3A3A25E0" w:rsidRPr="25E610CA">
              <w:rPr>
                <w:rFonts w:cs="Calibri"/>
                <w:color w:val="000000" w:themeColor="text2"/>
                <w:sz w:val="22"/>
              </w:rPr>
              <w:t>We work flexibly at CSIRO, offering a range of options for how, when, and where you work.</w:t>
            </w:r>
          </w:p>
        </w:tc>
      </w:tr>
      <w:tr w:rsidR="00B11F33" w:rsidRPr="0093721B" w14:paraId="3486256A" w14:textId="77777777" w:rsidTr="25E610CA">
        <w:trPr>
          <w:trHeight w:val="413"/>
        </w:trPr>
        <w:tc>
          <w:tcPr>
            <w:cnfStyle w:val="001000000000" w:firstRow="0" w:lastRow="0" w:firstColumn="1" w:lastColumn="0" w:oddVBand="0" w:evenVBand="0" w:oddHBand="0" w:evenHBand="0" w:firstRowFirstColumn="0" w:firstRowLastColumn="0" w:lastRowFirstColumn="0" w:lastRowLastColumn="0"/>
            <w:tcW w:w="1357" w:type="pct"/>
          </w:tcPr>
          <w:p w14:paraId="0D22CB82" w14:textId="77777777" w:rsidR="00B11F33" w:rsidRPr="0093721B" w:rsidRDefault="00B11F33" w:rsidP="00B11F33">
            <w:pPr>
              <w:pStyle w:val="TableText"/>
              <w:rPr>
                <w:sz w:val="22"/>
              </w:rPr>
            </w:pPr>
            <w:r w:rsidRPr="0093721B">
              <w:rPr>
                <w:sz w:val="22"/>
              </w:rPr>
              <w:t>Salary Range</w:t>
            </w:r>
          </w:p>
        </w:tc>
        <w:tc>
          <w:tcPr>
            <w:tcW w:w="3643" w:type="pct"/>
          </w:tcPr>
          <w:p w14:paraId="0AE5FF77" w14:textId="0D699621" w:rsidR="00B11F33" w:rsidRPr="0093721B" w:rsidRDefault="00651E6F" w:rsidP="00B11F3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2" w:name="SalaryRange"/>
            <w:r>
              <w:rPr>
                <w:sz w:val="22"/>
              </w:rPr>
              <w:t>AU $</w:t>
            </w:r>
            <w:r w:rsidRPr="00874A65">
              <w:rPr>
                <w:sz w:val="22"/>
              </w:rPr>
              <w:t>1</w:t>
            </w:r>
            <w:r>
              <w:rPr>
                <w:sz w:val="22"/>
              </w:rPr>
              <w:t>46k</w:t>
            </w:r>
            <w:r w:rsidRPr="00E641DA">
              <w:rPr>
                <w:sz w:val="22"/>
              </w:rPr>
              <w:t xml:space="preserve"> </w:t>
            </w:r>
            <w:r>
              <w:rPr>
                <w:sz w:val="22"/>
              </w:rPr>
              <w:t>to</w:t>
            </w:r>
            <w:r w:rsidRPr="00E641DA">
              <w:rPr>
                <w:sz w:val="22"/>
              </w:rPr>
              <w:t xml:space="preserve"> </w:t>
            </w:r>
            <w:r>
              <w:rPr>
                <w:sz w:val="22"/>
              </w:rPr>
              <w:t>AU $</w:t>
            </w:r>
            <w:r w:rsidRPr="00530758">
              <w:rPr>
                <w:sz w:val="22"/>
              </w:rPr>
              <w:t>1</w:t>
            </w:r>
            <w:r>
              <w:rPr>
                <w:sz w:val="22"/>
              </w:rPr>
              <w:t xml:space="preserve">74k pa </w:t>
            </w:r>
            <w:r w:rsidRPr="009040D3">
              <w:rPr>
                <w:sz w:val="22"/>
              </w:rPr>
              <w:t xml:space="preserve">plus up to </w:t>
            </w:r>
            <w:r>
              <w:rPr>
                <w:sz w:val="22"/>
              </w:rPr>
              <w:t>15.4</w:t>
            </w:r>
            <w:r w:rsidRPr="009040D3">
              <w:rPr>
                <w:sz w:val="22"/>
              </w:rPr>
              <w:t>% superannuation</w:t>
            </w:r>
            <w:bookmarkEnd w:id="2"/>
          </w:p>
        </w:tc>
      </w:tr>
      <w:tr w:rsidR="00B11F33" w:rsidRPr="0093721B" w14:paraId="1C162D1B" w14:textId="77777777" w:rsidTr="25E610C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tcPr>
          <w:p w14:paraId="19561B4B" w14:textId="77777777" w:rsidR="00B11F33" w:rsidRPr="0093721B" w:rsidRDefault="00B11F33" w:rsidP="00B11F33">
            <w:pPr>
              <w:pStyle w:val="TableText"/>
              <w:rPr>
                <w:sz w:val="22"/>
              </w:rPr>
            </w:pPr>
            <w:r w:rsidRPr="0093721B">
              <w:rPr>
                <w:sz w:val="22"/>
              </w:rPr>
              <w:t>Location(s)</w:t>
            </w:r>
          </w:p>
        </w:tc>
        <w:tc>
          <w:tcPr>
            <w:tcW w:w="3643" w:type="pct"/>
          </w:tcPr>
          <w:p w14:paraId="1761C02D" w14:textId="727B48B8" w:rsidR="00B11F33" w:rsidRPr="0093721B" w:rsidRDefault="00F1696C" w:rsidP="00B11F3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Newcastle, NSW preferred. Melbourne, Brisbane, Perth or other sites with an Energy team presence may be considered.</w:t>
            </w:r>
          </w:p>
        </w:tc>
      </w:tr>
      <w:tr w:rsidR="00B11F33" w:rsidRPr="0093721B" w14:paraId="5EAA4FF2" w14:textId="77777777" w:rsidTr="25E610CA">
        <w:trPr>
          <w:trHeight w:val="413"/>
        </w:trPr>
        <w:tc>
          <w:tcPr>
            <w:cnfStyle w:val="001000000000" w:firstRow="0" w:lastRow="0" w:firstColumn="1" w:lastColumn="0" w:oddVBand="0" w:evenVBand="0" w:oddHBand="0" w:evenHBand="0" w:firstRowFirstColumn="0" w:firstRowLastColumn="0" w:lastRowFirstColumn="0" w:lastRowLastColumn="0"/>
            <w:tcW w:w="1357" w:type="pct"/>
          </w:tcPr>
          <w:p w14:paraId="19CD2579" w14:textId="77777777" w:rsidR="00B11F33" w:rsidRPr="0093721B" w:rsidRDefault="00B11F33" w:rsidP="00B11F33">
            <w:pPr>
              <w:pStyle w:val="TableText"/>
              <w:rPr>
                <w:sz w:val="22"/>
              </w:rPr>
            </w:pPr>
            <w:r w:rsidRPr="0093721B">
              <w:rPr>
                <w:sz w:val="22"/>
              </w:rPr>
              <w:t>Relocation Assistance</w:t>
            </w:r>
          </w:p>
        </w:tc>
        <w:tc>
          <w:tcPr>
            <w:tcW w:w="3643" w:type="pct"/>
          </w:tcPr>
          <w:p w14:paraId="6E23636D" w14:textId="77777777" w:rsidR="00B11F33" w:rsidRPr="0093721B" w:rsidRDefault="00B11F33" w:rsidP="00B11F3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A66439" w:rsidRPr="0093721B" w14:paraId="39296C3B" w14:textId="77777777" w:rsidTr="25E610C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tcPr>
          <w:p w14:paraId="46C9E0CA" w14:textId="77777777" w:rsidR="00A66439" w:rsidRPr="0093721B" w:rsidRDefault="00A66439" w:rsidP="00A66439">
            <w:pPr>
              <w:pStyle w:val="TableText"/>
              <w:rPr>
                <w:sz w:val="22"/>
              </w:rPr>
            </w:pPr>
            <w:r w:rsidRPr="0093721B">
              <w:rPr>
                <w:sz w:val="22"/>
              </w:rPr>
              <w:t>Applications are open to</w:t>
            </w:r>
          </w:p>
        </w:tc>
        <w:tc>
          <w:tcPr>
            <w:tcW w:w="3643" w:type="pct"/>
          </w:tcPr>
          <w:p w14:paraId="401322C3" w14:textId="2EA40D7E" w:rsidR="00A66439" w:rsidRPr="0093721B" w:rsidRDefault="00A66439" w:rsidP="00A66439">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r>
              <w:rPr>
                <w:sz w:val="22"/>
              </w:rPr>
              <w:t xml:space="preserve"> (visa sponsorship may be provided to the successful candidate if required)</w:t>
            </w:r>
          </w:p>
        </w:tc>
      </w:tr>
      <w:tr w:rsidR="00B11F33" w:rsidRPr="0093721B" w14:paraId="788469C7" w14:textId="77777777" w:rsidTr="25E610CA">
        <w:trPr>
          <w:trHeight w:val="413"/>
        </w:trPr>
        <w:tc>
          <w:tcPr>
            <w:cnfStyle w:val="001000000000" w:firstRow="0" w:lastRow="0" w:firstColumn="1" w:lastColumn="0" w:oddVBand="0" w:evenVBand="0" w:oddHBand="0" w:evenHBand="0" w:firstRowFirstColumn="0" w:firstRowLastColumn="0" w:lastRowFirstColumn="0" w:lastRowLastColumn="0"/>
            <w:tcW w:w="1357" w:type="pct"/>
          </w:tcPr>
          <w:p w14:paraId="0529E1AA" w14:textId="77777777" w:rsidR="00B11F33" w:rsidRPr="0093721B" w:rsidRDefault="00B11F33" w:rsidP="00B11F33">
            <w:pPr>
              <w:pStyle w:val="TableText"/>
              <w:rPr>
                <w:sz w:val="22"/>
              </w:rPr>
            </w:pPr>
            <w:r w:rsidRPr="0093721B">
              <w:rPr>
                <w:sz w:val="22"/>
              </w:rPr>
              <w:t>Position reports to the</w:t>
            </w:r>
          </w:p>
        </w:tc>
        <w:tc>
          <w:tcPr>
            <w:tcW w:w="3643" w:type="pct"/>
          </w:tcPr>
          <w:p w14:paraId="32C2DC26" w14:textId="25EA53B8" w:rsidR="00B11F33" w:rsidRPr="0093721B" w:rsidRDefault="006152B7" w:rsidP="00B11F3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Program Director – Energy Systems</w:t>
            </w:r>
          </w:p>
        </w:tc>
      </w:tr>
      <w:tr w:rsidR="00B11F33" w:rsidRPr="0093721B" w14:paraId="2518642F" w14:textId="77777777" w:rsidTr="25E610C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tcPr>
          <w:p w14:paraId="0ADAFE8B" w14:textId="77777777" w:rsidR="00B11F33" w:rsidRPr="0093721B" w:rsidRDefault="00B11F33" w:rsidP="00B11F33">
            <w:pPr>
              <w:pStyle w:val="TableText"/>
              <w:rPr>
                <w:sz w:val="22"/>
              </w:rPr>
            </w:pPr>
            <w:r w:rsidRPr="0093721B">
              <w:rPr>
                <w:sz w:val="22"/>
              </w:rPr>
              <w:t>Client Focus – Internal</w:t>
            </w:r>
          </w:p>
        </w:tc>
        <w:tc>
          <w:tcPr>
            <w:tcW w:w="3643" w:type="pct"/>
          </w:tcPr>
          <w:p w14:paraId="0E63C8BB" w14:textId="55BA9EDD" w:rsidR="00B11F33" w:rsidRPr="0093721B" w:rsidRDefault="006152B7" w:rsidP="00B11F3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40%</w:t>
            </w:r>
          </w:p>
        </w:tc>
      </w:tr>
      <w:tr w:rsidR="00B11F33" w:rsidRPr="0093721B" w14:paraId="4B53C227" w14:textId="77777777" w:rsidTr="25E610CA">
        <w:trPr>
          <w:trHeight w:val="413"/>
        </w:trPr>
        <w:tc>
          <w:tcPr>
            <w:cnfStyle w:val="001000000000" w:firstRow="0" w:lastRow="0" w:firstColumn="1" w:lastColumn="0" w:oddVBand="0" w:evenVBand="0" w:oddHBand="0" w:evenHBand="0" w:firstRowFirstColumn="0" w:firstRowLastColumn="0" w:lastRowFirstColumn="0" w:lastRowLastColumn="0"/>
            <w:tcW w:w="1357" w:type="pct"/>
          </w:tcPr>
          <w:p w14:paraId="33C82608" w14:textId="77777777" w:rsidR="00B11F33" w:rsidRPr="0093721B" w:rsidRDefault="00B11F33" w:rsidP="00B11F33">
            <w:pPr>
              <w:pStyle w:val="TableText"/>
              <w:rPr>
                <w:sz w:val="22"/>
              </w:rPr>
            </w:pPr>
            <w:r w:rsidRPr="0093721B">
              <w:rPr>
                <w:sz w:val="22"/>
              </w:rPr>
              <w:t>Client Focus – External</w:t>
            </w:r>
          </w:p>
        </w:tc>
        <w:tc>
          <w:tcPr>
            <w:tcW w:w="3643" w:type="pct"/>
          </w:tcPr>
          <w:p w14:paraId="2067DB46" w14:textId="078CF842" w:rsidR="00B11F33" w:rsidRPr="0093721B" w:rsidRDefault="006152B7" w:rsidP="00B11F3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60%</w:t>
            </w:r>
          </w:p>
        </w:tc>
      </w:tr>
      <w:tr w:rsidR="00B11F33" w:rsidRPr="0093721B" w14:paraId="2BE6A137" w14:textId="77777777" w:rsidTr="25E610C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tcPr>
          <w:p w14:paraId="674C3512" w14:textId="77777777" w:rsidR="00B11F33" w:rsidRPr="0093721B" w:rsidRDefault="00B11F33" w:rsidP="00B11F33">
            <w:pPr>
              <w:pStyle w:val="TableText"/>
              <w:rPr>
                <w:sz w:val="22"/>
              </w:rPr>
            </w:pPr>
            <w:r w:rsidRPr="0093721B">
              <w:rPr>
                <w:sz w:val="22"/>
              </w:rPr>
              <w:t>Number of Direct Reports</w:t>
            </w:r>
          </w:p>
        </w:tc>
        <w:tc>
          <w:tcPr>
            <w:tcW w:w="3643" w:type="pct"/>
          </w:tcPr>
          <w:p w14:paraId="719CEABF" w14:textId="5F3406C6" w:rsidR="00B11F33" w:rsidRPr="0093721B" w:rsidRDefault="00A21F77" w:rsidP="00B11F3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B11F33" w:rsidRPr="0093721B" w14:paraId="6F709E50" w14:textId="77777777" w:rsidTr="25E610CA">
        <w:trPr>
          <w:trHeight w:val="413"/>
        </w:trPr>
        <w:tc>
          <w:tcPr>
            <w:cnfStyle w:val="001000000000" w:firstRow="0" w:lastRow="0" w:firstColumn="1" w:lastColumn="0" w:oddVBand="0" w:evenVBand="0" w:oddHBand="0" w:evenHBand="0" w:firstRowFirstColumn="0" w:firstRowLastColumn="0" w:lastRowFirstColumn="0" w:lastRowLastColumn="0"/>
            <w:tcW w:w="1357" w:type="pct"/>
          </w:tcPr>
          <w:p w14:paraId="49C39053" w14:textId="77777777" w:rsidR="00B11F33" w:rsidRPr="0093721B" w:rsidRDefault="00B11F33" w:rsidP="00B11F33">
            <w:pPr>
              <w:pStyle w:val="TableText"/>
              <w:rPr>
                <w:sz w:val="22"/>
              </w:rPr>
            </w:pPr>
            <w:r w:rsidRPr="0093721B">
              <w:rPr>
                <w:sz w:val="22"/>
              </w:rPr>
              <w:t>Enquire about this job</w:t>
            </w:r>
          </w:p>
        </w:tc>
        <w:tc>
          <w:tcPr>
            <w:tcW w:w="3643" w:type="pct"/>
            <w:shd w:val="clear" w:color="auto" w:fill="auto"/>
          </w:tcPr>
          <w:p w14:paraId="6E8495B8" w14:textId="6E41EE23" w:rsidR="00B11F33" w:rsidRPr="0093721B" w:rsidRDefault="00B11F33" w:rsidP="00B11F3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21F77">
              <w:rPr>
                <w:sz w:val="22"/>
              </w:rPr>
              <w:t xml:space="preserve">Contact </w:t>
            </w:r>
            <w:r w:rsidR="00A21F77" w:rsidRPr="00A21F77">
              <w:rPr>
                <w:sz w:val="22"/>
              </w:rPr>
              <w:t>Chris Knight</w:t>
            </w:r>
            <w:r w:rsidRPr="00A21F77">
              <w:rPr>
                <w:sz w:val="22"/>
              </w:rPr>
              <w:t xml:space="preserve"> </w:t>
            </w:r>
            <w:r w:rsidR="00A21F77" w:rsidRPr="00A21F77">
              <w:rPr>
                <w:sz w:val="22"/>
              </w:rPr>
              <w:t>via</w:t>
            </w:r>
            <w:r w:rsidRPr="00A21F77">
              <w:rPr>
                <w:sz w:val="22"/>
              </w:rPr>
              <w:t xml:space="preserve"> </w:t>
            </w:r>
            <w:r w:rsidR="00A21F77" w:rsidRPr="00A21F77">
              <w:rPr>
                <w:sz w:val="22"/>
              </w:rPr>
              <w:t>Chris.Knight</w:t>
            </w:r>
            <w:r w:rsidRPr="00A21F77">
              <w:rPr>
                <w:sz w:val="22"/>
              </w:rPr>
              <w:t xml:space="preserve">@csiro.au or phone +61 </w:t>
            </w:r>
            <w:r w:rsidR="00A21F77" w:rsidRPr="00A21F77">
              <w:rPr>
                <w:sz w:val="22"/>
              </w:rPr>
              <w:t>2 4960 6049</w:t>
            </w:r>
          </w:p>
        </w:tc>
      </w:tr>
      <w:tr w:rsidR="00B11F33" w:rsidRPr="0093721B" w14:paraId="3F28D0D1" w14:textId="77777777" w:rsidTr="25E610C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tcPr>
          <w:p w14:paraId="4E76679C" w14:textId="77777777" w:rsidR="00B11F33" w:rsidRPr="0093721B" w:rsidRDefault="00B11F33" w:rsidP="00B11F33">
            <w:pPr>
              <w:pStyle w:val="TableText"/>
              <w:rPr>
                <w:sz w:val="22"/>
              </w:rPr>
            </w:pPr>
            <w:r w:rsidRPr="0093721B">
              <w:rPr>
                <w:sz w:val="22"/>
              </w:rPr>
              <w:t>How to apply</w:t>
            </w:r>
          </w:p>
        </w:tc>
        <w:tc>
          <w:tcPr>
            <w:tcW w:w="3643" w:type="pct"/>
          </w:tcPr>
          <w:p w14:paraId="2F71B1F3" w14:textId="77777777" w:rsidR="00B11F33" w:rsidRPr="0093721B" w:rsidRDefault="00B11F33" w:rsidP="00B11F3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37C48ECB" w14:textId="77777777" w:rsidR="00B11F33" w:rsidRPr="0093721B" w:rsidRDefault="00B11F33" w:rsidP="00B11F3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B11F33" w:rsidRPr="0093721B" w:rsidRDefault="00B11F33" w:rsidP="00B11F3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AD633E4" w14:textId="77777777" w:rsidR="0093141E" w:rsidRPr="0093141E" w:rsidRDefault="0093141E" w:rsidP="0093141E">
      <w:pPr>
        <w:spacing w:before="240" w:line="240" w:lineRule="auto"/>
        <w:ind w:left="720" w:hanging="720"/>
        <w:rPr>
          <w:rFonts w:cs="Calibri"/>
          <w:b/>
          <w:color w:val="auto"/>
          <w:sz w:val="26"/>
          <w:szCs w:val="26"/>
        </w:rPr>
      </w:pPr>
      <w:r w:rsidRPr="0093141E">
        <w:rPr>
          <w:rFonts w:cs="Calibri"/>
          <w:b/>
          <w:color w:val="auto"/>
          <w:sz w:val="26"/>
          <w:szCs w:val="26"/>
        </w:rPr>
        <w:t>Acknowledgement of Country</w:t>
      </w:r>
    </w:p>
    <w:p w14:paraId="56916C6C" w14:textId="77777777" w:rsidR="0093141E" w:rsidRPr="0093141E" w:rsidRDefault="0093141E" w:rsidP="0093141E">
      <w:pPr>
        <w:widowControl w:val="0"/>
        <w:spacing w:before="240" w:after="0" w:line="240" w:lineRule="auto"/>
        <w:outlineLvl w:val="2"/>
        <w:rPr>
          <w:rFonts w:cs="Calibri"/>
        </w:rPr>
      </w:pPr>
      <w:r w:rsidRPr="0093141E">
        <w:rPr>
          <w:rFonts w:cs="Calibri"/>
          <w:color w:val="auto"/>
        </w:rPr>
        <w:t xml:space="preserve">CSIRO acknowledges the Traditional Owners of the land, </w:t>
      </w:r>
      <w:proofErr w:type="gramStart"/>
      <w:r w:rsidRPr="0093141E">
        <w:rPr>
          <w:rFonts w:cs="Calibri"/>
          <w:color w:val="auto"/>
        </w:rPr>
        <w:t>sea</w:t>
      </w:r>
      <w:proofErr w:type="gramEnd"/>
      <w:r w:rsidRPr="0093141E">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93141E">
          <w:rPr>
            <w:rFonts w:cs="Calibri"/>
            <w:color w:val="1155CC"/>
            <w:u w:val="single"/>
          </w:rPr>
          <w:t>vision towards reconciliation</w:t>
        </w:r>
      </w:hyperlink>
      <w:r w:rsidRPr="0093141E">
        <w:rPr>
          <w:rFonts w:cs="Calibri"/>
        </w:rPr>
        <w:t>.</w:t>
      </w:r>
    </w:p>
    <w:p w14:paraId="54EA3BAD" w14:textId="77777777" w:rsidR="006246C0" w:rsidRPr="00674783" w:rsidRDefault="00B50C20" w:rsidP="25E610CA">
      <w:pPr>
        <w:pStyle w:val="Heading3"/>
        <w:spacing w:after="0"/>
      </w:pPr>
      <w:r>
        <w:t>Role Overview</w:t>
      </w:r>
    </w:p>
    <w:p w14:paraId="73446121" w14:textId="5A738764" w:rsidR="662F7A07" w:rsidRDefault="662F7A07" w:rsidP="25E610CA">
      <w:r w:rsidRPr="25E610CA">
        <w:rPr>
          <w:rFonts w:cs="Calibri"/>
          <w:color w:val="000000" w:themeColor="text2"/>
          <w:szCs w:val="24"/>
        </w:rPr>
        <w:t xml:space="preserve">At CSIRO, we know diverse teams are more effective and deliver more innovative outcomes for science. We are working hard to recruit people representing the diversity across our society and ensure that all our people feel supported to do their best work and feel empowered to let their ideas flourish. All qualified applicants will receive consideration for employment without regard to </w:t>
      </w:r>
      <w:r w:rsidRPr="25E610CA">
        <w:rPr>
          <w:rFonts w:cs="Calibri"/>
          <w:color w:val="000000" w:themeColor="text2"/>
          <w:szCs w:val="24"/>
        </w:rPr>
        <w:lastRenderedPageBreak/>
        <w:t>race, colour, religion, gender, gender identity and expression, sexual orientation, national origin, disability, age, or veteran status. We work flexibly at CSIRO, offering a range of options for how, when, and where you work.</w:t>
      </w:r>
    </w:p>
    <w:p w14:paraId="77031C23" w14:textId="77777777" w:rsidR="00BF24AE" w:rsidRDefault="00BF24AE" w:rsidP="25E610CA">
      <w:pPr>
        <w:jc w:val="both"/>
        <w:rPr>
          <w:szCs w:val="24"/>
        </w:rPr>
      </w:pPr>
      <w:bookmarkStart w:id="3" w:name="_Toc341085720"/>
      <w:r w:rsidRPr="25E610CA">
        <w:rPr>
          <w:szCs w:val="24"/>
        </w:rPr>
        <w:t xml:space="preserve">Electricity supply underpins the nation’s modern economy, </w:t>
      </w:r>
      <w:proofErr w:type="gramStart"/>
      <w:r w:rsidRPr="25E610CA">
        <w:rPr>
          <w:szCs w:val="24"/>
        </w:rPr>
        <w:t>lifestyle</w:t>
      </w:r>
      <w:proofErr w:type="gramEnd"/>
      <w:r w:rsidRPr="25E610CA">
        <w:rPr>
          <w:szCs w:val="24"/>
        </w:rPr>
        <w:t xml:space="preserve"> and future prosperity.  However, our </w:t>
      </w:r>
      <w:bookmarkStart w:id="4" w:name="_Hlk129704365"/>
      <w:r w:rsidRPr="25E610CA">
        <w:rPr>
          <w:szCs w:val="24"/>
        </w:rPr>
        <w:t xml:space="preserve">established electricity systems are now facing complex and unprecedented challenges, resulting from new technologies, market structures, actors, and business models. The future is likely to look vastly different from today and the transformation of these critical systems continues to gain momentum.    </w:t>
      </w:r>
      <w:bookmarkEnd w:id="4"/>
    </w:p>
    <w:p w14:paraId="4D5B56B0" w14:textId="77777777" w:rsidR="00BF24AE" w:rsidRDefault="00BF24AE" w:rsidP="25E610CA">
      <w:pPr>
        <w:jc w:val="both"/>
        <w:rPr>
          <w:szCs w:val="24"/>
        </w:rPr>
      </w:pPr>
      <w:bookmarkStart w:id="5" w:name="_Hlk129772917"/>
      <w:r w:rsidRPr="25E610CA">
        <w:rPr>
          <w:szCs w:val="24"/>
        </w:rPr>
        <w:t xml:space="preserve">This role will lead CSIRO’s multi-disciplinary research team that is providing solutions to the challenges facing the changing electricity sector. This work ranges </w:t>
      </w:r>
      <w:proofErr w:type="gramStart"/>
      <w:r w:rsidRPr="25E610CA">
        <w:rPr>
          <w:szCs w:val="24"/>
        </w:rPr>
        <w:t>from modelling and analysis of regulatory frameworks,</w:t>
      </w:r>
      <w:proofErr w:type="gramEnd"/>
      <w:r w:rsidRPr="25E610CA">
        <w:rPr>
          <w:szCs w:val="24"/>
        </w:rPr>
        <w:t xml:space="preserve"> to development of new grid-side technologies, to social science aimed at understanding consumer drivers and behaviour. The role will include </w:t>
      </w:r>
      <w:bookmarkStart w:id="6" w:name="_Hlk129791452"/>
      <w:r w:rsidRPr="25E610CA">
        <w:rPr>
          <w:szCs w:val="24"/>
        </w:rPr>
        <w:t>setting CSIRO’s research agenda in electricity grids and renewable energy integration</w:t>
      </w:r>
      <w:bookmarkEnd w:id="6"/>
      <w:r w:rsidRPr="25E610CA">
        <w:rPr>
          <w:szCs w:val="24"/>
        </w:rPr>
        <w:t>, leading major deployment programs with industry partners, securing commercial revenue from CSIRO’s research efforts, and working with multiple industry stakeholders to secure agreement on the industry’s future.</w:t>
      </w:r>
    </w:p>
    <w:p w14:paraId="44196E09" w14:textId="77777777" w:rsidR="00BF24AE" w:rsidRDefault="00BF24AE" w:rsidP="25E610CA">
      <w:pPr>
        <w:jc w:val="both"/>
        <w:rPr>
          <w:szCs w:val="24"/>
        </w:rPr>
      </w:pPr>
      <w:r w:rsidRPr="25E610CA">
        <w:rPr>
          <w:szCs w:val="24"/>
        </w:rPr>
        <w:t>CSIRO’s whole-of-system approach to applied research, development and demonstration will be critical to ensure that Australia’s electricity transformation delivers both: (</w:t>
      </w:r>
      <w:proofErr w:type="spellStart"/>
      <w:r w:rsidRPr="25E610CA">
        <w:rPr>
          <w:szCs w:val="24"/>
        </w:rPr>
        <w:t>i</w:t>
      </w:r>
      <w:proofErr w:type="spellEnd"/>
      <w:r w:rsidRPr="25E610CA">
        <w:rPr>
          <w:szCs w:val="24"/>
        </w:rPr>
        <w:t xml:space="preserve">) the greatest customer and societal value; and (ii) maximum electricity system resilience for the long-term future. </w:t>
      </w:r>
    </w:p>
    <w:p w14:paraId="2163C1E6" w14:textId="224AA0A2" w:rsidR="00BF24AE" w:rsidRDefault="00BF24AE" w:rsidP="25E610CA">
      <w:pPr>
        <w:spacing w:before="0"/>
        <w:rPr>
          <w:szCs w:val="24"/>
        </w:rPr>
      </w:pPr>
      <w:r w:rsidRPr="25E610CA">
        <w:rPr>
          <w:szCs w:val="24"/>
        </w:rPr>
        <w:t xml:space="preserve">Working with industry and government, this role is an opportunity to </w:t>
      </w:r>
      <w:bookmarkStart w:id="7" w:name="_Hlk129791500"/>
      <w:r w:rsidRPr="25E610CA">
        <w:rPr>
          <w:szCs w:val="24"/>
        </w:rPr>
        <w:t>help transform an entire industry, driving once-in-a-generation change, and guiding billions of dollars of investment</w:t>
      </w:r>
      <w:bookmarkEnd w:id="7"/>
      <w:r w:rsidRPr="25E610CA">
        <w:rPr>
          <w:szCs w:val="24"/>
        </w:rPr>
        <w:t>.</w:t>
      </w:r>
    </w:p>
    <w:p w14:paraId="5D21AEBC" w14:textId="77777777" w:rsidR="00733BFF" w:rsidRPr="00847B97" w:rsidRDefault="00733BFF" w:rsidP="25E610CA">
      <w:pPr>
        <w:jc w:val="both"/>
        <w:rPr>
          <w:szCs w:val="24"/>
        </w:rPr>
      </w:pPr>
      <w:r w:rsidRPr="25E610CA">
        <w:rPr>
          <w:szCs w:val="24"/>
        </w:rPr>
        <w:t xml:space="preserve">This is an exciting and unique opportunity to head the development and growth of CSIRO’s electricity grids and renewable energy integration applied research and commercialisation activities in Australia and internationally.  The position is responsible for research leadership and execution, industry partnerships, delivery of major projects and securing commercial revenue from CSIRO’s research.  </w:t>
      </w:r>
    </w:p>
    <w:p w14:paraId="70393816" w14:textId="77777777" w:rsidR="00733BFF" w:rsidRPr="00847B97" w:rsidRDefault="00733BFF" w:rsidP="25E610CA">
      <w:pPr>
        <w:jc w:val="both"/>
        <w:rPr>
          <w:rFonts w:cs="ArialNarrow"/>
          <w:szCs w:val="24"/>
        </w:rPr>
      </w:pPr>
      <w:r w:rsidRPr="25E610CA">
        <w:rPr>
          <w:szCs w:val="24"/>
        </w:rPr>
        <w:t xml:space="preserve">We seek an enthusiastic leader who is highly effective in working across multiple science disciplines and diverse stakeholders, up to and including ministerial and chief executive levels. With significant electricity or renewable energy industry experience, they will have a clear vision on the future of the industry, and the steps needed to get there. </w:t>
      </w:r>
      <w:r w:rsidRPr="25E610CA">
        <w:rPr>
          <w:rFonts w:cs="ArialNarrow"/>
          <w:szCs w:val="24"/>
        </w:rPr>
        <w:t xml:space="preserve">Demonstrating a highly credible, engaging and evidence-based approach that secures respect and influence, the successful candidate will continue to position CSIRO as the research and transformation partner of choice to Australia’s electricity industry, regulators and related government and funding agencies.  </w:t>
      </w:r>
    </w:p>
    <w:p w14:paraId="5E29A35E" w14:textId="77777777" w:rsidR="00733BFF" w:rsidRDefault="00733BFF" w:rsidP="25E610CA">
      <w:pPr>
        <w:jc w:val="both"/>
        <w:rPr>
          <w:szCs w:val="24"/>
        </w:rPr>
      </w:pPr>
      <w:r w:rsidRPr="25E610CA">
        <w:rPr>
          <w:rFonts w:cs="ArialNarrow"/>
          <w:szCs w:val="24"/>
        </w:rPr>
        <w:t xml:space="preserve">Displaying a consistent passion for results, the successful candidate </w:t>
      </w:r>
      <w:r w:rsidRPr="25E610CA">
        <w:rPr>
          <w:szCs w:val="24"/>
        </w:rPr>
        <w:t xml:space="preserve">will lead research and commercial projects addressing some of the most significant challenges confronting global electricity systems over the next several decades.  This work will include technical development, economic modelling, engineering studies, and social science research. </w:t>
      </w:r>
    </w:p>
    <w:p w14:paraId="7E6D4541" w14:textId="77777777" w:rsidR="00733BFF" w:rsidRDefault="00733BFF" w:rsidP="25E610CA">
      <w:pPr>
        <w:jc w:val="both"/>
        <w:rPr>
          <w:szCs w:val="24"/>
        </w:rPr>
      </w:pPr>
      <w:r w:rsidRPr="25E610CA">
        <w:rPr>
          <w:szCs w:val="24"/>
        </w:rPr>
        <w:t>This role is for a thought-leader in the industry, a person capable of bringing disparate groups together towards a common vision, understanding the challenges to realising that vision, and then implementing the research and development needed to solve these in a commercial environment.</w:t>
      </w:r>
    </w:p>
    <w:p w14:paraId="24013381" w14:textId="4106D556" w:rsidR="00733BFF" w:rsidRDefault="00733BFF" w:rsidP="25E610CA">
      <w:pPr>
        <w:spacing w:before="0"/>
        <w:rPr>
          <w:szCs w:val="24"/>
        </w:rPr>
      </w:pPr>
      <w:r w:rsidRPr="25E610CA">
        <w:rPr>
          <w:szCs w:val="24"/>
        </w:rPr>
        <w:t>The Domain Leader – Grids &amp; Renewable Energy Integration will be employed by the CSIRO Energy business unit and will report directly to the Program Director.</w:t>
      </w:r>
    </w:p>
    <w:bookmarkEnd w:id="5"/>
    <w:p w14:paraId="353B5A52" w14:textId="04876092" w:rsidR="00B50C20" w:rsidRDefault="00B50C20" w:rsidP="00B50C20">
      <w:pPr>
        <w:pStyle w:val="Heading3"/>
      </w:pPr>
      <w:r w:rsidRPr="00B50C20">
        <w:lastRenderedPageBreak/>
        <w:t>Duties and Key Result Areas</w:t>
      </w:r>
    </w:p>
    <w:p w14:paraId="1B0E9CDD" w14:textId="77777777" w:rsidR="00D2108F" w:rsidRPr="009C471E" w:rsidRDefault="00D2108F" w:rsidP="00D2108F">
      <w:pPr>
        <w:pStyle w:val="ListParagraph"/>
        <w:spacing w:before="180" w:after="60"/>
        <w:ind w:left="0"/>
        <w:rPr>
          <w:b/>
          <w:sz w:val="22"/>
        </w:rPr>
      </w:pPr>
      <w:bookmarkStart w:id="8" w:name="_Hlk129783692"/>
      <w:r>
        <w:rPr>
          <w:b/>
          <w:sz w:val="22"/>
        </w:rPr>
        <w:t>Research Leadership</w:t>
      </w:r>
    </w:p>
    <w:p w14:paraId="1AA48628" w14:textId="64D4BE67" w:rsidR="00D2108F" w:rsidRDefault="00D2108F" w:rsidP="00D2108F">
      <w:pPr>
        <w:pStyle w:val="ListParagraph"/>
        <w:numPr>
          <w:ilvl w:val="0"/>
          <w:numId w:val="37"/>
        </w:numPr>
        <w:spacing w:before="0" w:after="60" w:line="240" w:lineRule="auto"/>
        <w:contextualSpacing w:val="0"/>
        <w:jc w:val="both"/>
        <w:rPr>
          <w:sz w:val="22"/>
        </w:rPr>
      </w:pPr>
      <w:r>
        <w:rPr>
          <w:sz w:val="22"/>
        </w:rPr>
        <w:t>Provide influence and leadership to Australia’s electricity sector, with a clear vision on the changes needed, the benefits to society, and the challenges that need to be addressed.</w:t>
      </w:r>
    </w:p>
    <w:p w14:paraId="34BB6507" w14:textId="77777777" w:rsidR="00D2108F" w:rsidRDefault="00D2108F" w:rsidP="00D2108F">
      <w:pPr>
        <w:pStyle w:val="ListParagraph"/>
        <w:numPr>
          <w:ilvl w:val="0"/>
          <w:numId w:val="37"/>
        </w:numPr>
        <w:spacing w:before="0" w:after="60" w:line="240" w:lineRule="auto"/>
        <w:contextualSpacing w:val="0"/>
        <w:jc w:val="both"/>
        <w:rPr>
          <w:sz w:val="22"/>
        </w:rPr>
      </w:pPr>
      <w:r w:rsidRPr="00847B97">
        <w:rPr>
          <w:sz w:val="22"/>
        </w:rPr>
        <w:t xml:space="preserve">Lead the development and execution of </w:t>
      </w:r>
      <w:r>
        <w:rPr>
          <w:sz w:val="22"/>
        </w:rPr>
        <w:t>a commercially valuable program of research and development that addresses key needs and opportunities amidst the transformation in Australia’s electricity sector.</w:t>
      </w:r>
    </w:p>
    <w:p w14:paraId="141F95BD" w14:textId="77777777" w:rsidR="00D2108F" w:rsidRPr="00847B97" w:rsidRDefault="00D2108F" w:rsidP="00D2108F">
      <w:pPr>
        <w:pStyle w:val="ListParagraph"/>
        <w:numPr>
          <w:ilvl w:val="0"/>
          <w:numId w:val="37"/>
        </w:numPr>
        <w:spacing w:before="0" w:after="60" w:line="240" w:lineRule="auto"/>
        <w:ind w:left="357" w:hanging="357"/>
        <w:contextualSpacing w:val="0"/>
        <w:jc w:val="both"/>
        <w:rPr>
          <w:sz w:val="22"/>
        </w:rPr>
      </w:pPr>
      <w:r w:rsidRPr="00847B97">
        <w:rPr>
          <w:sz w:val="22"/>
        </w:rPr>
        <w:t xml:space="preserve">Lead the formation of a dynamic, entrepreneurial culture for energy </w:t>
      </w:r>
      <w:r>
        <w:rPr>
          <w:sz w:val="22"/>
        </w:rPr>
        <w:t>research</w:t>
      </w:r>
      <w:r w:rsidRPr="00847B97">
        <w:rPr>
          <w:sz w:val="22"/>
        </w:rPr>
        <w:t xml:space="preserve"> that places the customer first and champions sector-wide collaboration and commercialisation. </w:t>
      </w:r>
    </w:p>
    <w:p w14:paraId="1AC01F1F" w14:textId="77777777" w:rsidR="00D2108F" w:rsidRPr="00394B57" w:rsidRDefault="00D2108F" w:rsidP="00D2108F">
      <w:pPr>
        <w:pStyle w:val="ListParagraph"/>
        <w:numPr>
          <w:ilvl w:val="0"/>
          <w:numId w:val="37"/>
        </w:numPr>
        <w:autoSpaceDE w:val="0"/>
        <w:autoSpaceDN w:val="0"/>
        <w:adjustRightInd w:val="0"/>
        <w:spacing w:before="0" w:after="60" w:line="240" w:lineRule="auto"/>
        <w:ind w:left="357" w:hanging="357"/>
        <w:contextualSpacing w:val="0"/>
        <w:jc w:val="both"/>
        <w:rPr>
          <w:sz w:val="22"/>
        </w:rPr>
      </w:pPr>
      <w:r w:rsidRPr="00394B57">
        <w:rPr>
          <w:rFonts w:cs="ArialNarrow"/>
          <w:sz w:val="22"/>
        </w:rPr>
        <w:t>Translate strategic plans into operational reality using high-performance planning and resource management approaches and internal accountability systems.</w:t>
      </w:r>
    </w:p>
    <w:p w14:paraId="5776A939" w14:textId="77777777" w:rsidR="00D2108F" w:rsidRPr="00847B97" w:rsidRDefault="00D2108F" w:rsidP="00D2108F">
      <w:pPr>
        <w:spacing w:before="240" w:after="60"/>
        <w:jc w:val="both"/>
        <w:rPr>
          <w:b/>
          <w:sz w:val="22"/>
        </w:rPr>
      </w:pPr>
      <w:r w:rsidRPr="00847B97">
        <w:rPr>
          <w:b/>
          <w:sz w:val="22"/>
        </w:rPr>
        <w:t xml:space="preserve">High-impact Science &amp; Partnering Strategy </w:t>
      </w:r>
    </w:p>
    <w:p w14:paraId="7E46DC0D" w14:textId="77777777" w:rsidR="00D2108F" w:rsidRPr="00793A4C" w:rsidRDefault="00D2108F" w:rsidP="00D2108F">
      <w:pPr>
        <w:pStyle w:val="ListParagraph"/>
        <w:numPr>
          <w:ilvl w:val="0"/>
          <w:numId w:val="37"/>
        </w:numPr>
        <w:autoSpaceDE w:val="0"/>
        <w:autoSpaceDN w:val="0"/>
        <w:adjustRightInd w:val="0"/>
        <w:spacing w:before="0" w:after="60" w:line="240" w:lineRule="auto"/>
        <w:contextualSpacing w:val="0"/>
        <w:jc w:val="both"/>
        <w:rPr>
          <w:rFonts w:cs="ArialNarrow,Bold"/>
          <w:b/>
          <w:bCs/>
          <w:sz w:val="22"/>
        </w:rPr>
      </w:pPr>
      <w:r>
        <w:rPr>
          <w:rFonts w:cs="ArialNarrow,Bold"/>
          <w:bCs/>
          <w:sz w:val="22"/>
        </w:rPr>
        <w:t>Working with industry, ascertain the key technical, regulatory and customer requirements behind the vision for an affordable, reliable, and low-emissions electricity industry. Distil these into packages of work and key steps for research providers, industry partners and broader stakeholders.</w:t>
      </w:r>
    </w:p>
    <w:p w14:paraId="7F74D196" w14:textId="77777777" w:rsidR="00D2108F" w:rsidRDefault="00D2108F" w:rsidP="00D2108F">
      <w:pPr>
        <w:pStyle w:val="ListParagraph"/>
        <w:numPr>
          <w:ilvl w:val="0"/>
          <w:numId w:val="37"/>
        </w:numPr>
        <w:spacing w:before="0" w:after="60" w:line="240" w:lineRule="auto"/>
        <w:ind w:left="357" w:hanging="357"/>
        <w:contextualSpacing w:val="0"/>
        <w:jc w:val="both"/>
        <w:rPr>
          <w:sz w:val="22"/>
        </w:rPr>
      </w:pPr>
      <w:r w:rsidRPr="00847B97">
        <w:rPr>
          <w:sz w:val="22"/>
        </w:rPr>
        <w:t xml:space="preserve">Expand and deepen strategic relationships with </w:t>
      </w:r>
      <w:r>
        <w:rPr>
          <w:sz w:val="22"/>
        </w:rPr>
        <w:t xml:space="preserve">key external </w:t>
      </w:r>
      <w:r w:rsidRPr="00847B97">
        <w:rPr>
          <w:sz w:val="22"/>
        </w:rPr>
        <w:t xml:space="preserve">stakeholders including </w:t>
      </w:r>
      <w:r>
        <w:rPr>
          <w:sz w:val="22"/>
        </w:rPr>
        <w:t>government,</w:t>
      </w:r>
      <w:r w:rsidRPr="00847B97">
        <w:rPr>
          <w:sz w:val="22"/>
        </w:rPr>
        <w:t xml:space="preserve"> </w:t>
      </w:r>
      <w:r>
        <w:rPr>
          <w:sz w:val="22"/>
        </w:rPr>
        <w:t>universities,</w:t>
      </w:r>
      <w:r w:rsidRPr="00847B97">
        <w:rPr>
          <w:sz w:val="22"/>
        </w:rPr>
        <w:t xml:space="preserve"> </w:t>
      </w:r>
      <w:r>
        <w:rPr>
          <w:sz w:val="22"/>
        </w:rPr>
        <w:t xml:space="preserve">electricity utilities, </w:t>
      </w:r>
      <w:proofErr w:type="gramStart"/>
      <w:r>
        <w:rPr>
          <w:sz w:val="22"/>
        </w:rPr>
        <w:t>regulators</w:t>
      </w:r>
      <w:proofErr w:type="gramEnd"/>
      <w:r>
        <w:rPr>
          <w:sz w:val="22"/>
        </w:rPr>
        <w:t xml:space="preserve"> and technology providers.</w:t>
      </w:r>
    </w:p>
    <w:p w14:paraId="3F9952DD" w14:textId="77777777" w:rsidR="00D2108F" w:rsidRDefault="00D2108F" w:rsidP="00D2108F">
      <w:pPr>
        <w:pStyle w:val="ListParagraph"/>
        <w:numPr>
          <w:ilvl w:val="0"/>
          <w:numId w:val="37"/>
        </w:numPr>
        <w:spacing w:before="0" w:after="60" w:line="240" w:lineRule="auto"/>
        <w:ind w:left="357" w:hanging="357"/>
        <w:contextualSpacing w:val="0"/>
        <w:jc w:val="both"/>
        <w:rPr>
          <w:sz w:val="22"/>
        </w:rPr>
      </w:pPr>
      <w:r w:rsidRPr="00847B97">
        <w:rPr>
          <w:sz w:val="22"/>
        </w:rPr>
        <w:t>Persuasively communicate the t</w:t>
      </w:r>
      <w:r>
        <w:rPr>
          <w:sz w:val="22"/>
        </w:rPr>
        <w:t>ransformational challenges facing the sector to a range of stakeholders, from senior decision makers to general consumers.</w:t>
      </w:r>
    </w:p>
    <w:p w14:paraId="780CCD5C" w14:textId="77777777" w:rsidR="00D2108F" w:rsidRPr="009C471E" w:rsidRDefault="00D2108F" w:rsidP="00D2108F">
      <w:pPr>
        <w:pStyle w:val="ListParagraph"/>
        <w:spacing w:before="240" w:after="60"/>
        <w:ind w:left="0"/>
        <w:jc w:val="both"/>
        <w:rPr>
          <w:b/>
          <w:sz w:val="22"/>
        </w:rPr>
      </w:pPr>
      <w:r>
        <w:rPr>
          <w:b/>
          <w:sz w:val="22"/>
        </w:rPr>
        <w:t>Commercial Accountability</w:t>
      </w:r>
    </w:p>
    <w:p w14:paraId="1E2F43E6" w14:textId="7604A6E5" w:rsidR="00D2108F" w:rsidRPr="00737AF8" w:rsidRDefault="00D2108F" w:rsidP="00D2108F">
      <w:pPr>
        <w:pStyle w:val="ListParagraph"/>
        <w:numPr>
          <w:ilvl w:val="0"/>
          <w:numId w:val="37"/>
        </w:numPr>
        <w:spacing w:before="0" w:after="60" w:line="240" w:lineRule="auto"/>
        <w:contextualSpacing w:val="0"/>
        <w:jc w:val="both"/>
        <w:rPr>
          <w:b/>
          <w:sz w:val="22"/>
        </w:rPr>
      </w:pPr>
      <w:r w:rsidRPr="00B1056C">
        <w:rPr>
          <w:rFonts w:cs="ArialNarrow"/>
          <w:sz w:val="22"/>
        </w:rPr>
        <w:t>Develop</w:t>
      </w:r>
      <w:r w:rsidRPr="00847B97">
        <w:rPr>
          <w:rFonts w:eastAsia="Times New Roman"/>
          <w:sz w:val="22"/>
        </w:rPr>
        <w:t xml:space="preserve"> a </w:t>
      </w:r>
      <w:r w:rsidRPr="00847B97">
        <w:rPr>
          <w:rFonts w:eastAsia="Times New Roman"/>
          <w:bCs/>
          <w:sz w:val="22"/>
        </w:rPr>
        <w:t xml:space="preserve">pipeline of </w:t>
      </w:r>
      <w:r>
        <w:rPr>
          <w:rFonts w:eastAsia="Times New Roman"/>
          <w:bCs/>
          <w:sz w:val="22"/>
        </w:rPr>
        <w:t xml:space="preserve">major collaborative projects delivering significant revenue to the Domain. Identify </w:t>
      </w:r>
      <w:r w:rsidRPr="006750BA">
        <w:rPr>
          <w:sz w:val="22"/>
        </w:rPr>
        <w:t xml:space="preserve">opportunities for research </w:t>
      </w:r>
      <w:r>
        <w:rPr>
          <w:sz w:val="22"/>
        </w:rPr>
        <w:t xml:space="preserve">and development </w:t>
      </w:r>
      <w:r w:rsidRPr="006750BA">
        <w:rPr>
          <w:sz w:val="22"/>
        </w:rPr>
        <w:t>projects with leading energy enterprises and agencies that</w:t>
      </w:r>
      <w:r>
        <w:rPr>
          <w:sz w:val="22"/>
        </w:rPr>
        <w:t xml:space="preserve"> </w:t>
      </w:r>
      <w:r w:rsidRPr="006750BA">
        <w:rPr>
          <w:rFonts w:eastAsia="Times New Roman"/>
          <w:sz w:val="22"/>
        </w:rPr>
        <w:t>clearl</w:t>
      </w:r>
      <w:r w:rsidRPr="0062365E">
        <w:rPr>
          <w:rFonts w:eastAsia="Times New Roman"/>
          <w:sz w:val="22"/>
        </w:rPr>
        <w:t>y connect proposed solutions to business needs and value.</w:t>
      </w:r>
    </w:p>
    <w:p w14:paraId="4116CA09" w14:textId="77777777" w:rsidR="00737AF8" w:rsidRPr="007C684C" w:rsidRDefault="00737AF8" w:rsidP="00737AF8">
      <w:pPr>
        <w:pStyle w:val="ListParagraph"/>
        <w:numPr>
          <w:ilvl w:val="0"/>
          <w:numId w:val="37"/>
        </w:numPr>
        <w:spacing w:before="0" w:after="60" w:line="240" w:lineRule="auto"/>
        <w:contextualSpacing w:val="0"/>
        <w:jc w:val="both"/>
        <w:rPr>
          <w:sz w:val="22"/>
        </w:rPr>
      </w:pPr>
      <w:r>
        <w:rPr>
          <w:sz w:val="22"/>
        </w:rPr>
        <w:t xml:space="preserve">Assist in the commercialisation of </w:t>
      </w:r>
      <w:r w:rsidRPr="00847B97">
        <w:rPr>
          <w:sz w:val="22"/>
        </w:rPr>
        <w:t xml:space="preserve">CSIRO </w:t>
      </w:r>
      <w:r>
        <w:rPr>
          <w:sz w:val="22"/>
        </w:rPr>
        <w:t xml:space="preserve">intellectual property and </w:t>
      </w:r>
      <w:r w:rsidRPr="00847B97">
        <w:rPr>
          <w:sz w:val="22"/>
        </w:rPr>
        <w:t>innovations in national and global markets</w:t>
      </w:r>
      <w:r>
        <w:rPr>
          <w:sz w:val="22"/>
        </w:rPr>
        <w:t>.</w:t>
      </w:r>
      <w:r w:rsidRPr="00847B97">
        <w:rPr>
          <w:sz w:val="22"/>
        </w:rPr>
        <w:t xml:space="preserve"> </w:t>
      </w:r>
    </w:p>
    <w:p w14:paraId="2251847A" w14:textId="77777777" w:rsidR="00737AF8" w:rsidRPr="009C471E" w:rsidRDefault="00737AF8" w:rsidP="00737AF8">
      <w:pPr>
        <w:pStyle w:val="ListParagraph"/>
        <w:numPr>
          <w:ilvl w:val="0"/>
          <w:numId w:val="37"/>
        </w:numPr>
        <w:spacing w:before="0" w:after="60" w:line="240" w:lineRule="auto"/>
        <w:ind w:left="357" w:hanging="357"/>
        <w:contextualSpacing w:val="0"/>
        <w:jc w:val="both"/>
        <w:rPr>
          <w:b/>
          <w:sz w:val="22"/>
        </w:rPr>
      </w:pPr>
      <w:r>
        <w:rPr>
          <w:sz w:val="22"/>
        </w:rPr>
        <w:t>Manage costs and revenue to deliver to agreed bottom-line targets.</w:t>
      </w:r>
    </w:p>
    <w:p w14:paraId="2B83932F" w14:textId="756D4B81" w:rsidR="00737AF8" w:rsidRPr="00737AF8" w:rsidRDefault="00737AF8" w:rsidP="00737AF8">
      <w:pPr>
        <w:pStyle w:val="ListParagraph"/>
        <w:numPr>
          <w:ilvl w:val="0"/>
          <w:numId w:val="37"/>
        </w:numPr>
        <w:spacing w:before="0" w:after="60" w:line="240" w:lineRule="auto"/>
        <w:contextualSpacing w:val="0"/>
        <w:jc w:val="both"/>
        <w:rPr>
          <w:b/>
          <w:sz w:val="22"/>
        </w:rPr>
      </w:pPr>
      <w:r w:rsidRPr="00847B97">
        <w:rPr>
          <w:sz w:val="22"/>
        </w:rPr>
        <w:t>Oversee</w:t>
      </w:r>
      <w:r>
        <w:rPr>
          <w:sz w:val="22"/>
        </w:rPr>
        <w:t xml:space="preserve"> major projects and ensure they are delivered</w:t>
      </w:r>
      <w:r w:rsidRPr="00847B97">
        <w:rPr>
          <w:sz w:val="22"/>
        </w:rPr>
        <w:t xml:space="preserve"> in a manner that meets or exceeds quality, </w:t>
      </w:r>
      <w:proofErr w:type="gramStart"/>
      <w:r w:rsidRPr="00847B97">
        <w:rPr>
          <w:sz w:val="22"/>
        </w:rPr>
        <w:t>cost</w:t>
      </w:r>
      <w:proofErr w:type="gramEnd"/>
      <w:r w:rsidRPr="00847B97">
        <w:rPr>
          <w:sz w:val="22"/>
        </w:rPr>
        <w:t xml:space="preserve"> and schedule expectations.  </w:t>
      </w:r>
    </w:p>
    <w:bookmarkEnd w:id="8"/>
    <w:p w14:paraId="1C15360A" w14:textId="77777777" w:rsidR="00B209E3" w:rsidRPr="00B209E3" w:rsidRDefault="00B209E3" w:rsidP="00B209E3">
      <w:pPr>
        <w:spacing w:before="0" w:after="60" w:line="240" w:lineRule="auto"/>
        <w:jc w:val="both"/>
        <w:rPr>
          <w:b/>
          <w:sz w:val="22"/>
        </w:rPr>
      </w:pPr>
    </w:p>
    <w:p w14:paraId="5A6E6962" w14:textId="05131793" w:rsidR="00BB5C6E" w:rsidRPr="0062365E" w:rsidRDefault="00BB5C6E" w:rsidP="0062365E">
      <w:pPr>
        <w:spacing w:after="60"/>
        <w:ind w:left="568"/>
        <w:rPr>
          <w:i/>
          <w:iCs/>
        </w:rPr>
      </w:pPr>
      <w:r w:rsidRPr="0062365E">
        <w:rPr>
          <w:i/>
        </w:rPr>
        <w:t xml:space="preserve">CSIRO requires National Police Checks to be provided by preferred applicants for all new positions. Where matters are disclosed in a National Police Check, only those that are relevant to the position and the ability of the applicant to perform the role will be </w:t>
      </w:r>
      <w:proofErr w:type="gramStart"/>
      <w:r w:rsidRPr="0062365E">
        <w:rPr>
          <w:i/>
        </w:rPr>
        <w:t>taken into account</w:t>
      </w:r>
      <w:proofErr w:type="gramEnd"/>
      <w:r w:rsidRPr="0062365E">
        <w:rPr>
          <w:i/>
        </w:rPr>
        <w:t xml:space="preserve">. </w:t>
      </w:r>
    </w:p>
    <w:p w14:paraId="5B2E9EC2" w14:textId="77777777" w:rsidR="003D31E9" w:rsidRDefault="003D31E9" w:rsidP="003D31E9">
      <w:pPr>
        <w:pStyle w:val="Heading2"/>
        <w:rPr>
          <w:b/>
          <w:iCs w:val="0"/>
          <w:color w:val="auto"/>
          <w:sz w:val="26"/>
          <w:szCs w:val="26"/>
        </w:rPr>
      </w:pPr>
      <w:r w:rsidRPr="00B50C20">
        <w:rPr>
          <w:b/>
          <w:iCs w:val="0"/>
          <w:color w:val="auto"/>
          <w:sz w:val="26"/>
          <w:szCs w:val="26"/>
        </w:rPr>
        <w:t>Selection Criteria</w:t>
      </w:r>
    </w:p>
    <w:p w14:paraId="268D58D6" w14:textId="77777777" w:rsidR="003D31E9" w:rsidRPr="006E0253" w:rsidRDefault="003D31E9" w:rsidP="003D31E9">
      <w:pPr>
        <w:pStyle w:val="Heading4"/>
        <w:rPr>
          <w:color w:val="auto"/>
        </w:rPr>
      </w:pPr>
      <w:r w:rsidRPr="006E0253">
        <w:rPr>
          <w:color w:val="auto"/>
        </w:rPr>
        <w:t>Essential</w:t>
      </w:r>
    </w:p>
    <w:p w14:paraId="1795D3D9" w14:textId="77777777" w:rsidR="003D31E9" w:rsidRPr="00B50C20" w:rsidRDefault="003D31E9" w:rsidP="003D31E9">
      <w:pPr>
        <w:rPr>
          <w:i/>
          <w:iCs/>
          <w:szCs w:val="24"/>
        </w:rPr>
      </w:pPr>
      <w:r w:rsidRPr="00B50C20">
        <w:rPr>
          <w:i/>
          <w:iCs/>
          <w:szCs w:val="24"/>
        </w:rPr>
        <w:t>Under CSIRO policy only those who meet all essential criteria can be appointed.</w:t>
      </w:r>
    </w:p>
    <w:p w14:paraId="000ACC86" w14:textId="534DB839" w:rsidR="00254AC9" w:rsidRPr="00421AF2" w:rsidRDefault="00B15E05" w:rsidP="007B64AC">
      <w:pPr>
        <w:numPr>
          <w:ilvl w:val="0"/>
          <w:numId w:val="25"/>
        </w:numPr>
        <w:tabs>
          <w:tab w:val="clear" w:pos="360"/>
        </w:tabs>
        <w:spacing w:before="0" w:after="60" w:line="240" w:lineRule="auto"/>
        <w:rPr>
          <w:rFonts w:asciiTheme="minorHAnsi" w:hAnsiTheme="minorHAnsi" w:cstheme="minorHAnsi"/>
          <w:b/>
          <w:i/>
          <w:iCs/>
          <w:szCs w:val="28"/>
        </w:rPr>
      </w:pPr>
      <w:bookmarkStart w:id="9" w:name="_Hlk129788355"/>
      <w:r>
        <w:rPr>
          <w:sz w:val="22"/>
        </w:rPr>
        <w:t xml:space="preserve">Qualifications in Business, Engineering or Economics; or </w:t>
      </w:r>
      <w:r w:rsidRPr="00613B40">
        <w:rPr>
          <w:sz w:val="22"/>
        </w:rPr>
        <w:t xml:space="preserve">significant experience and depth of understanding of </w:t>
      </w:r>
      <w:r>
        <w:rPr>
          <w:sz w:val="22"/>
        </w:rPr>
        <w:t xml:space="preserve">applied research, </w:t>
      </w:r>
      <w:proofErr w:type="gramStart"/>
      <w:r>
        <w:rPr>
          <w:sz w:val="22"/>
        </w:rPr>
        <w:t>innovation</w:t>
      </w:r>
      <w:proofErr w:type="gramEnd"/>
      <w:r>
        <w:rPr>
          <w:sz w:val="22"/>
        </w:rPr>
        <w:t xml:space="preserve"> and commercialisation</w:t>
      </w:r>
      <w:r w:rsidRPr="00613B40">
        <w:rPr>
          <w:sz w:val="22"/>
        </w:rPr>
        <w:t xml:space="preserve"> from either a research or industry background.</w:t>
      </w:r>
    </w:p>
    <w:p w14:paraId="1E7B6C22" w14:textId="77777777" w:rsidR="002D3B4A" w:rsidRPr="009C471E" w:rsidRDefault="002D3B4A" w:rsidP="002D3B4A">
      <w:pPr>
        <w:pStyle w:val="ListParagraph"/>
        <w:numPr>
          <w:ilvl w:val="0"/>
          <w:numId w:val="25"/>
        </w:numPr>
        <w:spacing w:after="0" w:line="240" w:lineRule="auto"/>
        <w:contextualSpacing w:val="0"/>
        <w:rPr>
          <w:sz w:val="22"/>
        </w:rPr>
      </w:pPr>
      <w:r w:rsidRPr="009C471E">
        <w:rPr>
          <w:sz w:val="22"/>
        </w:rPr>
        <w:t>Extensive knowledge of, and network of contacts within, electricity industry organisations such as electricity utilities, regulators, government policy units, or relevant technology providers.</w:t>
      </w:r>
    </w:p>
    <w:p w14:paraId="7FF02306" w14:textId="43ABEF5E" w:rsidR="002D3B4A" w:rsidRPr="009C471E" w:rsidRDefault="002D3B4A" w:rsidP="002D3B4A">
      <w:pPr>
        <w:pStyle w:val="ListParagraph"/>
        <w:numPr>
          <w:ilvl w:val="0"/>
          <w:numId w:val="25"/>
        </w:numPr>
        <w:spacing w:after="0" w:line="240" w:lineRule="auto"/>
        <w:contextualSpacing w:val="0"/>
        <w:rPr>
          <w:sz w:val="22"/>
        </w:rPr>
      </w:pPr>
      <w:r>
        <w:rPr>
          <w:sz w:val="22"/>
        </w:rPr>
        <w:t>The performance of a senior strategic thinker – the d</w:t>
      </w:r>
      <w:r w:rsidRPr="009C471E">
        <w:rPr>
          <w:sz w:val="22"/>
        </w:rPr>
        <w:t>emonstrated ability to develop a compell</w:t>
      </w:r>
      <w:r>
        <w:rPr>
          <w:sz w:val="22"/>
        </w:rPr>
        <w:t>ing strategic vision and lead</w:t>
      </w:r>
      <w:r w:rsidRPr="009C471E">
        <w:rPr>
          <w:sz w:val="22"/>
        </w:rPr>
        <w:t xml:space="preserve"> its delivery.</w:t>
      </w:r>
    </w:p>
    <w:p w14:paraId="3A7C92BE" w14:textId="77777777" w:rsidR="002D3B4A" w:rsidRPr="009C471E" w:rsidRDefault="002D3B4A" w:rsidP="002D3B4A">
      <w:pPr>
        <w:pStyle w:val="ListParagraph"/>
        <w:numPr>
          <w:ilvl w:val="0"/>
          <w:numId w:val="25"/>
        </w:numPr>
        <w:spacing w:after="0" w:line="240" w:lineRule="auto"/>
        <w:contextualSpacing w:val="0"/>
        <w:rPr>
          <w:sz w:val="22"/>
        </w:rPr>
      </w:pPr>
      <w:r w:rsidRPr="009C471E">
        <w:rPr>
          <w:sz w:val="22"/>
        </w:rPr>
        <w:lastRenderedPageBreak/>
        <w:t xml:space="preserve">Proven ability to engage senior decision makers, present complex proposals in a cogent and persuasive manner and gain support and funding for mutually beneficial initiatives. </w:t>
      </w:r>
    </w:p>
    <w:p w14:paraId="58165CB6" w14:textId="77777777" w:rsidR="002D3B4A" w:rsidRPr="009C471E" w:rsidRDefault="002D3B4A" w:rsidP="002D3B4A">
      <w:pPr>
        <w:pStyle w:val="ListParagraph"/>
        <w:numPr>
          <w:ilvl w:val="0"/>
          <w:numId w:val="25"/>
        </w:numPr>
        <w:spacing w:after="0" w:line="240" w:lineRule="auto"/>
        <w:contextualSpacing w:val="0"/>
        <w:rPr>
          <w:sz w:val="22"/>
        </w:rPr>
      </w:pPr>
      <w:r w:rsidRPr="009C471E">
        <w:rPr>
          <w:sz w:val="22"/>
        </w:rPr>
        <w:t xml:space="preserve">Demonstrated track record of achieving or exceeding financial targets through business development and internal project management.  </w:t>
      </w:r>
    </w:p>
    <w:p w14:paraId="6CEF9C37" w14:textId="77777777" w:rsidR="002D3B4A" w:rsidRPr="00847B97" w:rsidRDefault="002D3B4A" w:rsidP="002D3B4A">
      <w:pPr>
        <w:pStyle w:val="ListParagraph"/>
        <w:numPr>
          <w:ilvl w:val="0"/>
          <w:numId w:val="25"/>
        </w:numPr>
        <w:spacing w:after="0" w:line="240" w:lineRule="auto"/>
        <w:contextualSpacing w:val="0"/>
        <w:rPr>
          <w:sz w:val="22"/>
        </w:rPr>
      </w:pPr>
      <w:r w:rsidRPr="009C471E">
        <w:rPr>
          <w:sz w:val="22"/>
        </w:rPr>
        <w:t>Ability to assemble large multi-disciplinary teams with multiple stakeholders</w:t>
      </w:r>
      <w:r w:rsidRPr="00847B97">
        <w:rPr>
          <w:sz w:val="22"/>
        </w:rPr>
        <w:t xml:space="preserve"> </w:t>
      </w:r>
    </w:p>
    <w:p w14:paraId="43C2B15C" w14:textId="77777777" w:rsidR="003D31E9" w:rsidRPr="006E0253" w:rsidRDefault="003D31E9" w:rsidP="003D31E9">
      <w:pPr>
        <w:pStyle w:val="Heading2"/>
        <w:rPr>
          <w:rFonts w:asciiTheme="majorHAnsi" w:eastAsiaTheme="majorEastAsia" w:hAnsiTheme="majorHAnsi" w:cstheme="majorBidi"/>
          <w:b/>
          <w:color w:val="auto"/>
          <w:sz w:val="24"/>
          <w:szCs w:val="22"/>
        </w:rPr>
      </w:pPr>
      <w:r w:rsidRPr="006E0253">
        <w:rPr>
          <w:rFonts w:asciiTheme="majorHAnsi" w:eastAsiaTheme="majorEastAsia" w:hAnsiTheme="majorHAnsi" w:cstheme="majorBidi"/>
          <w:b/>
          <w:color w:val="auto"/>
          <w:sz w:val="24"/>
          <w:szCs w:val="22"/>
        </w:rPr>
        <w:t>Desirable</w:t>
      </w:r>
    </w:p>
    <w:p w14:paraId="1BA8DE46" w14:textId="77777777" w:rsidR="00FC385A" w:rsidRPr="009C471E" w:rsidRDefault="00FC385A" w:rsidP="00FC385A">
      <w:pPr>
        <w:pStyle w:val="ListParagraph"/>
        <w:numPr>
          <w:ilvl w:val="0"/>
          <w:numId w:val="39"/>
        </w:numPr>
        <w:spacing w:after="0" w:line="240" w:lineRule="auto"/>
        <w:contextualSpacing w:val="0"/>
        <w:rPr>
          <w:sz w:val="22"/>
        </w:rPr>
      </w:pPr>
      <w:r>
        <w:rPr>
          <w:sz w:val="22"/>
        </w:rPr>
        <w:t>Knowledge, or engagement with major national and international programs including the Australian Renewable Energy Agency (ARENA), RACE for 2030, and the Global Power Systems Transformation (GPST) programs.</w:t>
      </w:r>
    </w:p>
    <w:p w14:paraId="3863ED3C" w14:textId="28313E3B" w:rsidR="00FC385A" w:rsidRPr="00394B57" w:rsidRDefault="00FC385A" w:rsidP="00FC385A">
      <w:pPr>
        <w:pStyle w:val="ListParagraph"/>
        <w:numPr>
          <w:ilvl w:val="0"/>
          <w:numId w:val="39"/>
        </w:numPr>
        <w:spacing w:after="0" w:line="240" w:lineRule="auto"/>
        <w:contextualSpacing w:val="0"/>
        <w:rPr>
          <w:sz w:val="22"/>
          <w:lang w:eastAsia="en-US"/>
        </w:rPr>
      </w:pPr>
      <w:r w:rsidRPr="00394B57">
        <w:rPr>
          <w:sz w:val="22"/>
        </w:rPr>
        <w:t xml:space="preserve">National and international recognition as a </w:t>
      </w:r>
      <w:r>
        <w:rPr>
          <w:sz w:val="22"/>
        </w:rPr>
        <w:t>respected</w:t>
      </w:r>
      <w:r w:rsidRPr="00394B57">
        <w:rPr>
          <w:sz w:val="22"/>
        </w:rPr>
        <w:t xml:space="preserve"> leader in electricity system </w:t>
      </w:r>
      <w:r>
        <w:rPr>
          <w:sz w:val="22"/>
        </w:rPr>
        <w:t>scenario planning</w:t>
      </w:r>
      <w:r w:rsidRPr="00394B57">
        <w:rPr>
          <w:sz w:val="22"/>
        </w:rPr>
        <w:t>, technologies and/or economics.</w:t>
      </w:r>
    </w:p>
    <w:p w14:paraId="6C90ED69" w14:textId="77777777" w:rsidR="00FC385A" w:rsidRPr="00394B57" w:rsidRDefault="00FC385A" w:rsidP="00FC385A">
      <w:pPr>
        <w:pStyle w:val="ListParagraph"/>
        <w:numPr>
          <w:ilvl w:val="0"/>
          <w:numId w:val="39"/>
        </w:numPr>
        <w:spacing w:after="0" w:line="240" w:lineRule="auto"/>
        <w:contextualSpacing w:val="0"/>
        <w:rPr>
          <w:sz w:val="22"/>
        </w:rPr>
      </w:pPr>
      <w:r w:rsidRPr="00394B57">
        <w:rPr>
          <w:sz w:val="22"/>
        </w:rPr>
        <w:t>Experience in the management and commercialization of intellectual property.</w:t>
      </w:r>
    </w:p>
    <w:p w14:paraId="0EF0D473" w14:textId="77777777" w:rsidR="00FC385A" w:rsidRDefault="00FC385A" w:rsidP="00FC385A">
      <w:pPr>
        <w:pStyle w:val="ListParagraph"/>
        <w:numPr>
          <w:ilvl w:val="0"/>
          <w:numId w:val="39"/>
        </w:numPr>
        <w:spacing w:after="0" w:line="240" w:lineRule="auto"/>
        <w:contextualSpacing w:val="0"/>
        <w:rPr>
          <w:sz w:val="22"/>
        </w:rPr>
      </w:pPr>
      <w:r w:rsidRPr="00394B57">
        <w:rPr>
          <w:sz w:val="22"/>
        </w:rPr>
        <w:t>Experience working with research institutions and government funding agencies.</w:t>
      </w:r>
    </w:p>
    <w:bookmarkEnd w:id="9"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6820C26C" w14:textId="161616A6" w:rsidR="00B50C20" w:rsidRPr="00B50C20" w:rsidRDefault="00B50C20" w:rsidP="009B29AF">
          <w:pPr>
            <w:pStyle w:val="Heading2"/>
            <w:rPr>
              <w:b/>
              <w:iCs w:val="0"/>
              <w:color w:val="auto"/>
              <w:sz w:val="26"/>
              <w:szCs w:val="26"/>
            </w:rPr>
          </w:pPr>
          <w:r w:rsidRPr="00B50C20">
            <w:rPr>
              <w:b/>
              <w:iCs w:val="0"/>
              <w:color w:val="auto"/>
              <w:sz w:val="26"/>
              <w:szCs w:val="26"/>
            </w:rPr>
            <w:t>Required Competencies</w:t>
          </w:r>
        </w:p>
        <w:p w14:paraId="16794C96" w14:textId="77777777" w:rsidR="00C05EDB" w:rsidRPr="00EA4133" w:rsidRDefault="00C05EDB" w:rsidP="00C05EDB">
          <w:pPr>
            <w:pStyle w:val="ListParagraph"/>
            <w:numPr>
              <w:ilvl w:val="0"/>
              <w:numId w:val="27"/>
            </w:numPr>
            <w:rPr>
              <w:szCs w:val="24"/>
            </w:rPr>
          </w:pPr>
          <w:r w:rsidRPr="00EA4133">
            <w:rPr>
              <w:b/>
              <w:szCs w:val="24"/>
            </w:rPr>
            <w:t xml:space="preserve">Teamwork and Collaboration: </w:t>
          </w:r>
          <w:r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467BD67B" w14:textId="77777777" w:rsidR="00C05EDB" w:rsidRPr="00FE5B79" w:rsidRDefault="00C05EDB" w:rsidP="00C05EDB">
          <w:pPr>
            <w:pStyle w:val="ListParagraph"/>
            <w:numPr>
              <w:ilvl w:val="0"/>
              <w:numId w:val="27"/>
            </w:numPr>
            <w:rPr>
              <w:szCs w:val="24"/>
            </w:rPr>
          </w:pPr>
          <w:r w:rsidRPr="00FE5B79">
            <w:rPr>
              <w:b/>
              <w:szCs w:val="24"/>
            </w:rPr>
            <w:t>Influence and Communication:</w:t>
          </w:r>
          <w:r w:rsidRPr="00FE5B79">
            <w:rPr>
              <w:szCs w:val="24"/>
            </w:rPr>
            <w:t xml:space="preserve">  Identifies critical stakeholders and influences them via an influential third party, for example through an established network, to gain support for sometimes contentious proposals/ideas. </w:t>
          </w:r>
        </w:p>
        <w:p w14:paraId="17E00B2C" w14:textId="77777777" w:rsidR="00C05EDB" w:rsidRDefault="00C05EDB" w:rsidP="00C05EDB">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Pr="005618BB">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09194C56" w14:textId="77777777" w:rsidR="00C05EDB" w:rsidRPr="00E6156F" w:rsidRDefault="00C05EDB" w:rsidP="00C05EDB">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2A923F4F" w14:textId="77777777" w:rsidR="00C05EDB" w:rsidRPr="009052C0" w:rsidRDefault="00C05EDB" w:rsidP="00C05EDB">
          <w:pPr>
            <w:pStyle w:val="ListParagraph"/>
            <w:numPr>
              <w:ilvl w:val="0"/>
              <w:numId w:val="27"/>
            </w:numPr>
            <w:rPr>
              <w:szCs w:val="24"/>
            </w:rPr>
          </w:pPr>
          <w:r w:rsidRPr="00FE5B79">
            <w:rPr>
              <w:b/>
              <w:szCs w:val="24"/>
            </w:rPr>
            <w:t xml:space="preserve">Independence: </w:t>
          </w:r>
          <w:r w:rsidRPr="009052C0">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4749683F" w14:textId="0DD56256" w:rsidR="00B50C20" w:rsidRPr="00A60A89" w:rsidRDefault="00C05EDB" w:rsidP="00C05EDB">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Pr="00EA4133">
            <w:rPr>
              <w:bCs/>
              <w:iCs/>
              <w:szCs w:val="24"/>
            </w:rPr>
            <w:t>Is flexible in response to external change or when faced with external constraints. Identifies and promotes the opportunities arising as a result of change</w:t>
          </w:r>
          <w:r>
            <w:rPr>
              <w:bCs/>
              <w:iCs/>
              <w:szCs w:val="24"/>
            </w:rPr>
            <w:t>.</w:t>
          </w:r>
        </w:p>
      </w:sdtContent>
    </w:sdt>
    <w:p w14:paraId="39118CF1" w14:textId="77777777" w:rsidR="00E673A0" w:rsidRPr="003044E2" w:rsidRDefault="00E673A0" w:rsidP="00E673A0">
      <w:pPr>
        <w:pStyle w:val="Boxedheading"/>
      </w:pPr>
      <w:r>
        <w:t>Special Requirements</w:t>
      </w:r>
    </w:p>
    <w:p w14:paraId="7158BDE2" w14:textId="77777777" w:rsidR="00E673A0" w:rsidRPr="00AC5EE1" w:rsidRDefault="00E673A0" w:rsidP="00E673A0">
      <w:pPr>
        <w:pStyle w:val="Boxedlistbullet"/>
        <w:numPr>
          <w:ilvl w:val="0"/>
          <w:numId w:val="0"/>
        </w:numPr>
        <w:ind w:left="227"/>
      </w:pPr>
      <w:r w:rsidRPr="00E673A0">
        <w:t xml:space="preserve">Appointment </w:t>
      </w:r>
      <w:r w:rsidRPr="00AC5EE1">
        <w:t>to this role may be subject to conditions including provision of a national police check as well as other security/medical/character clearance requirements.</w:t>
      </w:r>
    </w:p>
    <w:p w14:paraId="74797A1D" w14:textId="77777777" w:rsidR="00CB3993" w:rsidRPr="00AC5EE1" w:rsidRDefault="00CB3993" w:rsidP="00E673A0">
      <w:pPr>
        <w:pStyle w:val="Boxedlistbullet"/>
        <w:numPr>
          <w:ilvl w:val="0"/>
          <w:numId w:val="0"/>
        </w:numPr>
        <w:ind w:left="227"/>
      </w:pPr>
      <w:r w:rsidRPr="00AC5EE1">
        <w:t>Include if relevant:</w:t>
      </w:r>
    </w:p>
    <w:p w14:paraId="734EA3D7" w14:textId="77777777" w:rsidR="003E5564" w:rsidRPr="00AC5EE1" w:rsidRDefault="003E5564" w:rsidP="00E673A0">
      <w:pPr>
        <w:pStyle w:val="Boxedlistbullet"/>
        <w:numPr>
          <w:ilvl w:val="0"/>
          <w:numId w:val="0"/>
        </w:numPr>
        <w:ind w:left="227"/>
      </w:pPr>
    </w:p>
    <w:p w14:paraId="2AF0724E" w14:textId="19B01A85" w:rsidR="00814ACE" w:rsidRPr="00AC5EE1" w:rsidRDefault="00E673A0" w:rsidP="00E673A0">
      <w:pPr>
        <w:pStyle w:val="Boxedlistbullet"/>
        <w:spacing w:before="100" w:beforeAutospacing="1" w:after="100" w:afterAutospacing="1"/>
      </w:pPr>
      <w:r w:rsidRPr="00AC5EE1">
        <w:lastRenderedPageBreak/>
        <w:t>The successful candidate will</w:t>
      </w:r>
      <w:r w:rsidR="00814ACE" w:rsidRPr="00AC5EE1">
        <w:t xml:space="preserve"> be asked to </w:t>
      </w:r>
      <w:r w:rsidR="00D476E9" w:rsidRPr="00AC5EE1">
        <w:t xml:space="preserve">obtain and provide evidence of a </w:t>
      </w:r>
      <w:r w:rsidR="00814ACE" w:rsidRPr="00AC5EE1">
        <w:t xml:space="preserve">National </w:t>
      </w:r>
      <w:r w:rsidR="00D476E9" w:rsidRPr="00AC5EE1">
        <w:t>P</w:t>
      </w:r>
      <w:r w:rsidR="00814ACE" w:rsidRPr="00AC5EE1">
        <w:t xml:space="preserve">olice </w:t>
      </w:r>
      <w:r w:rsidR="00D476E9" w:rsidRPr="00AC5EE1">
        <w:t>C</w:t>
      </w:r>
      <w:r w:rsidR="00814ACE" w:rsidRPr="00AC5EE1">
        <w:t>heck</w:t>
      </w:r>
      <w:r w:rsidR="00D476E9" w:rsidRPr="00AC5EE1">
        <w:t xml:space="preserve"> or equivalent</w:t>
      </w:r>
      <w:r w:rsidR="00814ACE" w:rsidRPr="00AC5EE1">
        <w:t xml:space="preserve">. Please note that </w:t>
      </w:r>
      <w:r w:rsidR="0089414B" w:rsidRPr="00AC5EE1">
        <w:t>individuals</w:t>
      </w:r>
      <w:r w:rsidR="00814ACE" w:rsidRPr="00AC5EE1">
        <w:t xml:space="preserve"> with criminal records are not automatically deemed ineligible. Each application will be considered on its merits.</w:t>
      </w:r>
      <w:r w:rsidRPr="00AC5EE1">
        <w:t xml:space="preserve"> </w:t>
      </w:r>
    </w:p>
    <w:p w14:paraId="160D54D7" w14:textId="6C154C67" w:rsidR="00B50C20" w:rsidRPr="000B3207" w:rsidRDefault="00B50C20" w:rsidP="009B29AF">
      <w:pPr>
        <w:pStyle w:val="Heading2"/>
        <w:rPr>
          <w:b/>
          <w:iCs w:val="0"/>
          <w:color w:val="auto"/>
          <w:sz w:val="26"/>
          <w:szCs w:val="26"/>
        </w:rPr>
      </w:pPr>
      <w:r w:rsidRPr="000B3207">
        <w:rPr>
          <w:b/>
          <w:iCs w:val="0"/>
          <w:color w:val="auto"/>
          <w:sz w:val="26"/>
          <w:szCs w:val="26"/>
        </w:rPr>
        <w:t>About CSIRO</w:t>
      </w:r>
    </w:p>
    <w:bookmarkEnd w:id="3"/>
    <w:p w14:paraId="3503C5D8" w14:textId="77777777" w:rsidR="004E5522" w:rsidRDefault="004E5522" w:rsidP="0089414B">
      <w:pPr>
        <w:spacing w:before="0" w:after="0" w:line="240" w:lineRule="auto"/>
        <w:textAlignment w:val="baseline"/>
        <w:rPr>
          <w:rStyle w:val="eop"/>
          <w:rFonts w:cs="Calibri"/>
          <w:shd w:val="clear" w:color="auto" w:fill="FFFFFF"/>
        </w:rPr>
      </w:pPr>
      <w:r>
        <w:rPr>
          <w:rStyle w:val="normaltextrun"/>
          <w:rFonts w:cs="Calibri"/>
          <w:shd w:val="clear" w:color="auto" w:fill="FFFFFF"/>
        </w:rPr>
        <w:t xml:space="preserve">We solve the greatest challenges through innovative science and technology. Visit </w:t>
      </w:r>
      <w:hyperlink r:id="rId15" w:tgtFrame="_blank" w:history="1">
        <w:r>
          <w:rPr>
            <w:rStyle w:val="normaltextrun"/>
            <w:rFonts w:cs="Calibri"/>
            <w:color w:val="757579"/>
            <w:u w:val="single"/>
            <w:shd w:val="clear" w:color="auto" w:fill="FFFFFF"/>
          </w:rPr>
          <w:t>CSIRO Online</w:t>
        </w:r>
      </w:hyperlink>
      <w:r>
        <w:rPr>
          <w:rStyle w:val="normaltextrun"/>
          <w:rFonts w:cs="Calibri"/>
          <w:shd w:val="clear" w:color="auto" w:fill="FFFFFF"/>
        </w:rPr>
        <w:t xml:space="preserve"> and </w:t>
      </w:r>
      <w:hyperlink r:id="rId16" w:tgtFrame="_blank" w:history="1">
        <w:r>
          <w:rPr>
            <w:rStyle w:val="normaltextrun"/>
            <w:rFonts w:cs="Calibri"/>
            <w:color w:val="757579"/>
            <w:u w:val="single"/>
            <w:shd w:val="clear" w:color="auto" w:fill="FFFFFF"/>
          </w:rPr>
          <w:t>https://www.csiro.au/Energy</w:t>
        </w:r>
      </w:hyperlink>
      <w:r>
        <w:rPr>
          <w:rStyle w:val="normaltextrun"/>
          <w:rFonts w:cs="Calibri"/>
          <w:shd w:val="clear" w:color="auto" w:fill="FFFFFF"/>
        </w:rPr>
        <w:t xml:space="preserve"> for more information.</w:t>
      </w:r>
      <w:r>
        <w:rPr>
          <w:rStyle w:val="eop"/>
          <w:rFonts w:cs="Calibri"/>
          <w:shd w:val="clear" w:color="auto" w:fill="FFFFFF"/>
        </w:rPr>
        <w:t> </w:t>
      </w:r>
    </w:p>
    <w:p w14:paraId="10573A40" w14:textId="77777777" w:rsidR="004E5522" w:rsidRDefault="004E5522" w:rsidP="0089414B">
      <w:pPr>
        <w:spacing w:before="0" w:after="0" w:line="240" w:lineRule="auto"/>
        <w:textAlignment w:val="baseline"/>
        <w:rPr>
          <w:rStyle w:val="eop"/>
          <w:rFonts w:cs="Calibri"/>
          <w:shd w:val="clear" w:color="auto" w:fill="FFFFFF"/>
        </w:rPr>
      </w:pPr>
    </w:p>
    <w:p w14:paraId="4B7B923F" w14:textId="6CC9AF4E" w:rsidR="0089414B" w:rsidRPr="00143CF4" w:rsidRDefault="0089414B" w:rsidP="0089414B">
      <w:pPr>
        <w:spacing w:before="0" w:after="0" w:line="240" w:lineRule="auto"/>
        <w:textAlignment w:val="baseline"/>
        <w:rPr>
          <w:rFonts w:eastAsia="Times New Roman" w:cs="Calibri"/>
          <w:szCs w:val="24"/>
        </w:rPr>
      </w:pPr>
      <w:r w:rsidRPr="00143CF4">
        <w:rPr>
          <w:rFonts w:eastAsia="Times New Roman" w:cs="Calibri"/>
          <w:szCs w:val="24"/>
        </w:rPr>
        <w:t>CSIRO is a values-based organisation.  In your application and at interview you will need to demonstrate behaviours aligned to our values of:</w:t>
      </w:r>
    </w:p>
    <w:p w14:paraId="5EA64D62" w14:textId="77777777" w:rsidR="0089414B" w:rsidRPr="00143CF4" w:rsidRDefault="0089414B" w:rsidP="0089414B">
      <w:pPr>
        <w:numPr>
          <w:ilvl w:val="0"/>
          <w:numId w:val="36"/>
        </w:numPr>
        <w:tabs>
          <w:tab w:val="num" w:pos="1276"/>
        </w:tabs>
        <w:spacing w:before="0" w:after="0" w:line="240" w:lineRule="auto"/>
        <w:jc w:val="both"/>
        <w:textAlignment w:val="baseline"/>
        <w:rPr>
          <w:rFonts w:eastAsia="Times New Roman" w:cs="Calibri"/>
          <w:szCs w:val="24"/>
        </w:rPr>
      </w:pPr>
      <w:r w:rsidRPr="00143CF4">
        <w:rPr>
          <w:rFonts w:eastAsia="Times New Roman" w:cs="Calibri"/>
          <w:szCs w:val="24"/>
        </w:rPr>
        <w:t>People First </w:t>
      </w:r>
    </w:p>
    <w:p w14:paraId="2CF381EB" w14:textId="77777777" w:rsidR="0089414B" w:rsidRPr="00143CF4" w:rsidRDefault="0089414B" w:rsidP="0089414B">
      <w:pPr>
        <w:numPr>
          <w:ilvl w:val="0"/>
          <w:numId w:val="36"/>
        </w:numPr>
        <w:tabs>
          <w:tab w:val="num" w:pos="1276"/>
        </w:tabs>
        <w:spacing w:before="0" w:after="0" w:line="240" w:lineRule="auto"/>
        <w:jc w:val="both"/>
        <w:textAlignment w:val="baseline"/>
        <w:rPr>
          <w:rFonts w:eastAsia="Times New Roman" w:cs="Calibri"/>
          <w:color w:val="auto"/>
          <w:szCs w:val="24"/>
        </w:rPr>
      </w:pPr>
      <w:r w:rsidRPr="00143CF4">
        <w:rPr>
          <w:rFonts w:eastAsia="Times New Roman" w:cs="Calibri"/>
          <w:szCs w:val="24"/>
        </w:rPr>
        <w:t>Further Together</w:t>
      </w:r>
    </w:p>
    <w:p w14:paraId="14CBDBA2" w14:textId="77777777" w:rsidR="0089414B" w:rsidRPr="00143CF4" w:rsidRDefault="0089414B" w:rsidP="0089414B">
      <w:pPr>
        <w:numPr>
          <w:ilvl w:val="0"/>
          <w:numId w:val="36"/>
        </w:numPr>
        <w:tabs>
          <w:tab w:val="num" w:pos="1276"/>
        </w:tabs>
        <w:spacing w:before="0" w:after="0" w:line="240" w:lineRule="auto"/>
        <w:jc w:val="both"/>
        <w:textAlignment w:val="baseline"/>
        <w:rPr>
          <w:rFonts w:eastAsia="Times New Roman" w:cs="Calibri"/>
          <w:szCs w:val="24"/>
        </w:rPr>
      </w:pPr>
      <w:r w:rsidRPr="00143CF4">
        <w:rPr>
          <w:rFonts w:eastAsia="Times New Roman" w:cs="Calibri"/>
          <w:szCs w:val="24"/>
        </w:rPr>
        <w:t>Making it Real</w:t>
      </w:r>
    </w:p>
    <w:p w14:paraId="53755435" w14:textId="6963A0EE" w:rsidR="00747098" w:rsidRPr="00256BB8" w:rsidRDefault="0089414B" w:rsidP="00256BB8">
      <w:pPr>
        <w:numPr>
          <w:ilvl w:val="0"/>
          <w:numId w:val="36"/>
        </w:numPr>
        <w:tabs>
          <w:tab w:val="num" w:pos="1276"/>
        </w:tabs>
        <w:spacing w:before="0" w:after="240" w:line="240" w:lineRule="auto"/>
        <w:jc w:val="both"/>
        <w:textAlignment w:val="baseline"/>
      </w:pPr>
      <w:r w:rsidRPr="00E150A5">
        <w:rPr>
          <w:rFonts w:eastAsia="Times New Roman" w:cs="Calibri"/>
          <w:szCs w:val="24"/>
        </w:rPr>
        <w:t>Trusted</w:t>
      </w:r>
    </w:p>
    <w:sectPr w:rsidR="00747098" w:rsidRPr="00256BB8" w:rsidSect="004027E9">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39F3" w14:textId="77777777" w:rsidR="00F5233D" w:rsidRDefault="00F5233D" w:rsidP="000A377A">
      <w:r>
        <w:separator/>
      </w:r>
    </w:p>
  </w:endnote>
  <w:endnote w:type="continuationSeparator" w:id="0">
    <w:p w14:paraId="02A396E7" w14:textId="77777777" w:rsidR="00F5233D" w:rsidRDefault="00F5233D" w:rsidP="000A377A">
      <w:r>
        <w:continuationSeparator/>
      </w:r>
    </w:p>
  </w:endnote>
  <w:endnote w:type="continuationNotice" w:id="1">
    <w:p w14:paraId="45B48E05" w14:textId="77777777" w:rsidR="00F5233D" w:rsidRDefault="00F5233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2D44F" w14:textId="77777777" w:rsidR="00F5233D" w:rsidRDefault="00F5233D" w:rsidP="000A377A">
      <w:r>
        <w:separator/>
      </w:r>
    </w:p>
  </w:footnote>
  <w:footnote w:type="continuationSeparator" w:id="0">
    <w:p w14:paraId="70249A2D" w14:textId="77777777" w:rsidR="00F5233D" w:rsidRDefault="00F5233D" w:rsidP="000A377A">
      <w:r>
        <w:continuationSeparator/>
      </w:r>
    </w:p>
  </w:footnote>
  <w:footnote w:type="continuationNotice" w:id="1">
    <w:p w14:paraId="557B5F37" w14:textId="77777777" w:rsidR="00F5233D" w:rsidRDefault="00F5233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5353" w14:textId="77777777" w:rsidR="009511DD" w:rsidRPr="004027E9" w:rsidRDefault="00ED212D">
    <w:pPr>
      <w:rPr>
        <w:sz w:val="2"/>
        <w:szCs w:val="2"/>
      </w:rPr>
    </w:pPr>
    <w:r w:rsidRPr="004027E9">
      <w:rPr>
        <w:noProof/>
        <w:sz w:val="2"/>
        <w:szCs w:val="2"/>
      </w:rPr>
      <w:drawing>
        <wp:anchor distT="0" distB="71755" distL="114300" distR="360045" simplePos="0" relativeHeight="251658240"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2BB5CD3"/>
    <w:multiLevelType w:val="hybridMultilevel"/>
    <w:tmpl w:val="CBA6172E"/>
    <w:lvl w:ilvl="0" w:tplc="8CF0487E">
      <w:start w:val="1"/>
      <w:numFmt w:val="decimal"/>
      <w:lvlText w:val="%1."/>
      <w:lvlJc w:val="left"/>
      <w:pPr>
        <w:ind w:left="7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FB2D3E"/>
    <w:multiLevelType w:val="hybridMultilevel"/>
    <w:tmpl w:val="DD84B9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8735A16"/>
    <w:multiLevelType w:val="hybridMultilevel"/>
    <w:tmpl w:val="F07C80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40581747">
    <w:abstractNumId w:val="9"/>
  </w:num>
  <w:num w:numId="2" w16cid:durableId="1733965909">
    <w:abstractNumId w:val="7"/>
  </w:num>
  <w:num w:numId="3" w16cid:durableId="1661229220">
    <w:abstractNumId w:val="6"/>
  </w:num>
  <w:num w:numId="4" w16cid:durableId="1619143424">
    <w:abstractNumId w:val="5"/>
  </w:num>
  <w:num w:numId="5" w16cid:durableId="977104629">
    <w:abstractNumId w:val="4"/>
  </w:num>
  <w:num w:numId="6" w16cid:durableId="1545217804">
    <w:abstractNumId w:val="8"/>
  </w:num>
  <w:num w:numId="7" w16cid:durableId="1405488109">
    <w:abstractNumId w:val="3"/>
  </w:num>
  <w:num w:numId="8" w16cid:durableId="1377119362">
    <w:abstractNumId w:val="2"/>
  </w:num>
  <w:num w:numId="9" w16cid:durableId="1770269767">
    <w:abstractNumId w:val="1"/>
  </w:num>
  <w:num w:numId="10" w16cid:durableId="629437921">
    <w:abstractNumId w:val="0"/>
  </w:num>
  <w:num w:numId="11" w16cid:durableId="2078280095">
    <w:abstractNumId w:val="24"/>
  </w:num>
  <w:num w:numId="12" w16cid:durableId="1365013244">
    <w:abstractNumId w:val="16"/>
  </w:num>
  <w:num w:numId="13" w16cid:durableId="1924946413">
    <w:abstractNumId w:val="15"/>
  </w:num>
  <w:num w:numId="14" w16cid:durableId="63378872">
    <w:abstractNumId w:val="27"/>
  </w:num>
  <w:num w:numId="15" w16cid:durableId="1692686864">
    <w:abstractNumId w:val="32"/>
  </w:num>
  <w:num w:numId="16" w16cid:durableId="657803154">
    <w:abstractNumId w:val="28"/>
  </w:num>
  <w:num w:numId="17" w16cid:durableId="1420055732">
    <w:abstractNumId w:val="19"/>
  </w:num>
  <w:num w:numId="18" w16cid:durableId="825589535">
    <w:abstractNumId w:val="23"/>
  </w:num>
  <w:num w:numId="19" w16cid:durableId="1665008136">
    <w:abstractNumId w:val="17"/>
  </w:num>
  <w:num w:numId="20" w16cid:durableId="944574823">
    <w:abstractNumId w:val="13"/>
  </w:num>
  <w:num w:numId="21" w16cid:durableId="1574122880">
    <w:abstractNumId w:val="14"/>
  </w:num>
  <w:num w:numId="22" w16cid:durableId="1195146790">
    <w:abstractNumId w:val="12"/>
  </w:num>
  <w:num w:numId="23" w16cid:durableId="1579559249">
    <w:abstractNumId w:val="10"/>
  </w:num>
  <w:num w:numId="24" w16cid:durableId="1221483681">
    <w:abstractNumId w:val="18"/>
  </w:num>
  <w:num w:numId="25" w16cid:durableId="1832674558">
    <w:abstractNumId w:val="31"/>
  </w:num>
  <w:num w:numId="26" w16cid:durableId="1435710770">
    <w:abstractNumId w:val="22"/>
  </w:num>
  <w:num w:numId="27" w16cid:durableId="1270774466">
    <w:abstractNumId w:val="26"/>
  </w:num>
  <w:num w:numId="28" w16cid:durableId="2109890552">
    <w:abstractNumId w:val="25"/>
  </w:num>
  <w:num w:numId="29" w16cid:durableId="1143350343">
    <w:abstractNumId w:val="10"/>
  </w:num>
  <w:num w:numId="30" w16cid:durableId="1183202815">
    <w:abstractNumId w:val="25"/>
  </w:num>
  <w:num w:numId="31" w16cid:durableId="1459763879">
    <w:abstractNumId w:val="33"/>
  </w:num>
  <w:num w:numId="32" w16cid:durableId="9132447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52730529">
    <w:abstractNumId w:val="10"/>
  </w:num>
  <w:num w:numId="34" w16cid:durableId="1322931955">
    <w:abstractNumId w:val="23"/>
  </w:num>
  <w:num w:numId="35" w16cid:durableId="217018155">
    <w:abstractNumId w:val="11"/>
    <w:lvlOverride w:ilvl="0">
      <w:startOverride w:val="1"/>
    </w:lvlOverride>
    <w:lvlOverride w:ilvl="1"/>
    <w:lvlOverride w:ilvl="2"/>
    <w:lvlOverride w:ilvl="3"/>
    <w:lvlOverride w:ilvl="4"/>
    <w:lvlOverride w:ilvl="5"/>
    <w:lvlOverride w:ilvl="6"/>
    <w:lvlOverride w:ilvl="7"/>
    <w:lvlOverride w:ilvl="8"/>
  </w:num>
  <w:num w:numId="36" w16cid:durableId="121138158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67368125">
    <w:abstractNumId w:val="30"/>
  </w:num>
  <w:num w:numId="38" w16cid:durableId="369185399">
    <w:abstractNumId w:val="29"/>
  </w:num>
  <w:num w:numId="39" w16cid:durableId="48878551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23C"/>
    <w:rsid w:val="00005554"/>
    <w:rsid w:val="000072A2"/>
    <w:rsid w:val="00012B21"/>
    <w:rsid w:val="0001405A"/>
    <w:rsid w:val="00014F95"/>
    <w:rsid w:val="00015AC3"/>
    <w:rsid w:val="00015D9B"/>
    <w:rsid w:val="00016056"/>
    <w:rsid w:val="000166E8"/>
    <w:rsid w:val="000175CC"/>
    <w:rsid w:val="00020528"/>
    <w:rsid w:val="00020EB5"/>
    <w:rsid w:val="00021180"/>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4E1"/>
    <w:rsid w:val="00044F96"/>
    <w:rsid w:val="00045046"/>
    <w:rsid w:val="0004569E"/>
    <w:rsid w:val="00045860"/>
    <w:rsid w:val="000469D9"/>
    <w:rsid w:val="00046F89"/>
    <w:rsid w:val="00047EE6"/>
    <w:rsid w:val="000503D8"/>
    <w:rsid w:val="00050C02"/>
    <w:rsid w:val="000532A1"/>
    <w:rsid w:val="0005574D"/>
    <w:rsid w:val="00057F5D"/>
    <w:rsid w:val="0006065C"/>
    <w:rsid w:val="00062DC4"/>
    <w:rsid w:val="00064F11"/>
    <w:rsid w:val="000673D6"/>
    <w:rsid w:val="00071DE4"/>
    <w:rsid w:val="00071DFB"/>
    <w:rsid w:val="00073353"/>
    <w:rsid w:val="000749CD"/>
    <w:rsid w:val="000753D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0F0A"/>
    <w:rsid w:val="000A175E"/>
    <w:rsid w:val="000A1762"/>
    <w:rsid w:val="000A375D"/>
    <w:rsid w:val="000A377A"/>
    <w:rsid w:val="000A59F9"/>
    <w:rsid w:val="000A6A79"/>
    <w:rsid w:val="000A79FB"/>
    <w:rsid w:val="000B049B"/>
    <w:rsid w:val="000B19E5"/>
    <w:rsid w:val="000B3142"/>
    <w:rsid w:val="000B3207"/>
    <w:rsid w:val="000B56E0"/>
    <w:rsid w:val="000B5DA3"/>
    <w:rsid w:val="000C12C8"/>
    <w:rsid w:val="000C15A2"/>
    <w:rsid w:val="000C1AA1"/>
    <w:rsid w:val="000C24EA"/>
    <w:rsid w:val="000C5CED"/>
    <w:rsid w:val="000C67C8"/>
    <w:rsid w:val="000C6AC9"/>
    <w:rsid w:val="000D2475"/>
    <w:rsid w:val="000D30EA"/>
    <w:rsid w:val="000D46E7"/>
    <w:rsid w:val="000D7981"/>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69C8"/>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0AF"/>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6EE3"/>
    <w:rsid w:val="00197545"/>
    <w:rsid w:val="00197C7D"/>
    <w:rsid w:val="001A0844"/>
    <w:rsid w:val="001A292A"/>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7070"/>
    <w:rsid w:val="001F1A26"/>
    <w:rsid w:val="001F1B9A"/>
    <w:rsid w:val="001F272E"/>
    <w:rsid w:val="001F61FB"/>
    <w:rsid w:val="001F6DCA"/>
    <w:rsid w:val="001F7E90"/>
    <w:rsid w:val="00200191"/>
    <w:rsid w:val="002009C7"/>
    <w:rsid w:val="00201526"/>
    <w:rsid w:val="00201B1F"/>
    <w:rsid w:val="00202090"/>
    <w:rsid w:val="00203BD8"/>
    <w:rsid w:val="00204716"/>
    <w:rsid w:val="002051CD"/>
    <w:rsid w:val="002052D3"/>
    <w:rsid w:val="00206763"/>
    <w:rsid w:val="0020747E"/>
    <w:rsid w:val="00210066"/>
    <w:rsid w:val="00211F83"/>
    <w:rsid w:val="00215BF0"/>
    <w:rsid w:val="00217BAC"/>
    <w:rsid w:val="00220541"/>
    <w:rsid w:val="00221772"/>
    <w:rsid w:val="00223A3E"/>
    <w:rsid w:val="00226B78"/>
    <w:rsid w:val="00226E14"/>
    <w:rsid w:val="002276C2"/>
    <w:rsid w:val="00227E97"/>
    <w:rsid w:val="00230C09"/>
    <w:rsid w:val="00232109"/>
    <w:rsid w:val="00232562"/>
    <w:rsid w:val="0023459E"/>
    <w:rsid w:val="002412E0"/>
    <w:rsid w:val="002447D8"/>
    <w:rsid w:val="00245296"/>
    <w:rsid w:val="002468D5"/>
    <w:rsid w:val="00246B35"/>
    <w:rsid w:val="00246D6B"/>
    <w:rsid w:val="00250F1F"/>
    <w:rsid w:val="00251E5B"/>
    <w:rsid w:val="002528B8"/>
    <w:rsid w:val="002545B0"/>
    <w:rsid w:val="00254AC9"/>
    <w:rsid w:val="002550C1"/>
    <w:rsid w:val="00255286"/>
    <w:rsid w:val="00255E6D"/>
    <w:rsid w:val="00256BB8"/>
    <w:rsid w:val="002578B0"/>
    <w:rsid w:val="00257CC3"/>
    <w:rsid w:val="00257E75"/>
    <w:rsid w:val="00257E93"/>
    <w:rsid w:val="002600E0"/>
    <w:rsid w:val="0026281A"/>
    <w:rsid w:val="0026351A"/>
    <w:rsid w:val="00264FDA"/>
    <w:rsid w:val="002650C7"/>
    <w:rsid w:val="00265A09"/>
    <w:rsid w:val="00267DE0"/>
    <w:rsid w:val="00272F19"/>
    <w:rsid w:val="002744AC"/>
    <w:rsid w:val="002752E9"/>
    <w:rsid w:val="00276530"/>
    <w:rsid w:val="002770E6"/>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189E"/>
    <w:rsid w:val="002B6B8D"/>
    <w:rsid w:val="002B7648"/>
    <w:rsid w:val="002C339E"/>
    <w:rsid w:val="002C3AC1"/>
    <w:rsid w:val="002D3B4A"/>
    <w:rsid w:val="002D3B7D"/>
    <w:rsid w:val="002D4444"/>
    <w:rsid w:val="002D4EA0"/>
    <w:rsid w:val="002D4EB9"/>
    <w:rsid w:val="002D561B"/>
    <w:rsid w:val="002D592B"/>
    <w:rsid w:val="002D7151"/>
    <w:rsid w:val="002E1686"/>
    <w:rsid w:val="002E35D4"/>
    <w:rsid w:val="002E7993"/>
    <w:rsid w:val="002E7F4C"/>
    <w:rsid w:val="002F1011"/>
    <w:rsid w:val="002F11DD"/>
    <w:rsid w:val="002F5428"/>
    <w:rsid w:val="002F5A1D"/>
    <w:rsid w:val="002F5A56"/>
    <w:rsid w:val="00300022"/>
    <w:rsid w:val="003000AF"/>
    <w:rsid w:val="00301857"/>
    <w:rsid w:val="00301D22"/>
    <w:rsid w:val="00302A74"/>
    <w:rsid w:val="00302B7F"/>
    <w:rsid w:val="00302E16"/>
    <w:rsid w:val="003034EE"/>
    <w:rsid w:val="00304225"/>
    <w:rsid w:val="0030584E"/>
    <w:rsid w:val="00305F35"/>
    <w:rsid w:val="003130B1"/>
    <w:rsid w:val="003161B3"/>
    <w:rsid w:val="00323510"/>
    <w:rsid w:val="00324CBE"/>
    <w:rsid w:val="0032678A"/>
    <w:rsid w:val="00326E7A"/>
    <w:rsid w:val="0032738E"/>
    <w:rsid w:val="00332431"/>
    <w:rsid w:val="00332C06"/>
    <w:rsid w:val="003336B6"/>
    <w:rsid w:val="0033439B"/>
    <w:rsid w:val="003347A9"/>
    <w:rsid w:val="00335661"/>
    <w:rsid w:val="00335737"/>
    <w:rsid w:val="00337F2D"/>
    <w:rsid w:val="00340491"/>
    <w:rsid w:val="0034197E"/>
    <w:rsid w:val="0034222B"/>
    <w:rsid w:val="00344C2E"/>
    <w:rsid w:val="00346526"/>
    <w:rsid w:val="003514BE"/>
    <w:rsid w:val="003521F2"/>
    <w:rsid w:val="00353D50"/>
    <w:rsid w:val="00354BF5"/>
    <w:rsid w:val="00355361"/>
    <w:rsid w:val="0035576A"/>
    <w:rsid w:val="003575F9"/>
    <w:rsid w:val="003604DB"/>
    <w:rsid w:val="00360D14"/>
    <w:rsid w:val="003622F8"/>
    <w:rsid w:val="0036272C"/>
    <w:rsid w:val="003642BB"/>
    <w:rsid w:val="0036735C"/>
    <w:rsid w:val="00367FDF"/>
    <w:rsid w:val="00370541"/>
    <w:rsid w:val="003714C1"/>
    <w:rsid w:val="00371F46"/>
    <w:rsid w:val="00374FD6"/>
    <w:rsid w:val="00375615"/>
    <w:rsid w:val="003757C5"/>
    <w:rsid w:val="003767F1"/>
    <w:rsid w:val="00381022"/>
    <w:rsid w:val="00382F2C"/>
    <w:rsid w:val="00385E2A"/>
    <w:rsid w:val="00386101"/>
    <w:rsid w:val="003869CE"/>
    <w:rsid w:val="003872C8"/>
    <w:rsid w:val="0038738D"/>
    <w:rsid w:val="00392D03"/>
    <w:rsid w:val="00393B6B"/>
    <w:rsid w:val="0039402F"/>
    <w:rsid w:val="00394D78"/>
    <w:rsid w:val="003953FF"/>
    <w:rsid w:val="00396249"/>
    <w:rsid w:val="003965B1"/>
    <w:rsid w:val="003A18FD"/>
    <w:rsid w:val="003A24F1"/>
    <w:rsid w:val="003A26BC"/>
    <w:rsid w:val="003A4919"/>
    <w:rsid w:val="003A4B8B"/>
    <w:rsid w:val="003A51F7"/>
    <w:rsid w:val="003A699F"/>
    <w:rsid w:val="003A6DBB"/>
    <w:rsid w:val="003A6DE0"/>
    <w:rsid w:val="003B1EF4"/>
    <w:rsid w:val="003B5F19"/>
    <w:rsid w:val="003B680F"/>
    <w:rsid w:val="003B7D95"/>
    <w:rsid w:val="003C0168"/>
    <w:rsid w:val="003C12E0"/>
    <w:rsid w:val="003C3FD1"/>
    <w:rsid w:val="003C46AD"/>
    <w:rsid w:val="003C4B1B"/>
    <w:rsid w:val="003D044A"/>
    <w:rsid w:val="003D2A88"/>
    <w:rsid w:val="003D31E9"/>
    <w:rsid w:val="003D42BD"/>
    <w:rsid w:val="003D54AF"/>
    <w:rsid w:val="003D5AA5"/>
    <w:rsid w:val="003E22F9"/>
    <w:rsid w:val="003E2957"/>
    <w:rsid w:val="003E30AE"/>
    <w:rsid w:val="003E4EBB"/>
    <w:rsid w:val="003E501D"/>
    <w:rsid w:val="003E5564"/>
    <w:rsid w:val="003E5871"/>
    <w:rsid w:val="003E666C"/>
    <w:rsid w:val="003F03B4"/>
    <w:rsid w:val="003F0D38"/>
    <w:rsid w:val="003F2288"/>
    <w:rsid w:val="003F263D"/>
    <w:rsid w:val="003F3915"/>
    <w:rsid w:val="0040047E"/>
    <w:rsid w:val="004027E9"/>
    <w:rsid w:val="00403527"/>
    <w:rsid w:val="00403B6B"/>
    <w:rsid w:val="00404222"/>
    <w:rsid w:val="00404470"/>
    <w:rsid w:val="00405065"/>
    <w:rsid w:val="004051FA"/>
    <w:rsid w:val="00405227"/>
    <w:rsid w:val="00405F44"/>
    <w:rsid w:val="004061A2"/>
    <w:rsid w:val="00410849"/>
    <w:rsid w:val="004118E7"/>
    <w:rsid w:val="00412533"/>
    <w:rsid w:val="00412784"/>
    <w:rsid w:val="0041316E"/>
    <w:rsid w:val="00414913"/>
    <w:rsid w:val="00416406"/>
    <w:rsid w:val="00416451"/>
    <w:rsid w:val="00421551"/>
    <w:rsid w:val="004216DE"/>
    <w:rsid w:val="00421AF2"/>
    <w:rsid w:val="00422670"/>
    <w:rsid w:val="00422A28"/>
    <w:rsid w:val="00423D26"/>
    <w:rsid w:val="0042401F"/>
    <w:rsid w:val="00427B56"/>
    <w:rsid w:val="00433F84"/>
    <w:rsid w:val="00434B6B"/>
    <w:rsid w:val="00434C9B"/>
    <w:rsid w:val="004355C0"/>
    <w:rsid w:val="00436639"/>
    <w:rsid w:val="0044454E"/>
    <w:rsid w:val="004454F3"/>
    <w:rsid w:val="00450665"/>
    <w:rsid w:val="00452AD5"/>
    <w:rsid w:val="00452FD5"/>
    <w:rsid w:val="004532E1"/>
    <w:rsid w:val="00457D8D"/>
    <w:rsid w:val="0046241B"/>
    <w:rsid w:val="00470056"/>
    <w:rsid w:val="00471C6C"/>
    <w:rsid w:val="0047715B"/>
    <w:rsid w:val="004831C1"/>
    <w:rsid w:val="004841E3"/>
    <w:rsid w:val="0048681F"/>
    <w:rsid w:val="00486F57"/>
    <w:rsid w:val="004923E1"/>
    <w:rsid w:val="0049442F"/>
    <w:rsid w:val="004968B7"/>
    <w:rsid w:val="004A0776"/>
    <w:rsid w:val="004A0A0C"/>
    <w:rsid w:val="004A17CE"/>
    <w:rsid w:val="004B0907"/>
    <w:rsid w:val="004B09F0"/>
    <w:rsid w:val="004B1289"/>
    <w:rsid w:val="004B32F5"/>
    <w:rsid w:val="004B600D"/>
    <w:rsid w:val="004B654B"/>
    <w:rsid w:val="004B759B"/>
    <w:rsid w:val="004C03B7"/>
    <w:rsid w:val="004C318D"/>
    <w:rsid w:val="004C4E15"/>
    <w:rsid w:val="004C4F54"/>
    <w:rsid w:val="004C67B0"/>
    <w:rsid w:val="004C79ED"/>
    <w:rsid w:val="004D1978"/>
    <w:rsid w:val="004D2313"/>
    <w:rsid w:val="004D2EC2"/>
    <w:rsid w:val="004D3607"/>
    <w:rsid w:val="004D36F6"/>
    <w:rsid w:val="004D6B52"/>
    <w:rsid w:val="004E0034"/>
    <w:rsid w:val="004E0997"/>
    <w:rsid w:val="004E2B16"/>
    <w:rsid w:val="004E369B"/>
    <w:rsid w:val="004E43B4"/>
    <w:rsid w:val="004E5522"/>
    <w:rsid w:val="004E61C2"/>
    <w:rsid w:val="004E7737"/>
    <w:rsid w:val="004F4CAC"/>
    <w:rsid w:val="004F4FCE"/>
    <w:rsid w:val="004F65D6"/>
    <w:rsid w:val="004F7E09"/>
    <w:rsid w:val="005021C3"/>
    <w:rsid w:val="00503F57"/>
    <w:rsid w:val="005055C0"/>
    <w:rsid w:val="0051507C"/>
    <w:rsid w:val="0051554D"/>
    <w:rsid w:val="005213AD"/>
    <w:rsid w:val="005235D2"/>
    <w:rsid w:val="005236C1"/>
    <w:rsid w:val="005241D0"/>
    <w:rsid w:val="00526476"/>
    <w:rsid w:val="00530B96"/>
    <w:rsid w:val="0053240A"/>
    <w:rsid w:val="00534B7C"/>
    <w:rsid w:val="00534E19"/>
    <w:rsid w:val="005357C7"/>
    <w:rsid w:val="005379CE"/>
    <w:rsid w:val="00540BB5"/>
    <w:rsid w:val="00541E53"/>
    <w:rsid w:val="00542FBC"/>
    <w:rsid w:val="005434FA"/>
    <w:rsid w:val="00543630"/>
    <w:rsid w:val="005442FF"/>
    <w:rsid w:val="00545C15"/>
    <w:rsid w:val="00545FB2"/>
    <w:rsid w:val="0054638A"/>
    <w:rsid w:val="00546725"/>
    <w:rsid w:val="005521E3"/>
    <w:rsid w:val="00552A86"/>
    <w:rsid w:val="00555296"/>
    <w:rsid w:val="00555AB3"/>
    <w:rsid w:val="0055773E"/>
    <w:rsid w:val="0056178B"/>
    <w:rsid w:val="0056311A"/>
    <w:rsid w:val="005633CD"/>
    <w:rsid w:val="005634A7"/>
    <w:rsid w:val="00564DBB"/>
    <w:rsid w:val="00567951"/>
    <w:rsid w:val="00571C82"/>
    <w:rsid w:val="0057204D"/>
    <w:rsid w:val="005728FA"/>
    <w:rsid w:val="00573692"/>
    <w:rsid w:val="00573C66"/>
    <w:rsid w:val="00575BE7"/>
    <w:rsid w:val="00577788"/>
    <w:rsid w:val="0058009B"/>
    <w:rsid w:val="00580185"/>
    <w:rsid w:val="00580E6C"/>
    <w:rsid w:val="0058164B"/>
    <w:rsid w:val="00585831"/>
    <w:rsid w:val="0058655A"/>
    <w:rsid w:val="00586D4F"/>
    <w:rsid w:val="00587ACF"/>
    <w:rsid w:val="00590A35"/>
    <w:rsid w:val="00592355"/>
    <w:rsid w:val="005937C8"/>
    <w:rsid w:val="00593B70"/>
    <w:rsid w:val="0059758D"/>
    <w:rsid w:val="005A0890"/>
    <w:rsid w:val="005A1024"/>
    <w:rsid w:val="005A42A4"/>
    <w:rsid w:val="005A5659"/>
    <w:rsid w:val="005A5AEE"/>
    <w:rsid w:val="005A5B21"/>
    <w:rsid w:val="005A60D8"/>
    <w:rsid w:val="005A7DB5"/>
    <w:rsid w:val="005B262C"/>
    <w:rsid w:val="005B27FC"/>
    <w:rsid w:val="005B34C3"/>
    <w:rsid w:val="005B469B"/>
    <w:rsid w:val="005B5075"/>
    <w:rsid w:val="005B5B69"/>
    <w:rsid w:val="005B7557"/>
    <w:rsid w:val="005B786B"/>
    <w:rsid w:val="005C14DE"/>
    <w:rsid w:val="005C48D5"/>
    <w:rsid w:val="005C5C27"/>
    <w:rsid w:val="005C5F65"/>
    <w:rsid w:val="005C6D8A"/>
    <w:rsid w:val="005C7D69"/>
    <w:rsid w:val="005C7F9D"/>
    <w:rsid w:val="005D29EF"/>
    <w:rsid w:val="005D392F"/>
    <w:rsid w:val="005D5A7F"/>
    <w:rsid w:val="005D5DB7"/>
    <w:rsid w:val="005D5F4A"/>
    <w:rsid w:val="005D68E3"/>
    <w:rsid w:val="005D69E8"/>
    <w:rsid w:val="005D7860"/>
    <w:rsid w:val="005E196D"/>
    <w:rsid w:val="005E1DB7"/>
    <w:rsid w:val="005E2F13"/>
    <w:rsid w:val="005E31BE"/>
    <w:rsid w:val="005E6BDF"/>
    <w:rsid w:val="005F2C04"/>
    <w:rsid w:val="005F6268"/>
    <w:rsid w:val="005F6EF4"/>
    <w:rsid w:val="005F78B7"/>
    <w:rsid w:val="00600439"/>
    <w:rsid w:val="0060405B"/>
    <w:rsid w:val="00604D81"/>
    <w:rsid w:val="00610237"/>
    <w:rsid w:val="006108D6"/>
    <w:rsid w:val="00612BAC"/>
    <w:rsid w:val="00614F43"/>
    <w:rsid w:val="006152B7"/>
    <w:rsid w:val="00616540"/>
    <w:rsid w:val="006165C8"/>
    <w:rsid w:val="00616721"/>
    <w:rsid w:val="006174D2"/>
    <w:rsid w:val="00621015"/>
    <w:rsid w:val="006212AD"/>
    <w:rsid w:val="0062365E"/>
    <w:rsid w:val="006246C0"/>
    <w:rsid w:val="0062521D"/>
    <w:rsid w:val="00626B3E"/>
    <w:rsid w:val="0062799E"/>
    <w:rsid w:val="00631381"/>
    <w:rsid w:val="0063480C"/>
    <w:rsid w:val="00635695"/>
    <w:rsid w:val="006409FE"/>
    <w:rsid w:val="00641D42"/>
    <w:rsid w:val="006422CC"/>
    <w:rsid w:val="0064494E"/>
    <w:rsid w:val="00645540"/>
    <w:rsid w:val="00645E30"/>
    <w:rsid w:val="0065148A"/>
    <w:rsid w:val="00651E6F"/>
    <w:rsid w:val="0065288A"/>
    <w:rsid w:val="00652E72"/>
    <w:rsid w:val="00654515"/>
    <w:rsid w:val="006549EE"/>
    <w:rsid w:val="006564F1"/>
    <w:rsid w:val="00656AA1"/>
    <w:rsid w:val="00657DA6"/>
    <w:rsid w:val="0066228D"/>
    <w:rsid w:val="0066267F"/>
    <w:rsid w:val="00663C67"/>
    <w:rsid w:val="00664731"/>
    <w:rsid w:val="00664C59"/>
    <w:rsid w:val="00665044"/>
    <w:rsid w:val="00665266"/>
    <w:rsid w:val="00670076"/>
    <w:rsid w:val="00672485"/>
    <w:rsid w:val="00672A58"/>
    <w:rsid w:val="00674783"/>
    <w:rsid w:val="00674C79"/>
    <w:rsid w:val="00676552"/>
    <w:rsid w:val="006801FC"/>
    <w:rsid w:val="00680A9E"/>
    <w:rsid w:val="00681C20"/>
    <w:rsid w:val="006838C9"/>
    <w:rsid w:val="00685938"/>
    <w:rsid w:val="0068635B"/>
    <w:rsid w:val="006870C7"/>
    <w:rsid w:val="00691744"/>
    <w:rsid w:val="00692F56"/>
    <w:rsid w:val="00694435"/>
    <w:rsid w:val="0069500A"/>
    <w:rsid w:val="0069532C"/>
    <w:rsid w:val="0069741D"/>
    <w:rsid w:val="006A0E54"/>
    <w:rsid w:val="006A1113"/>
    <w:rsid w:val="006A2372"/>
    <w:rsid w:val="006A2C83"/>
    <w:rsid w:val="006A3BEB"/>
    <w:rsid w:val="006A44DC"/>
    <w:rsid w:val="006A4CB4"/>
    <w:rsid w:val="006A5BC4"/>
    <w:rsid w:val="006A6869"/>
    <w:rsid w:val="006A74F7"/>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253"/>
    <w:rsid w:val="006E041E"/>
    <w:rsid w:val="006E2DAD"/>
    <w:rsid w:val="006E446B"/>
    <w:rsid w:val="006E4E3A"/>
    <w:rsid w:val="006E4F42"/>
    <w:rsid w:val="006E73DD"/>
    <w:rsid w:val="006F1309"/>
    <w:rsid w:val="006F1C5B"/>
    <w:rsid w:val="006F1CD0"/>
    <w:rsid w:val="006F1FF6"/>
    <w:rsid w:val="006F5B28"/>
    <w:rsid w:val="006F78A3"/>
    <w:rsid w:val="00701531"/>
    <w:rsid w:val="00702DF5"/>
    <w:rsid w:val="00703FF2"/>
    <w:rsid w:val="00704622"/>
    <w:rsid w:val="007049D5"/>
    <w:rsid w:val="00707072"/>
    <w:rsid w:val="007107B7"/>
    <w:rsid w:val="00712448"/>
    <w:rsid w:val="007148AD"/>
    <w:rsid w:val="00720FAC"/>
    <w:rsid w:val="00724228"/>
    <w:rsid w:val="00724F57"/>
    <w:rsid w:val="00725665"/>
    <w:rsid w:val="00725B53"/>
    <w:rsid w:val="00726BF1"/>
    <w:rsid w:val="00727444"/>
    <w:rsid w:val="00730C24"/>
    <w:rsid w:val="0073103A"/>
    <w:rsid w:val="007313D2"/>
    <w:rsid w:val="00732041"/>
    <w:rsid w:val="00733BFF"/>
    <w:rsid w:val="00733CB3"/>
    <w:rsid w:val="00733EF3"/>
    <w:rsid w:val="00733F4E"/>
    <w:rsid w:val="00734FD2"/>
    <w:rsid w:val="00737990"/>
    <w:rsid w:val="00737AF8"/>
    <w:rsid w:val="007400D7"/>
    <w:rsid w:val="00740A2E"/>
    <w:rsid w:val="00740C19"/>
    <w:rsid w:val="00741098"/>
    <w:rsid w:val="00742BFD"/>
    <w:rsid w:val="007453C0"/>
    <w:rsid w:val="007462D2"/>
    <w:rsid w:val="00747098"/>
    <w:rsid w:val="0074768A"/>
    <w:rsid w:val="00747A64"/>
    <w:rsid w:val="0075022D"/>
    <w:rsid w:val="0075315B"/>
    <w:rsid w:val="007611F0"/>
    <w:rsid w:val="00761A76"/>
    <w:rsid w:val="00762763"/>
    <w:rsid w:val="00763261"/>
    <w:rsid w:val="00763D60"/>
    <w:rsid w:val="0076460E"/>
    <w:rsid w:val="0076495E"/>
    <w:rsid w:val="00766BD2"/>
    <w:rsid w:val="0076761A"/>
    <w:rsid w:val="007715E7"/>
    <w:rsid w:val="0077267C"/>
    <w:rsid w:val="007746B9"/>
    <w:rsid w:val="00774973"/>
    <w:rsid w:val="00775263"/>
    <w:rsid w:val="007752AF"/>
    <w:rsid w:val="00775640"/>
    <w:rsid w:val="00782F57"/>
    <w:rsid w:val="00783370"/>
    <w:rsid w:val="007849CB"/>
    <w:rsid w:val="0078677E"/>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4AC"/>
    <w:rsid w:val="007B67BE"/>
    <w:rsid w:val="007B7BF2"/>
    <w:rsid w:val="007C0CBA"/>
    <w:rsid w:val="007C1CAB"/>
    <w:rsid w:val="007C78AC"/>
    <w:rsid w:val="007D0EDA"/>
    <w:rsid w:val="007D1151"/>
    <w:rsid w:val="007D12BD"/>
    <w:rsid w:val="007D21B7"/>
    <w:rsid w:val="007D2BE3"/>
    <w:rsid w:val="007D5A24"/>
    <w:rsid w:val="007D5A60"/>
    <w:rsid w:val="007E1C6F"/>
    <w:rsid w:val="007E296E"/>
    <w:rsid w:val="007F13F4"/>
    <w:rsid w:val="007F1733"/>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724F"/>
    <w:rsid w:val="00827F71"/>
    <w:rsid w:val="00830449"/>
    <w:rsid w:val="008304CB"/>
    <w:rsid w:val="008327A9"/>
    <w:rsid w:val="0083367A"/>
    <w:rsid w:val="00833FEB"/>
    <w:rsid w:val="0083493E"/>
    <w:rsid w:val="00834B4D"/>
    <w:rsid w:val="008359CF"/>
    <w:rsid w:val="00836437"/>
    <w:rsid w:val="00836449"/>
    <w:rsid w:val="00837C72"/>
    <w:rsid w:val="008442A9"/>
    <w:rsid w:val="00845986"/>
    <w:rsid w:val="00845F32"/>
    <w:rsid w:val="008527B4"/>
    <w:rsid w:val="008539A2"/>
    <w:rsid w:val="008540C7"/>
    <w:rsid w:val="00855CE2"/>
    <w:rsid w:val="00860751"/>
    <w:rsid w:val="0086179C"/>
    <w:rsid w:val="00861C8F"/>
    <w:rsid w:val="00864CD4"/>
    <w:rsid w:val="00864D76"/>
    <w:rsid w:val="00864EB5"/>
    <w:rsid w:val="00866013"/>
    <w:rsid w:val="008673F1"/>
    <w:rsid w:val="00867AF1"/>
    <w:rsid w:val="0087055E"/>
    <w:rsid w:val="008716FB"/>
    <w:rsid w:val="00871DD0"/>
    <w:rsid w:val="00874E5F"/>
    <w:rsid w:val="0087674F"/>
    <w:rsid w:val="00876CFA"/>
    <w:rsid w:val="008772C9"/>
    <w:rsid w:val="00877E46"/>
    <w:rsid w:val="00881475"/>
    <w:rsid w:val="008823CF"/>
    <w:rsid w:val="0088367A"/>
    <w:rsid w:val="00884007"/>
    <w:rsid w:val="00884322"/>
    <w:rsid w:val="00884C2F"/>
    <w:rsid w:val="00885B33"/>
    <w:rsid w:val="00890A6B"/>
    <w:rsid w:val="00892801"/>
    <w:rsid w:val="00892976"/>
    <w:rsid w:val="0089414B"/>
    <w:rsid w:val="008951FE"/>
    <w:rsid w:val="0089705C"/>
    <w:rsid w:val="008A0DC4"/>
    <w:rsid w:val="008A10C5"/>
    <w:rsid w:val="008A2685"/>
    <w:rsid w:val="008A3CB6"/>
    <w:rsid w:val="008A4A7C"/>
    <w:rsid w:val="008A7B92"/>
    <w:rsid w:val="008A7DE0"/>
    <w:rsid w:val="008B367A"/>
    <w:rsid w:val="008B3A68"/>
    <w:rsid w:val="008B4108"/>
    <w:rsid w:val="008B4BF5"/>
    <w:rsid w:val="008B5616"/>
    <w:rsid w:val="008C3210"/>
    <w:rsid w:val="008C4BE6"/>
    <w:rsid w:val="008C56B7"/>
    <w:rsid w:val="008C5731"/>
    <w:rsid w:val="008C5A58"/>
    <w:rsid w:val="008C788C"/>
    <w:rsid w:val="008D1863"/>
    <w:rsid w:val="008D19F5"/>
    <w:rsid w:val="008D1EF5"/>
    <w:rsid w:val="008D3CAA"/>
    <w:rsid w:val="008D668E"/>
    <w:rsid w:val="008D6FC3"/>
    <w:rsid w:val="008D765C"/>
    <w:rsid w:val="008E25ED"/>
    <w:rsid w:val="008E614D"/>
    <w:rsid w:val="008E6846"/>
    <w:rsid w:val="008E7CD5"/>
    <w:rsid w:val="008F1264"/>
    <w:rsid w:val="008F2D6E"/>
    <w:rsid w:val="008F3C24"/>
    <w:rsid w:val="008F7127"/>
    <w:rsid w:val="00901258"/>
    <w:rsid w:val="009031E1"/>
    <w:rsid w:val="0090450A"/>
    <w:rsid w:val="00905F2E"/>
    <w:rsid w:val="0090619C"/>
    <w:rsid w:val="0090622E"/>
    <w:rsid w:val="0090727D"/>
    <w:rsid w:val="009076E9"/>
    <w:rsid w:val="00907C84"/>
    <w:rsid w:val="00910818"/>
    <w:rsid w:val="0091144C"/>
    <w:rsid w:val="00911BE9"/>
    <w:rsid w:val="00916C69"/>
    <w:rsid w:val="00922173"/>
    <w:rsid w:val="00922D03"/>
    <w:rsid w:val="00923EAC"/>
    <w:rsid w:val="00924B38"/>
    <w:rsid w:val="00924DDF"/>
    <w:rsid w:val="00925815"/>
    <w:rsid w:val="00926BE4"/>
    <w:rsid w:val="009272A8"/>
    <w:rsid w:val="00930B5F"/>
    <w:rsid w:val="0093141E"/>
    <w:rsid w:val="00932A75"/>
    <w:rsid w:val="009341A0"/>
    <w:rsid w:val="00935014"/>
    <w:rsid w:val="009355D8"/>
    <w:rsid w:val="0093721B"/>
    <w:rsid w:val="00937FD2"/>
    <w:rsid w:val="00942923"/>
    <w:rsid w:val="00945580"/>
    <w:rsid w:val="00945A76"/>
    <w:rsid w:val="009472B3"/>
    <w:rsid w:val="009511DD"/>
    <w:rsid w:val="00952973"/>
    <w:rsid w:val="009538A7"/>
    <w:rsid w:val="0095403C"/>
    <w:rsid w:val="0095475D"/>
    <w:rsid w:val="009604D0"/>
    <w:rsid w:val="00960689"/>
    <w:rsid w:val="009621D0"/>
    <w:rsid w:val="00962259"/>
    <w:rsid w:val="00965CD3"/>
    <w:rsid w:val="00965FE6"/>
    <w:rsid w:val="00966576"/>
    <w:rsid w:val="00971862"/>
    <w:rsid w:val="009719D1"/>
    <w:rsid w:val="00972FF6"/>
    <w:rsid w:val="00973436"/>
    <w:rsid w:val="00973907"/>
    <w:rsid w:val="009803A0"/>
    <w:rsid w:val="009809D0"/>
    <w:rsid w:val="00982A54"/>
    <w:rsid w:val="00982D27"/>
    <w:rsid w:val="00984015"/>
    <w:rsid w:val="0098569E"/>
    <w:rsid w:val="009904AE"/>
    <w:rsid w:val="00992A32"/>
    <w:rsid w:val="009941CC"/>
    <w:rsid w:val="009949E1"/>
    <w:rsid w:val="00994F08"/>
    <w:rsid w:val="00995465"/>
    <w:rsid w:val="00997AEF"/>
    <w:rsid w:val="00997D18"/>
    <w:rsid w:val="00997D69"/>
    <w:rsid w:val="009A25CD"/>
    <w:rsid w:val="009A2FB9"/>
    <w:rsid w:val="009A4E4C"/>
    <w:rsid w:val="009A776E"/>
    <w:rsid w:val="009B20AA"/>
    <w:rsid w:val="009B22AB"/>
    <w:rsid w:val="009B29AF"/>
    <w:rsid w:val="009B2E5B"/>
    <w:rsid w:val="009B4240"/>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272"/>
    <w:rsid w:val="00A0740C"/>
    <w:rsid w:val="00A10736"/>
    <w:rsid w:val="00A10FDB"/>
    <w:rsid w:val="00A11598"/>
    <w:rsid w:val="00A17195"/>
    <w:rsid w:val="00A20F76"/>
    <w:rsid w:val="00A217C2"/>
    <w:rsid w:val="00A21F77"/>
    <w:rsid w:val="00A21F80"/>
    <w:rsid w:val="00A22BCD"/>
    <w:rsid w:val="00A24587"/>
    <w:rsid w:val="00A2579A"/>
    <w:rsid w:val="00A27127"/>
    <w:rsid w:val="00A27A2A"/>
    <w:rsid w:val="00A34835"/>
    <w:rsid w:val="00A36848"/>
    <w:rsid w:val="00A36B82"/>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0A89"/>
    <w:rsid w:val="00A615A5"/>
    <w:rsid w:val="00A63426"/>
    <w:rsid w:val="00A64174"/>
    <w:rsid w:val="00A65BA4"/>
    <w:rsid w:val="00A65C29"/>
    <w:rsid w:val="00A66439"/>
    <w:rsid w:val="00A67581"/>
    <w:rsid w:val="00A72034"/>
    <w:rsid w:val="00A72A24"/>
    <w:rsid w:val="00A73F01"/>
    <w:rsid w:val="00A76539"/>
    <w:rsid w:val="00A7736D"/>
    <w:rsid w:val="00A77512"/>
    <w:rsid w:val="00A7787C"/>
    <w:rsid w:val="00A80A89"/>
    <w:rsid w:val="00A81B9D"/>
    <w:rsid w:val="00A8272C"/>
    <w:rsid w:val="00A82B11"/>
    <w:rsid w:val="00A82FBB"/>
    <w:rsid w:val="00A862D2"/>
    <w:rsid w:val="00A86D37"/>
    <w:rsid w:val="00A87C2E"/>
    <w:rsid w:val="00A90034"/>
    <w:rsid w:val="00A91E51"/>
    <w:rsid w:val="00A91EB8"/>
    <w:rsid w:val="00A92E8E"/>
    <w:rsid w:val="00A9388F"/>
    <w:rsid w:val="00A96E38"/>
    <w:rsid w:val="00A97373"/>
    <w:rsid w:val="00AA31C4"/>
    <w:rsid w:val="00AA624B"/>
    <w:rsid w:val="00AB05E4"/>
    <w:rsid w:val="00AB0982"/>
    <w:rsid w:val="00AB11EF"/>
    <w:rsid w:val="00AB2CA5"/>
    <w:rsid w:val="00AB5AB2"/>
    <w:rsid w:val="00AB5C46"/>
    <w:rsid w:val="00AB6542"/>
    <w:rsid w:val="00AB7207"/>
    <w:rsid w:val="00AB782A"/>
    <w:rsid w:val="00AC2FDB"/>
    <w:rsid w:val="00AC323C"/>
    <w:rsid w:val="00AC3EED"/>
    <w:rsid w:val="00AC4708"/>
    <w:rsid w:val="00AC5EE1"/>
    <w:rsid w:val="00AC6E5E"/>
    <w:rsid w:val="00AC7857"/>
    <w:rsid w:val="00AC7E2D"/>
    <w:rsid w:val="00AD038B"/>
    <w:rsid w:val="00AD1120"/>
    <w:rsid w:val="00AD2C68"/>
    <w:rsid w:val="00AD38F3"/>
    <w:rsid w:val="00AD3B98"/>
    <w:rsid w:val="00AD5CAE"/>
    <w:rsid w:val="00AD6B50"/>
    <w:rsid w:val="00AD757D"/>
    <w:rsid w:val="00AE3F43"/>
    <w:rsid w:val="00AE40AA"/>
    <w:rsid w:val="00AF33CD"/>
    <w:rsid w:val="00AF3CB9"/>
    <w:rsid w:val="00AF3F4D"/>
    <w:rsid w:val="00AF58F0"/>
    <w:rsid w:val="00AF67F8"/>
    <w:rsid w:val="00AF7181"/>
    <w:rsid w:val="00AF71DC"/>
    <w:rsid w:val="00B0062E"/>
    <w:rsid w:val="00B035F7"/>
    <w:rsid w:val="00B039D2"/>
    <w:rsid w:val="00B03E0E"/>
    <w:rsid w:val="00B04E3F"/>
    <w:rsid w:val="00B07A43"/>
    <w:rsid w:val="00B1009D"/>
    <w:rsid w:val="00B10949"/>
    <w:rsid w:val="00B10E5C"/>
    <w:rsid w:val="00B11A00"/>
    <w:rsid w:val="00B11F33"/>
    <w:rsid w:val="00B1453E"/>
    <w:rsid w:val="00B146EF"/>
    <w:rsid w:val="00B15DEE"/>
    <w:rsid w:val="00B15E05"/>
    <w:rsid w:val="00B163DD"/>
    <w:rsid w:val="00B209E3"/>
    <w:rsid w:val="00B21284"/>
    <w:rsid w:val="00B21C6F"/>
    <w:rsid w:val="00B22471"/>
    <w:rsid w:val="00B22BF6"/>
    <w:rsid w:val="00B238B2"/>
    <w:rsid w:val="00B23B8F"/>
    <w:rsid w:val="00B25B9E"/>
    <w:rsid w:val="00B26317"/>
    <w:rsid w:val="00B31D15"/>
    <w:rsid w:val="00B32E10"/>
    <w:rsid w:val="00B338FE"/>
    <w:rsid w:val="00B34F1F"/>
    <w:rsid w:val="00B35A10"/>
    <w:rsid w:val="00B36146"/>
    <w:rsid w:val="00B36F91"/>
    <w:rsid w:val="00B418FB"/>
    <w:rsid w:val="00B42575"/>
    <w:rsid w:val="00B42BD6"/>
    <w:rsid w:val="00B441B2"/>
    <w:rsid w:val="00B4525A"/>
    <w:rsid w:val="00B47158"/>
    <w:rsid w:val="00B4740D"/>
    <w:rsid w:val="00B50C20"/>
    <w:rsid w:val="00B51688"/>
    <w:rsid w:val="00B52878"/>
    <w:rsid w:val="00B549FB"/>
    <w:rsid w:val="00B54C3E"/>
    <w:rsid w:val="00B55F8D"/>
    <w:rsid w:val="00B56C23"/>
    <w:rsid w:val="00B60936"/>
    <w:rsid w:val="00B612A7"/>
    <w:rsid w:val="00B64D5D"/>
    <w:rsid w:val="00B64F07"/>
    <w:rsid w:val="00B70D5D"/>
    <w:rsid w:val="00B71A0D"/>
    <w:rsid w:val="00B740B2"/>
    <w:rsid w:val="00B74227"/>
    <w:rsid w:val="00B74BAF"/>
    <w:rsid w:val="00B75066"/>
    <w:rsid w:val="00B757C7"/>
    <w:rsid w:val="00B7768A"/>
    <w:rsid w:val="00B77CB0"/>
    <w:rsid w:val="00B80998"/>
    <w:rsid w:val="00B81C06"/>
    <w:rsid w:val="00B826A6"/>
    <w:rsid w:val="00B831CB"/>
    <w:rsid w:val="00B83B2F"/>
    <w:rsid w:val="00B84DEE"/>
    <w:rsid w:val="00B86FCF"/>
    <w:rsid w:val="00B9080E"/>
    <w:rsid w:val="00B97CFE"/>
    <w:rsid w:val="00BA12F0"/>
    <w:rsid w:val="00BA15B9"/>
    <w:rsid w:val="00BA1962"/>
    <w:rsid w:val="00BA2327"/>
    <w:rsid w:val="00BA4762"/>
    <w:rsid w:val="00BA5610"/>
    <w:rsid w:val="00BA7111"/>
    <w:rsid w:val="00BB1E7C"/>
    <w:rsid w:val="00BB30A0"/>
    <w:rsid w:val="00BB5C6E"/>
    <w:rsid w:val="00BB66AB"/>
    <w:rsid w:val="00BB763A"/>
    <w:rsid w:val="00BC0539"/>
    <w:rsid w:val="00BC381E"/>
    <w:rsid w:val="00BC5905"/>
    <w:rsid w:val="00BC698E"/>
    <w:rsid w:val="00BD080E"/>
    <w:rsid w:val="00BD0E05"/>
    <w:rsid w:val="00BD1D48"/>
    <w:rsid w:val="00BD3856"/>
    <w:rsid w:val="00BD4637"/>
    <w:rsid w:val="00BD6EE2"/>
    <w:rsid w:val="00BD768B"/>
    <w:rsid w:val="00BD7C8D"/>
    <w:rsid w:val="00BD7E41"/>
    <w:rsid w:val="00BE02FE"/>
    <w:rsid w:val="00BE0CE3"/>
    <w:rsid w:val="00BE24DC"/>
    <w:rsid w:val="00BE3760"/>
    <w:rsid w:val="00BE3D33"/>
    <w:rsid w:val="00BE70C6"/>
    <w:rsid w:val="00BE7249"/>
    <w:rsid w:val="00BF05EC"/>
    <w:rsid w:val="00BF08C7"/>
    <w:rsid w:val="00BF24AE"/>
    <w:rsid w:val="00BF4CF3"/>
    <w:rsid w:val="00BF5EA6"/>
    <w:rsid w:val="00BF5F95"/>
    <w:rsid w:val="00BF7946"/>
    <w:rsid w:val="00C00AF2"/>
    <w:rsid w:val="00C00BF6"/>
    <w:rsid w:val="00C01321"/>
    <w:rsid w:val="00C02E1E"/>
    <w:rsid w:val="00C04806"/>
    <w:rsid w:val="00C05EDB"/>
    <w:rsid w:val="00C07383"/>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1A4B"/>
    <w:rsid w:val="00C6293F"/>
    <w:rsid w:val="00C64ABC"/>
    <w:rsid w:val="00C64D51"/>
    <w:rsid w:val="00C65D46"/>
    <w:rsid w:val="00C661DC"/>
    <w:rsid w:val="00C66CA9"/>
    <w:rsid w:val="00C67C02"/>
    <w:rsid w:val="00C67E8A"/>
    <w:rsid w:val="00C70A5B"/>
    <w:rsid w:val="00C71880"/>
    <w:rsid w:val="00C71CB5"/>
    <w:rsid w:val="00C72F41"/>
    <w:rsid w:val="00C7659B"/>
    <w:rsid w:val="00C76C12"/>
    <w:rsid w:val="00C7755D"/>
    <w:rsid w:val="00C77643"/>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5338"/>
    <w:rsid w:val="00CC748D"/>
    <w:rsid w:val="00CD1336"/>
    <w:rsid w:val="00CD1D48"/>
    <w:rsid w:val="00CD2078"/>
    <w:rsid w:val="00CD313D"/>
    <w:rsid w:val="00CD6197"/>
    <w:rsid w:val="00CE1576"/>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37"/>
    <w:rsid w:val="00D1336C"/>
    <w:rsid w:val="00D173B2"/>
    <w:rsid w:val="00D2108F"/>
    <w:rsid w:val="00D21794"/>
    <w:rsid w:val="00D22432"/>
    <w:rsid w:val="00D23943"/>
    <w:rsid w:val="00D2541A"/>
    <w:rsid w:val="00D254CE"/>
    <w:rsid w:val="00D274A9"/>
    <w:rsid w:val="00D31094"/>
    <w:rsid w:val="00D31A90"/>
    <w:rsid w:val="00D334EA"/>
    <w:rsid w:val="00D34F20"/>
    <w:rsid w:val="00D34F8A"/>
    <w:rsid w:val="00D36881"/>
    <w:rsid w:val="00D36B0B"/>
    <w:rsid w:val="00D40C06"/>
    <w:rsid w:val="00D43B4E"/>
    <w:rsid w:val="00D4451C"/>
    <w:rsid w:val="00D45617"/>
    <w:rsid w:val="00D45B9A"/>
    <w:rsid w:val="00D45FC2"/>
    <w:rsid w:val="00D46468"/>
    <w:rsid w:val="00D464E9"/>
    <w:rsid w:val="00D46C32"/>
    <w:rsid w:val="00D47416"/>
    <w:rsid w:val="00D476E9"/>
    <w:rsid w:val="00D544A3"/>
    <w:rsid w:val="00D55AC8"/>
    <w:rsid w:val="00D56FE1"/>
    <w:rsid w:val="00D576A5"/>
    <w:rsid w:val="00D57A90"/>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04B1"/>
    <w:rsid w:val="00D93A7D"/>
    <w:rsid w:val="00D94861"/>
    <w:rsid w:val="00D94B6B"/>
    <w:rsid w:val="00D95F4B"/>
    <w:rsid w:val="00D96A66"/>
    <w:rsid w:val="00D96F2F"/>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0F26"/>
    <w:rsid w:val="00DE2A21"/>
    <w:rsid w:val="00DE2B43"/>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34C3"/>
    <w:rsid w:val="00E13636"/>
    <w:rsid w:val="00E157F6"/>
    <w:rsid w:val="00E16874"/>
    <w:rsid w:val="00E201AA"/>
    <w:rsid w:val="00E207A4"/>
    <w:rsid w:val="00E20878"/>
    <w:rsid w:val="00E21A5C"/>
    <w:rsid w:val="00E23832"/>
    <w:rsid w:val="00E24969"/>
    <w:rsid w:val="00E24E2C"/>
    <w:rsid w:val="00E26B50"/>
    <w:rsid w:val="00E26E69"/>
    <w:rsid w:val="00E2784A"/>
    <w:rsid w:val="00E27E53"/>
    <w:rsid w:val="00E31335"/>
    <w:rsid w:val="00E33AD4"/>
    <w:rsid w:val="00E345F0"/>
    <w:rsid w:val="00E35E80"/>
    <w:rsid w:val="00E366A4"/>
    <w:rsid w:val="00E40998"/>
    <w:rsid w:val="00E40E07"/>
    <w:rsid w:val="00E42A69"/>
    <w:rsid w:val="00E42B1E"/>
    <w:rsid w:val="00E42C0B"/>
    <w:rsid w:val="00E441B2"/>
    <w:rsid w:val="00E443FD"/>
    <w:rsid w:val="00E44B81"/>
    <w:rsid w:val="00E44CCA"/>
    <w:rsid w:val="00E46E7A"/>
    <w:rsid w:val="00E50B34"/>
    <w:rsid w:val="00E52086"/>
    <w:rsid w:val="00E52B83"/>
    <w:rsid w:val="00E52C27"/>
    <w:rsid w:val="00E52EEB"/>
    <w:rsid w:val="00E56C46"/>
    <w:rsid w:val="00E5734F"/>
    <w:rsid w:val="00E60ECE"/>
    <w:rsid w:val="00E6156F"/>
    <w:rsid w:val="00E6192A"/>
    <w:rsid w:val="00E62212"/>
    <w:rsid w:val="00E62471"/>
    <w:rsid w:val="00E65376"/>
    <w:rsid w:val="00E667EE"/>
    <w:rsid w:val="00E67006"/>
    <w:rsid w:val="00E673A0"/>
    <w:rsid w:val="00E71A8F"/>
    <w:rsid w:val="00E739BF"/>
    <w:rsid w:val="00E75FED"/>
    <w:rsid w:val="00E76491"/>
    <w:rsid w:val="00E76517"/>
    <w:rsid w:val="00E7669D"/>
    <w:rsid w:val="00E803BB"/>
    <w:rsid w:val="00E81CFA"/>
    <w:rsid w:val="00E837B9"/>
    <w:rsid w:val="00E83AEF"/>
    <w:rsid w:val="00E854F4"/>
    <w:rsid w:val="00E927B8"/>
    <w:rsid w:val="00E92F28"/>
    <w:rsid w:val="00E93F52"/>
    <w:rsid w:val="00E979E0"/>
    <w:rsid w:val="00EA1ADA"/>
    <w:rsid w:val="00EA2000"/>
    <w:rsid w:val="00EA2A65"/>
    <w:rsid w:val="00EA31BD"/>
    <w:rsid w:val="00EA4C34"/>
    <w:rsid w:val="00EA4EB6"/>
    <w:rsid w:val="00EA62ED"/>
    <w:rsid w:val="00EB04A4"/>
    <w:rsid w:val="00EB0DA0"/>
    <w:rsid w:val="00EB18AC"/>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05FE"/>
    <w:rsid w:val="00EF461A"/>
    <w:rsid w:val="00EF5B1A"/>
    <w:rsid w:val="00F010F6"/>
    <w:rsid w:val="00F0161A"/>
    <w:rsid w:val="00F031C2"/>
    <w:rsid w:val="00F03F2B"/>
    <w:rsid w:val="00F04B29"/>
    <w:rsid w:val="00F04CE7"/>
    <w:rsid w:val="00F058A1"/>
    <w:rsid w:val="00F05D9B"/>
    <w:rsid w:val="00F07016"/>
    <w:rsid w:val="00F10F3D"/>
    <w:rsid w:val="00F13216"/>
    <w:rsid w:val="00F13329"/>
    <w:rsid w:val="00F15C2B"/>
    <w:rsid w:val="00F1696C"/>
    <w:rsid w:val="00F17DA6"/>
    <w:rsid w:val="00F21192"/>
    <w:rsid w:val="00F219DF"/>
    <w:rsid w:val="00F22C1C"/>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233D"/>
    <w:rsid w:val="00F53968"/>
    <w:rsid w:val="00F54AF8"/>
    <w:rsid w:val="00F54C0C"/>
    <w:rsid w:val="00F54F83"/>
    <w:rsid w:val="00F55BE6"/>
    <w:rsid w:val="00F56EA3"/>
    <w:rsid w:val="00F60069"/>
    <w:rsid w:val="00F601A8"/>
    <w:rsid w:val="00F60646"/>
    <w:rsid w:val="00F62F2D"/>
    <w:rsid w:val="00F636D8"/>
    <w:rsid w:val="00F64CBE"/>
    <w:rsid w:val="00F677B5"/>
    <w:rsid w:val="00F67C83"/>
    <w:rsid w:val="00F72BB3"/>
    <w:rsid w:val="00F72F26"/>
    <w:rsid w:val="00F74BE4"/>
    <w:rsid w:val="00F758E6"/>
    <w:rsid w:val="00F77622"/>
    <w:rsid w:val="00F80FDC"/>
    <w:rsid w:val="00F82AC5"/>
    <w:rsid w:val="00F834F0"/>
    <w:rsid w:val="00F842D9"/>
    <w:rsid w:val="00F85022"/>
    <w:rsid w:val="00F85508"/>
    <w:rsid w:val="00F90375"/>
    <w:rsid w:val="00F90858"/>
    <w:rsid w:val="00F941E3"/>
    <w:rsid w:val="00F968D2"/>
    <w:rsid w:val="00FA0959"/>
    <w:rsid w:val="00FA22A1"/>
    <w:rsid w:val="00FA2553"/>
    <w:rsid w:val="00FA5104"/>
    <w:rsid w:val="00FA5413"/>
    <w:rsid w:val="00FA6069"/>
    <w:rsid w:val="00FA7426"/>
    <w:rsid w:val="00FB30F7"/>
    <w:rsid w:val="00FB47DD"/>
    <w:rsid w:val="00FB4D8F"/>
    <w:rsid w:val="00FB5790"/>
    <w:rsid w:val="00FB5BEC"/>
    <w:rsid w:val="00FB6B01"/>
    <w:rsid w:val="00FB6B8D"/>
    <w:rsid w:val="00FB6BF2"/>
    <w:rsid w:val="00FC069D"/>
    <w:rsid w:val="00FC11D1"/>
    <w:rsid w:val="00FC13BF"/>
    <w:rsid w:val="00FC21DE"/>
    <w:rsid w:val="00FC24E0"/>
    <w:rsid w:val="00FC2F88"/>
    <w:rsid w:val="00FC385A"/>
    <w:rsid w:val="00FC43FF"/>
    <w:rsid w:val="00FC5957"/>
    <w:rsid w:val="00FC726C"/>
    <w:rsid w:val="00FC75E8"/>
    <w:rsid w:val="00FD0614"/>
    <w:rsid w:val="00FD2272"/>
    <w:rsid w:val="00FD3E49"/>
    <w:rsid w:val="00FD572C"/>
    <w:rsid w:val="00FD6672"/>
    <w:rsid w:val="00FE11E1"/>
    <w:rsid w:val="00FE1279"/>
    <w:rsid w:val="00FE299F"/>
    <w:rsid w:val="00FE34AA"/>
    <w:rsid w:val="00FE38D4"/>
    <w:rsid w:val="00FE5B79"/>
    <w:rsid w:val="00FE6B37"/>
    <w:rsid w:val="00FF3BC0"/>
    <w:rsid w:val="00FF4F12"/>
    <w:rsid w:val="00FF682B"/>
    <w:rsid w:val="00FF7AF8"/>
    <w:rsid w:val="00FF7E13"/>
    <w:rsid w:val="24D19D96"/>
    <w:rsid w:val="25E610CA"/>
    <w:rsid w:val="3A3A25E0"/>
    <w:rsid w:val="3B5EF06A"/>
    <w:rsid w:val="662F7A07"/>
    <w:rsid w:val="7EF8D2C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6D28FD"/>
  <w15:docId w15:val="{2ADF6718-7AF7-4006-89A0-3F450CF3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pPr>
  </w:style>
  <w:style w:type="paragraph" w:styleId="ListNumber">
    <w:name w:val="List Number"/>
    <w:basedOn w:val="BodyText"/>
    <w:uiPriority w:val="2"/>
    <w:qFormat/>
    <w:rsid w:val="00332C06"/>
    <w:pPr>
      <w:numPr>
        <w:numId w:val="14"/>
      </w:numPr>
      <w:tabs>
        <w:tab w:val="clear" w:pos="227"/>
        <w:tab w:val="left" w:pos="397"/>
      </w:tabs>
    </w:pPr>
  </w:style>
  <w:style w:type="paragraph" w:styleId="ListBullet2">
    <w:name w:val="List Bullet 2"/>
    <w:basedOn w:val="ListBullet"/>
    <w:uiPriority w:val="2"/>
    <w:qFormat/>
    <w:rsid w:val="00332C06"/>
    <w:pPr>
      <w:numPr>
        <w:ilvl w:val="1"/>
      </w:numPr>
      <w:tabs>
        <w:tab w:val="clear" w:pos="397"/>
        <w:tab w:val="left" w:pos="794"/>
      </w:tabs>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customStyle="1" w:styleId="normaltextrun">
    <w:name w:val="normaltextrun"/>
    <w:basedOn w:val="DefaultParagraphFont"/>
    <w:rsid w:val="004E5522"/>
  </w:style>
  <w:style w:type="character" w:customStyle="1" w:styleId="eop">
    <w:name w:val="eop"/>
    <w:basedOn w:val="DefaultParagraphFont"/>
    <w:rsid w:val="004E5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20948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erg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D1FB0"/>
    <w:rsid w:val="00243947"/>
    <w:rsid w:val="003C6F9C"/>
    <w:rsid w:val="00414F94"/>
    <w:rsid w:val="00417B26"/>
    <w:rsid w:val="00510D6F"/>
    <w:rsid w:val="00633E56"/>
    <w:rsid w:val="00693061"/>
    <w:rsid w:val="00751C12"/>
    <w:rsid w:val="007C7613"/>
    <w:rsid w:val="0083493E"/>
    <w:rsid w:val="00875004"/>
    <w:rsid w:val="00981556"/>
    <w:rsid w:val="00A85E9B"/>
    <w:rsid w:val="00B151A7"/>
    <w:rsid w:val="00B33201"/>
    <w:rsid w:val="00B36C21"/>
    <w:rsid w:val="00B7355A"/>
    <w:rsid w:val="00B86AB6"/>
    <w:rsid w:val="00BD3B8E"/>
    <w:rsid w:val="00E458C3"/>
    <w:rsid w:val="00E51523"/>
    <w:rsid w:val="00EA6D03"/>
    <w:rsid w:val="00F204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0d5c1f-49cc-47d8-8840-ef6ea81f6ad6">3HKVNFYP2ESH-915960103-1932</_dlc_DocId>
    <_dlc_DocIdUrl xmlns="640d5c1f-49cc-47d8-8840-ef6ea81f6ad6">
      <Url>https://csiroau.sharepoint.com/sites/Energy-GridsEnergyEfficiencySystems/_layouts/15/DocIdRedir.aspx?ID=3HKVNFYP2ESH-915960103-1932</Url>
      <Description>3HKVNFYP2ESH-915960103-1932</Description>
    </_dlc_DocIdUrl>
    <TaxCatchAll xmlns="640d5c1f-49cc-47d8-8840-ef6ea81f6ad6" xsi:nil="true"/>
    <lcf76f155ced4ddcb4097134ff3c332f xmlns="a9b9ae93-60dd-48a2-a86d-a014410c3fe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17" ma:contentTypeDescription="Create a new document." ma:contentTypeScope="" ma:versionID="52fc54d5659ba7f3300bc4edc53bb079">
  <xsd:schema xmlns:xsd="http://www.w3.org/2001/XMLSchema" xmlns:xs="http://www.w3.org/2001/XMLSchema" xmlns:p="http://schemas.microsoft.com/office/2006/metadata/properties" xmlns:ns2="640d5c1f-49cc-47d8-8840-ef6ea81f6ad6" xmlns:ns3="a9b9ae93-60dd-48a2-a86d-a014410c3fe7" targetNamespace="http://schemas.microsoft.com/office/2006/metadata/properties" ma:root="true" ma:fieldsID="cc736afcc1b1fbe1b4c66ea5de372bc5" ns2:_="" ns3:_="">
    <xsd:import namespace="640d5c1f-49cc-47d8-8840-ef6ea81f6ad6"/>
    <xsd:import namespace="a9b9ae93-60dd-48a2-a86d-a014410c3f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f3defff-2834-41d4-9daa-372a230c9b35}" ma:internalName="TaxCatchAll" ma:showField="CatchAllData" ma:web="640d5c1f-49cc-47d8-8840-ef6ea81f6a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 ds:uri="640d5c1f-49cc-47d8-8840-ef6ea81f6ad6"/>
    <ds:schemaRef ds:uri="a9b9ae93-60dd-48a2-a86d-a014410c3fe7"/>
  </ds:schemaRefs>
</ds:datastoreItem>
</file>

<file path=customXml/itemProps2.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3.xml><?xml version="1.0" encoding="utf-8"?>
<ds:datastoreItem xmlns:ds="http://schemas.openxmlformats.org/officeDocument/2006/customXml" ds:itemID="{6130EDCE-7031-4DB9-BB98-3E292A530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d5c1f-49cc-47d8-8840-ef6ea81f6ad6"/>
    <ds:schemaRef ds:uri="a9b9ae93-60dd-48a2-a86d-a014410c3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046912-B4D8-4BD7-A7ED-18D0DFA9AC11}">
  <ds:schemaRefs>
    <ds:schemaRef ds:uri="http://schemas.openxmlformats.org/officeDocument/2006/bibliography"/>
  </ds:schemaRefs>
</ds:datastoreItem>
</file>

<file path=customXml/itemProps5.xml><?xml version="1.0" encoding="utf-8"?>
<ds:datastoreItem xmlns:ds="http://schemas.openxmlformats.org/officeDocument/2006/customXml" ds:itemID="{D3D082E8-79FA-4AF6-A5AC-60ED8A4D812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1637</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Poole, Nicole (Launch &amp; Careers, Lindfield)</cp:lastModifiedBy>
  <cp:revision>5</cp:revision>
  <cp:lastPrinted>2012-02-01T05:32:00Z</cp:lastPrinted>
  <dcterms:created xsi:type="dcterms:W3CDTF">2023-03-15T05:59:00Z</dcterms:created>
  <dcterms:modified xsi:type="dcterms:W3CDTF">2023-03-16T23:38:00Z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c2093b2d-fa62-4914-b5be-e2fb96b67c02</vt:lpwstr>
  </property>
  <property fmtid="{D5CDD505-2E9C-101B-9397-08002B2CF9AE}" pid="4" name="MediaServiceImageTags">
    <vt:lpwstr/>
  </property>
</Properties>
</file>