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027E9">
          <w:pPr>
            <w:pStyle w:val="Heading1"/>
            <w:spacing w:after="0"/>
          </w:pPr>
          <w:r>
            <w:t>Position Details</w:t>
          </w:r>
          <w:bookmarkEnd w:id="0"/>
        </w:p>
        <w:p w14:paraId="75B92470" w14:textId="4D98E82C" w:rsidR="006246C0" w:rsidRDefault="00DE7C89" w:rsidP="004027E9">
          <w:pPr>
            <w:pStyle w:val="Heading2"/>
            <w:spacing w:before="0" w:after="120"/>
          </w:pPr>
          <w:r>
            <w:t xml:space="preserve">Research </w:t>
          </w:r>
          <w:r w:rsidR="00396249">
            <w:t xml:space="preserve">Consulting </w:t>
          </w:r>
          <w:r w:rsidR="00B11A00">
            <w:t>–</w:t>
          </w:r>
          <w:r w:rsidR="00CC201B">
            <w:t xml:space="preserve"> CSOF</w:t>
          </w:r>
          <w:r w:rsidR="00350AC5">
            <w:t>6/ CSOF</w:t>
          </w:r>
          <w:r w:rsidR="00B11A00">
            <w:t>7</w:t>
          </w:r>
        </w:p>
      </w:sdtContent>
    </w:sdt>
    <w:tbl>
      <w:tblPr>
        <w:tblStyle w:val="TableCSIRO"/>
        <w:tblW w:w="9923" w:type="dxa"/>
        <w:tblInd w:w="0" w:type="dxa"/>
        <w:tblLook w:val="00A0" w:firstRow="1" w:lastRow="0" w:firstColumn="1" w:lastColumn="0" w:noHBand="0" w:noVBand="0"/>
      </w:tblPr>
      <w:tblGrid>
        <w:gridCol w:w="2693"/>
        <w:gridCol w:w="7230"/>
      </w:tblGrid>
      <w:tr w:rsidR="00452FD5" w:rsidRPr="0093721B" w14:paraId="59FB3013" w14:textId="77777777" w:rsidTr="0093141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9B29AF">
            <w:pPr>
              <w:pStyle w:val="ColumnHeading"/>
              <w:rPr>
                <w:sz w:val="22"/>
              </w:rPr>
            </w:pPr>
            <w:r w:rsidRPr="0093721B">
              <w:rPr>
                <w:sz w:val="22"/>
              </w:rPr>
              <w:t>The following information is for applicants</w:t>
            </w:r>
          </w:p>
        </w:tc>
      </w:tr>
      <w:tr w:rsidR="00CC201B" w:rsidRPr="0093721B" w14:paraId="1BAAE5A4" w14:textId="77777777" w:rsidTr="0093141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57" w:type="pct"/>
          </w:tcPr>
          <w:p w14:paraId="1470321B" w14:textId="77777777" w:rsidR="00CC201B" w:rsidRPr="0093721B" w:rsidRDefault="00BB763A" w:rsidP="009B29AF">
            <w:pPr>
              <w:pStyle w:val="TableText"/>
              <w:rPr>
                <w:sz w:val="22"/>
              </w:rPr>
            </w:pPr>
            <w:r w:rsidRPr="0093721B">
              <w:rPr>
                <w:sz w:val="22"/>
              </w:rPr>
              <w:t>Advertised Job Title</w:t>
            </w:r>
          </w:p>
        </w:tc>
        <w:tc>
          <w:tcPr>
            <w:tcW w:w="3643" w:type="pct"/>
          </w:tcPr>
          <w:p w14:paraId="2F3EEA2F" w14:textId="044D3C1A" w:rsidR="00CC201B" w:rsidRPr="0093721B" w:rsidRDefault="00DF7888" w:rsidP="009B29AF">
            <w:pPr>
              <w:pStyle w:val="TableText"/>
              <w:cnfStyle w:val="000000100000" w:firstRow="0" w:lastRow="0" w:firstColumn="0" w:lastColumn="0" w:oddVBand="0" w:evenVBand="0" w:oddHBand="1" w:evenHBand="0" w:firstRowFirstColumn="0" w:firstRowLastColumn="0" w:lastRowFirstColumn="0" w:lastRowLastColumn="0"/>
              <w:rPr>
                <w:sz w:val="22"/>
              </w:rPr>
            </w:pPr>
            <w:r w:rsidRPr="002A42F6">
              <w:rPr>
                <w:sz w:val="22"/>
              </w:rPr>
              <w:t xml:space="preserve">Senior </w:t>
            </w:r>
            <w:r>
              <w:rPr>
                <w:sz w:val="22"/>
              </w:rPr>
              <w:t xml:space="preserve">Technoeconomic Analyst </w:t>
            </w:r>
          </w:p>
        </w:tc>
      </w:tr>
      <w:tr w:rsidR="00CC201B" w:rsidRPr="0093721B" w14:paraId="77B73AB8" w14:textId="77777777" w:rsidTr="0093141E">
        <w:trPr>
          <w:trHeight w:val="337"/>
        </w:trPr>
        <w:tc>
          <w:tcPr>
            <w:cnfStyle w:val="001000000000" w:firstRow="0" w:lastRow="0" w:firstColumn="1" w:lastColumn="0" w:oddVBand="0" w:evenVBand="0" w:oddHBand="0" w:evenHBand="0" w:firstRowFirstColumn="0" w:firstRowLastColumn="0" w:lastRowFirstColumn="0" w:lastRowLastColumn="0"/>
            <w:tcW w:w="1357" w:type="pct"/>
          </w:tcPr>
          <w:p w14:paraId="063892E2" w14:textId="77777777" w:rsidR="00CC201B" w:rsidRPr="0093721B" w:rsidRDefault="00BB763A" w:rsidP="009B29AF">
            <w:pPr>
              <w:pStyle w:val="TableText"/>
              <w:rPr>
                <w:sz w:val="22"/>
              </w:rPr>
            </w:pPr>
            <w:r w:rsidRPr="0093721B">
              <w:rPr>
                <w:sz w:val="22"/>
              </w:rPr>
              <w:t>Job Reference</w:t>
            </w:r>
          </w:p>
        </w:tc>
        <w:tc>
          <w:tcPr>
            <w:tcW w:w="3643" w:type="pct"/>
          </w:tcPr>
          <w:p w14:paraId="43679476" w14:textId="41870348" w:rsidR="00CC201B" w:rsidRPr="0093721B" w:rsidRDefault="00DF788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94061</w:t>
            </w:r>
          </w:p>
        </w:tc>
      </w:tr>
      <w:tr w:rsidR="00C45886" w:rsidRPr="0093721B" w14:paraId="2BB9ACB1" w14:textId="77777777" w:rsidTr="009314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tcPr>
          <w:p w14:paraId="4B54AC77" w14:textId="77777777" w:rsidR="00C45886" w:rsidRPr="0093721B" w:rsidRDefault="00C45886" w:rsidP="009B29AF">
            <w:pPr>
              <w:pStyle w:val="TableText"/>
              <w:rPr>
                <w:sz w:val="22"/>
              </w:rPr>
            </w:pPr>
            <w:r w:rsidRPr="0093721B">
              <w:rPr>
                <w:sz w:val="22"/>
              </w:rPr>
              <w:t>Tenure</w:t>
            </w:r>
          </w:p>
        </w:tc>
        <w:tc>
          <w:tcPr>
            <w:tcW w:w="3643" w:type="pct"/>
          </w:tcPr>
          <w:p w14:paraId="0A692262" w14:textId="7165DFA8"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DF7888">
              <w:rPr>
                <w:sz w:val="22"/>
              </w:rPr>
              <w:t>36</w:t>
            </w:r>
            <w:r w:rsidRPr="0093721B">
              <w:rPr>
                <w:sz w:val="22"/>
              </w:rPr>
              <w:t xml:space="preserve"> months </w:t>
            </w:r>
          </w:p>
          <w:p w14:paraId="7E58B236" w14:textId="6C4221FF" w:rsidR="00C45886" w:rsidRPr="0093721B" w:rsidRDefault="004B09F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11F33" w:rsidRPr="0093721B" w14:paraId="3486256A" w14:textId="77777777" w:rsidTr="0093141E">
        <w:trPr>
          <w:trHeight w:val="413"/>
        </w:trPr>
        <w:tc>
          <w:tcPr>
            <w:cnfStyle w:val="001000000000" w:firstRow="0" w:lastRow="0" w:firstColumn="1" w:lastColumn="0" w:oddVBand="0" w:evenVBand="0" w:oddHBand="0" w:evenHBand="0" w:firstRowFirstColumn="0" w:firstRowLastColumn="0" w:lastRowFirstColumn="0" w:lastRowLastColumn="0"/>
            <w:tcW w:w="1357" w:type="pct"/>
          </w:tcPr>
          <w:p w14:paraId="0D22CB82" w14:textId="77777777" w:rsidR="00B11F33" w:rsidRPr="0093721B" w:rsidRDefault="00B11F33" w:rsidP="00B11F33">
            <w:pPr>
              <w:pStyle w:val="TableText"/>
              <w:rPr>
                <w:sz w:val="22"/>
              </w:rPr>
            </w:pPr>
            <w:r w:rsidRPr="0093721B">
              <w:rPr>
                <w:sz w:val="22"/>
              </w:rPr>
              <w:t>Salary Range</w:t>
            </w:r>
          </w:p>
        </w:tc>
        <w:tc>
          <w:tcPr>
            <w:tcW w:w="3643" w:type="pct"/>
          </w:tcPr>
          <w:p w14:paraId="749F5428" w14:textId="0B90DA48" w:rsidR="00350AC5" w:rsidRDefault="00350AC5" w:rsidP="00B11F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CSOF6: AU$121,455 – AU$142,321 per annum (pro-rata for part-time)</w:t>
            </w:r>
          </w:p>
          <w:p w14:paraId="44851CF1" w14:textId="7BD2CA3A" w:rsidR="00B11F33" w:rsidRDefault="00350AC5" w:rsidP="00B11F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CSOF7: </w:t>
            </w:r>
            <w:r w:rsidR="00B11F33" w:rsidRPr="0093721B">
              <w:rPr>
                <w:sz w:val="22"/>
              </w:rPr>
              <w:t>AU$</w:t>
            </w:r>
            <w:r w:rsidR="00DF7888">
              <w:rPr>
                <w:sz w:val="22"/>
              </w:rPr>
              <w:t>146,207</w:t>
            </w:r>
            <w:r w:rsidR="00B11F33" w:rsidRPr="0093721B">
              <w:rPr>
                <w:sz w:val="22"/>
              </w:rPr>
              <w:t xml:space="preserve"> </w:t>
            </w:r>
            <w:r w:rsidR="00B11F33">
              <w:rPr>
                <w:sz w:val="22"/>
              </w:rPr>
              <w:t>-</w:t>
            </w:r>
            <w:r w:rsidR="00B11F33" w:rsidRPr="0093721B">
              <w:rPr>
                <w:sz w:val="22"/>
              </w:rPr>
              <w:t xml:space="preserve"> AU$</w:t>
            </w:r>
            <w:r w:rsidR="00DF7888">
              <w:rPr>
                <w:sz w:val="22"/>
              </w:rPr>
              <w:t>161,767</w:t>
            </w:r>
            <w:r w:rsidR="00B11F33" w:rsidRPr="0093721B">
              <w:rPr>
                <w:sz w:val="22"/>
              </w:rPr>
              <w:t xml:space="preserve"> p</w:t>
            </w:r>
            <w:r w:rsidR="00B11F33">
              <w:rPr>
                <w:sz w:val="22"/>
              </w:rPr>
              <w:t>er annum</w:t>
            </w:r>
            <w:r w:rsidR="00B11F33" w:rsidRPr="0093721B">
              <w:rPr>
                <w:sz w:val="22"/>
              </w:rPr>
              <w:t xml:space="preserve"> (pro-rata for part-time)</w:t>
            </w:r>
          </w:p>
          <w:p w14:paraId="25A674AF" w14:textId="77777777" w:rsidR="00B11F33" w:rsidRDefault="00B11F33" w:rsidP="00B11F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p w14:paraId="0AE5FF77" w14:textId="7DD715B1" w:rsidR="00350AC5" w:rsidRPr="00350AC5" w:rsidRDefault="00350AC5" w:rsidP="00350AC5">
            <w:pPr>
              <w:pStyle w:val="TableText"/>
              <w:cnfStyle w:val="000000000000" w:firstRow="0" w:lastRow="0" w:firstColumn="0" w:lastColumn="0" w:oddVBand="0" w:evenVBand="0" w:oddHBand="0" w:evenHBand="0" w:firstRowFirstColumn="0" w:firstRowLastColumn="0" w:lastRowFirstColumn="0" w:lastRowLastColumn="0"/>
            </w:pPr>
            <w:r>
              <w:rPr>
                <w:rFonts w:cs="Calibri"/>
                <w:szCs w:val="18"/>
                <w:u w:val="single"/>
                <w:shd w:val="clear" w:color="auto" w:fill="FFFFFF"/>
              </w:rPr>
              <w:t xml:space="preserve">*NB: This position is offered across two levels, the appointment level will be determined by the qualifications, </w:t>
            </w:r>
            <w:proofErr w:type="gramStart"/>
            <w:r>
              <w:rPr>
                <w:rFonts w:cs="Calibri"/>
                <w:szCs w:val="18"/>
                <w:u w:val="single"/>
                <w:shd w:val="clear" w:color="auto" w:fill="FFFFFF"/>
              </w:rPr>
              <w:t>skills</w:t>
            </w:r>
            <w:proofErr w:type="gramEnd"/>
            <w:r>
              <w:rPr>
                <w:rFonts w:cs="Calibri"/>
                <w:szCs w:val="18"/>
                <w:u w:val="single"/>
                <w:shd w:val="clear" w:color="auto" w:fill="FFFFFF"/>
              </w:rPr>
              <w:t xml:space="preserve"> and relevant experience of the successful candidate</w:t>
            </w:r>
          </w:p>
        </w:tc>
      </w:tr>
      <w:tr w:rsidR="00B11F33" w:rsidRPr="0093721B" w14:paraId="1C162D1B" w14:textId="77777777" w:rsidTr="009314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tcPr>
          <w:p w14:paraId="19561B4B" w14:textId="77777777" w:rsidR="00B11F33" w:rsidRPr="0093721B" w:rsidRDefault="00B11F33" w:rsidP="00B11F33">
            <w:pPr>
              <w:pStyle w:val="TableText"/>
              <w:rPr>
                <w:sz w:val="22"/>
              </w:rPr>
            </w:pPr>
            <w:r w:rsidRPr="0093721B">
              <w:rPr>
                <w:sz w:val="22"/>
              </w:rPr>
              <w:t>Location(s)</w:t>
            </w:r>
          </w:p>
        </w:tc>
        <w:tc>
          <w:tcPr>
            <w:tcW w:w="3643" w:type="pct"/>
          </w:tcPr>
          <w:p w14:paraId="1761C02D" w14:textId="32E434B9" w:rsidR="00B11F33" w:rsidRPr="0093721B" w:rsidRDefault="00DF7888" w:rsidP="00B11F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 Perth, WA</w:t>
            </w:r>
          </w:p>
        </w:tc>
      </w:tr>
      <w:tr w:rsidR="00B11F33" w:rsidRPr="0093721B" w14:paraId="5EAA4FF2" w14:textId="77777777" w:rsidTr="0093141E">
        <w:trPr>
          <w:trHeight w:val="413"/>
        </w:trPr>
        <w:tc>
          <w:tcPr>
            <w:cnfStyle w:val="001000000000" w:firstRow="0" w:lastRow="0" w:firstColumn="1" w:lastColumn="0" w:oddVBand="0" w:evenVBand="0" w:oddHBand="0" w:evenHBand="0" w:firstRowFirstColumn="0" w:firstRowLastColumn="0" w:lastRowFirstColumn="0" w:lastRowLastColumn="0"/>
            <w:tcW w:w="1357" w:type="pct"/>
          </w:tcPr>
          <w:p w14:paraId="19CD2579" w14:textId="77777777" w:rsidR="00B11F33" w:rsidRPr="0093721B" w:rsidRDefault="00B11F33" w:rsidP="00B11F33">
            <w:pPr>
              <w:pStyle w:val="TableText"/>
              <w:rPr>
                <w:sz w:val="22"/>
              </w:rPr>
            </w:pPr>
            <w:r w:rsidRPr="0093721B">
              <w:rPr>
                <w:sz w:val="22"/>
              </w:rPr>
              <w:t>Relocation Assistance</w:t>
            </w:r>
          </w:p>
        </w:tc>
        <w:tc>
          <w:tcPr>
            <w:tcW w:w="3643" w:type="pct"/>
          </w:tcPr>
          <w:p w14:paraId="6E23636D" w14:textId="77777777" w:rsidR="00B11F33" w:rsidRPr="0093721B" w:rsidRDefault="00B11F33" w:rsidP="00B11F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B11F33" w:rsidRPr="0093721B" w14:paraId="39296C3B" w14:textId="77777777" w:rsidTr="009314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tcPr>
          <w:p w14:paraId="46C9E0CA" w14:textId="77777777" w:rsidR="00B11F33" w:rsidRPr="0093721B" w:rsidRDefault="00B11F33" w:rsidP="00B11F33">
            <w:pPr>
              <w:pStyle w:val="TableText"/>
              <w:rPr>
                <w:sz w:val="22"/>
              </w:rPr>
            </w:pPr>
            <w:r w:rsidRPr="0093721B">
              <w:rPr>
                <w:sz w:val="22"/>
              </w:rPr>
              <w:t>Applications are open to</w:t>
            </w:r>
          </w:p>
        </w:tc>
        <w:tc>
          <w:tcPr>
            <w:tcW w:w="3643" w:type="pct"/>
          </w:tcPr>
          <w:p w14:paraId="1D437603" w14:textId="33D6A1C7" w:rsidR="00B11F33" w:rsidRPr="00CA0943" w:rsidRDefault="00B11F33" w:rsidP="00B11F33">
            <w:pPr>
              <w:pStyle w:val="TableBullet"/>
              <w:numPr>
                <w:ilvl w:val="0"/>
                <w:numId w:val="31"/>
              </w:numPr>
              <w:ind w:left="162" w:hanging="177"/>
              <w:cnfStyle w:val="000000100000" w:firstRow="0" w:lastRow="0" w:firstColumn="0" w:lastColumn="0" w:oddVBand="0" w:evenVBand="0" w:oddHBand="1" w:evenHBand="0" w:firstRowFirstColumn="0" w:firstRowLastColumn="0" w:lastRowFirstColumn="0" w:lastRowLastColumn="0"/>
              <w:rPr>
                <w:sz w:val="22"/>
              </w:rPr>
            </w:pPr>
            <w:r w:rsidRPr="00CA0943">
              <w:rPr>
                <w:sz w:val="22"/>
              </w:rPr>
              <w:t xml:space="preserve">Australian/New Zealand Citizens and Australian Permanent Residents </w:t>
            </w:r>
          </w:p>
          <w:p w14:paraId="401322C3" w14:textId="6E0E4024" w:rsidR="00B11F33" w:rsidRPr="00CA0943" w:rsidRDefault="00B11F33" w:rsidP="00B43D6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p>
        </w:tc>
      </w:tr>
      <w:tr w:rsidR="00B11F33" w:rsidRPr="0093721B" w14:paraId="788469C7" w14:textId="77777777" w:rsidTr="0093141E">
        <w:trPr>
          <w:trHeight w:val="413"/>
        </w:trPr>
        <w:tc>
          <w:tcPr>
            <w:cnfStyle w:val="001000000000" w:firstRow="0" w:lastRow="0" w:firstColumn="1" w:lastColumn="0" w:oddVBand="0" w:evenVBand="0" w:oddHBand="0" w:evenHBand="0" w:firstRowFirstColumn="0" w:firstRowLastColumn="0" w:lastRowFirstColumn="0" w:lastRowLastColumn="0"/>
            <w:tcW w:w="1357" w:type="pct"/>
          </w:tcPr>
          <w:p w14:paraId="0529E1AA" w14:textId="77777777" w:rsidR="00B11F33" w:rsidRPr="0093721B" w:rsidRDefault="00B11F33" w:rsidP="00B11F33">
            <w:pPr>
              <w:pStyle w:val="TableText"/>
              <w:rPr>
                <w:sz w:val="22"/>
              </w:rPr>
            </w:pPr>
            <w:r w:rsidRPr="0093721B">
              <w:rPr>
                <w:sz w:val="22"/>
              </w:rPr>
              <w:t>Position reports to the</w:t>
            </w:r>
          </w:p>
        </w:tc>
        <w:tc>
          <w:tcPr>
            <w:tcW w:w="3643" w:type="pct"/>
          </w:tcPr>
          <w:p w14:paraId="32C2DC26" w14:textId="60852C31" w:rsidR="00B11F33" w:rsidRPr="0093721B" w:rsidRDefault="00DF7888" w:rsidP="00B11F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p>
        </w:tc>
      </w:tr>
      <w:tr w:rsidR="00B11F33" w:rsidRPr="00CA0943" w14:paraId="2518642F" w14:textId="77777777" w:rsidTr="009314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tcPr>
          <w:p w14:paraId="0ADAFE8B" w14:textId="77777777" w:rsidR="00B11F33" w:rsidRPr="0093721B" w:rsidRDefault="00B11F33" w:rsidP="00B11F33">
            <w:pPr>
              <w:pStyle w:val="TableText"/>
              <w:rPr>
                <w:sz w:val="22"/>
              </w:rPr>
            </w:pPr>
            <w:r w:rsidRPr="0093721B">
              <w:rPr>
                <w:sz w:val="22"/>
              </w:rPr>
              <w:t>Client Focus – Internal</w:t>
            </w:r>
          </w:p>
        </w:tc>
        <w:tc>
          <w:tcPr>
            <w:tcW w:w="3643" w:type="pct"/>
          </w:tcPr>
          <w:p w14:paraId="0E63C8BB" w14:textId="6EBAC3C3" w:rsidR="00B11F33" w:rsidRPr="00CA0943" w:rsidRDefault="00B43D62" w:rsidP="00B11F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A0943">
              <w:rPr>
                <w:sz w:val="22"/>
              </w:rPr>
              <w:t>30</w:t>
            </w:r>
            <w:r w:rsidR="00B11F33" w:rsidRPr="00CA0943">
              <w:rPr>
                <w:sz w:val="22"/>
              </w:rPr>
              <w:t>%</w:t>
            </w:r>
          </w:p>
        </w:tc>
      </w:tr>
      <w:tr w:rsidR="00B11F33" w:rsidRPr="00CA0943" w14:paraId="4B53C227" w14:textId="77777777" w:rsidTr="0093141E">
        <w:trPr>
          <w:trHeight w:val="413"/>
        </w:trPr>
        <w:tc>
          <w:tcPr>
            <w:cnfStyle w:val="001000000000" w:firstRow="0" w:lastRow="0" w:firstColumn="1" w:lastColumn="0" w:oddVBand="0" w:evenVBand="0" w:oddHBand="0" w:evenHBand="0" w:firstRowFirstColumn="0" w:firstRowLastColumn="0" w:lastRowFirstColumn="0" w:lastRowLastColumn="0"/>
            <w:tcW w:w="1357" w:type="pct"/>
          </w:tcPr>
          <w:p w14:paraId="33C82608" w14:textId="77777777" w:rsidR="00B11F33" w:rsidRPr="0093721B" w:rsidRDefault="00B11F33" w:rsidP="00B11F33">
            <w:pPr>
              <w:pStyle w:val="TableText"/>
              <w:rPr>
                <w:sz w:val="22"/>
              </w:rPr>
            </w:pPr>
            <w:r w:rsidRPr="0093721B">
              <w:rPr>
                <w:sz w:val="22"/>
              </w:rPr>
              <w:t>Client Focus – External</w:t>
            </w:r>
          </w:p>
        </w:tc>
        <w:tc>
          <w:tcPr>
            <w:tcW w:w="3643" w:type="pct"/>
          </w:tcPr>
          <w:p w14:paraId="2067DB46" w14:textId="0DF4F67F" w:rsidR="00B11F33" w:rsidRPr="00CA0943" w:rsidRDefault="00B43D62" w:rsidP="00B11F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A0943">
              <w:rPr>
                <w:sz w:val="22"/>
              </w:rPr>
              <w:t>7</w:t>
            </w:r>
            <w:r w:rsidR="00B11F33" w:rsidRPr="00CA0943">
              <w:rPr>
                <w:sz w:val="22"/>
              </w:rPr>
              <w:t>0%</w:t>
            </w:r>
          </w:p>
        </w:tc>
      </w:tr>
      <w:tr w:rsidR="00B11F33" w:rsidRPr="00CA0943" w14:paraId="2BE6A137" w14:textId="77777777" w:rsidTr="009314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tcPr>
          <w:p w14:paraId="674C3512" w14:textId="77777777" w:rsidR="00B11F33" w:rsidRPr="0093721B" w:rsidRDefault="00B11F33" w:rsidP="00B11F33">
            <w:pPr>
              <w:pStyle w:val="TableText"/>
              <w:rPr>
                <w:sz w:val="22"/>
              </w:rPr>
            </w:pPr>
            <w:r w:rsidRPr="0093721B">
              <w:rPr>
                <w:sz w:val="22"/>
              </w:rPr>
              <w:t>Number of Direct Reports</w:t>
            </w:r>
          </w:p>
        </w:tc>
        <w:tc>
          <w:tcPr>
            <w:tcW w:w="3643" w:type="pct"/>
          </w:tcPr>
          <w:p w14:paraId="719CEABF" w14:textId="77777777" w:rsidR="00B11F33" w:rsidRPr="00CA0943" w:rsidRDefault="00B11F33" w:rsidP="00B11F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A0943">
              <w:rPr>
                <w:sz w:val="22"/>
              </w:rPr>
              <w:t>0</w:t>
            </w:r>
          </w:p>
        </w:tc>
      </w:tr>
      <w:tr w:rsidR="00B11F33" w:rsidRPr="00CA0943" w14:paraId="6F709E50" w14:textId="77777777" w:rsidTr="0093141E">
        <w:trPr>
          <w:trHeight w:val="413"/>
        </w:trPr>
        <w:tc>
          <w:tcPr>
            <w:cnfStyle w:val="001000000000" w:firstRow="0" w:lastRow="0" w:firstColumn="1" w:lastColumn="0" w:oddVBand="0" w:evenVBand="0" w:oddHBand="0" w:evenHBand="0" w:firstRowFirstColumn="0" w:firstRowLastColumn="0" w:lastRowFirstColumn="0" w:lastRowLastColumn="0"/>
            <w:tcW w:w="1357" w:type="pct"/>
          </w:tcPr>
          <w:p w14:paraId="49C39053" w14:textId="77777777" w:rsidR="00B11F33" w:rsidRPr="0093721B" w:rsidRDefault="00B11F33" w:rsidP="00B11F33">
            <w:pPr>
              <w:pStyle w:val="TableText"/>
              <w:rPr>
                <w:sz w:val="22"/>
              </w:rPr>
            </w:pPr>
            <w:r w:rsidRPr="0093721B">
              <w:rPr>
                <w:sz w:val="22"/>
              </w:rPr>
              <w:t>Enquire about this job</w:t>
            </w:r>
          </w:p>
        </w:tc>
        <w:tc>
          <w:tcPr>
            <w:tcW w:w="3643" w:type="pct"/>
          </w:tcPr>
          <w:p w14:paraId="6E8495B8" w14:textId="080D6D4B" w:rsidR="00B11F33" w:rsidRPr="00CA0943" w:rsidRDefault="00DF7888" w:rsidP="00B11F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A0943">
              <w:rPr>
                <w:sz w:val="22"/>
              </w:rPr>
              <w:t>Ben Clennell</w:t>
            </w:r>
            <w:r w:rsidR="00B11F33" w:rsidRPr="00CA0943">
              <w:rPr>
                <w:sz w:val="22"/>
              </w:rPr>
              <w:t xml:space="preserve"> via email at </w:t>
            </w:r>
            <w:r w:rsidRPr="00CA0943">
              <w:rPr>
                <w:sz w:val="22"/>
              </w:rPr>
              <w:t>ben.clennell</w:t>
            </w:r>
            <w:r w:rsidR="00B11F33" w:rsidRPr="00CA0943">
              <w:rPr>
                <w:sz w:val="22"/>
              </w:rPr>
              <w:t xml:space="preserve">@csiro.au or phone +61 </w:t>
            </w:r>
            <w:r w:rsidRPr="00CA0943">
              <w:rPr>
                <w:sz w:val="22"/>
              </w:rPr>
              <w:t>8 6436 8599</w:t>
            </w:r>
          </w:p>
        </w:tc>
      </w:tr>
      <w:tr w:rsidR="00B11F33" w:rsidRPr="0093721B" w14:paraId="3F28D0D1" w14:textId="77777777" w:rsidTr="009314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tcPr>
          <w:p w14:paraId="4E76679C" w14:textId="77777777" w:rsidR="00B11F33" w:rsidRPr="0093721B" w:rsidRDefault="00B11F33" w:rsidP="00B11F33">
            <w:pPr>
              <w:pStyle w:val="TableText"/>
              <w:rPr>
                <w:sz w:val="22"/>
              </w:rPr>
            </w:pPr>
            <w:r w:rsidRPr="0093721B">
              <w:rPr>
                <w:sz w:val="22"/>
              </w:rPr>
              <w:t>How to apply</w:t>
            </w:r>
          </w:p>
        </w:tc>
        <w:tc>
          <w:tcPr>
            <w:tcW w:w="3643" w:type="pct"/>
          </w:tcPr>
          <w:p w14:paraId="2F71B1F3" w14:textId="77777777" w:rsidR="00B11F33" w:rsidRPr="0093721B" w:rsidRDefault="00B11F33" w:rsidP="00B11F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37C48ECB" w14:textId="77777777" w:rsidR="00B11F33" w:rsidRPr="0093721B" w:rsidRDefault="00B11F33" w:rsidP="00B11F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B11F33" w:rsidRPr="0093721B" w:rsidRDefault="00B11F33" w:rsidP="00B11F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AD633E4" w14:textId="77777777" w:rsidR="0093141E" w:rsidRPr="0093141E" w:rsidRDefault="0093141E" w:rsidP="0093141E">
      <w:pPr>
        <w:spacing w:before="240" w:line="240" w:lineRule="auto"/>
        <w:ind w:left="720" w:hanging="720"/>
        <w:rPr>
          <w:rFonts w:cs="Calibri"/>
          <w:b/>
          <w:color w:val="auto"/>
          <w:sz w:val="26"/>
          <w:szCs w:val="26"/>
        </w:rPr>
      </w:pPr>
      <w:r w:rsidRPr="0093141E">
        <w:rPr>
          <w:rFonts w:cs="Calibri"/>
          <w:b/>
          <w:color w:val="auto"/>
          <w:sz w:val="26"/>
          <w:szCs w:val="26"/>
        </w:rPr>
        <w:t>Acknowledgement of Country</w:t>
      </w:r>
    </w:p>
    <w:p w14:paraId="56916C6C" w14:textId="77777777" w:rsidR="0093141E" w:rsidRDefault="0093141E" w:rsidP="0093141E">
      <w:pPr>
        <w:widowControl w:val="0"/>
        <w:spacing w:before="240" w:after="0" w:line="240" w:lineRule="auto"/>
        <w:outlineLvl w:val="2"/>
        <w:rPr>
          <w:rFonts w:cs="Calibri"/>
        </w:rPr>
      </w:pPr>
      <w:r w:rsidRPr="0093141E">
        <w:rPr>
          <w:rFonts w:cs="Calibri"/>
          <w:color w:val="auto"/>
        </w:rPr>
        <w:t xml:space="preserve">CSIRO acknowledges the Traditional Owners of the land, </w:t>
      </w:r>
      <w:proofErr w:type="gramStart"/>
      <w:r w:rsidRPr="0093141E">
        <w:rPr>
          <w:rFonts w:cs="Calibri"/>
          <w:color w:val="auto"/>
        </w:rPr>
        <w:t>sea</w:t>
      </w:r>
      <w:proofErr w:type="gramEnd"/>
      <w:r w:rsidRPr="0093141E">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93141E">
          <w:rPr>
            <w:rFonts w:cs="Calibri"/>
            <w:color w:val="1155CC"/>
            <w:u w:val="single"/>
          </w:rPr>
          <w:t>vision towards reconciliation</w:t>
        </w:r>
      </w:hyperlink>
      <w:r w:rsidRPr="0093141E">
        <w:rPr>
          <w:rFonts w:cs="Calibri"/>
        </w:rPr>
        <w:t>.</w:t>
      </w:r>
    </w:p>
    <w:p w14:paraId="45281CE5" w14:textId="77777777" w:rsidR="00160292" w:rsidRPr="00807670" w:rsidRDefault="00160292" w:rsidP="00160292">
      <w:pPr>
        <w:rPr>
          <w:b/>
          <w:bCs/>
          <w:sz w:val="26"/>
          <w:szCs w:val="26"/>
        </w:rPr>
      </w:pPr>
      <w:r w:rsidRPr="00807670">
        <w:rPr>
          <w:b/>
          <w:bCs/>
          <w:sz w:val="26"/>
          <w:szCs w:val="26"/>
        </w:rPr>
        <w:t>Child Safety</w:t>
      </w:r>
    </w:p>
    <w:p w14:paraId="2EE95C5A" w14:textId="77777777" w:rsidR="00160292" w:rsidRDefault="00160292" w:rsidP="00160292">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D06E61">
      <w:pPr>
        <w:pStyle w:val="Heading3"/>
        <w:spacing w:after="0"/>
      </w:pPr>
      <w:r>
        <w:lastRenderedPageBreak/>
        <w:t>Role Overview</w:t>
      </w:r>
    </w:p>
    <w:p w14:paraId="485BBF79" w14:textId="4FB63CEA" w:rsidR="009C7697" w:rsidRDefault="009C7697" w:rsidP="009C7697">
      <w:bookmarkStart w:id="1" w:name="_Toc341085720"/>
      <w:r w:rsidRPr="008A2685">
        <w:t>The role o</w:t>
      </w:r>
      <w:r>
        <w:t>f</w:t>
      </w:r>
      <w:r w:rsidRPr="008A2685">
        <w:t xml:space="preserve"> Research Consulting </w:t>
      </w:r>
      <w:r>
        <w:t>staff is to promote CSIRO's research capability through strategic partnerships with industry.</w:t>
      </w:r>
      <w:r w:rsidR="00A26B82">
        <w:t xml:space="preserve"> </w:t>
      </w:r>
      <w:r>
        <w:t xml:space="preserve"> Research Consultants manage and/or lead research, client relationships, </w:t>
      </w:r>
      <w:proofErr w:type="gramStart"/>
      <w:r>
        <w:t>staff</w:t>
      </w:r>
      <w:proofErr w:type="gramEnd"/>
      <w:r>
        <w:t xml:space="preserve"> and other resources, by devising the research strategy and assuming overall scientific responsibility for research. </w:t>
      </w:r>
      <w:r w:rsidR="00A26B82">
        <w:t xml:space="preserve"> </w:t>
      </w:r>
      <w:r>
        <w:t xml:space="preserve">Research Consultants establish and facilitate multi-team or multi-organisational, collaborative research programs, maintaining an up-to-date awareness of advances in technologies and ideas. Research Consultants recognise and exploit opportunities for innovation by pursuing new ideas and approaches. </w:t>
      </w:r>
      <w:r w:rsidR="00A26B82">
        <w:t xml:space="preserve"> </w:t>
      </w:r>
      <w:r>
        <w:t xml:space="preserve">Research Consultants build and maintain alliances and networks, have a lead role in securing project funds, and prepare detailed research proposals and project reports. </w:t>
      </w:r>
    </w:p>
    <w:p w14:paraId="456E6946" w14:textId="62BCA942" w:rsidR="00E41C1E" w:rsidRPr="00CA0943" w:rsidRDefault="00E83346" w:rsidP="009C7697">
      <w:r w:rsidRPr="00CA0943">
        <w:t xml:space="preserve">The </w:t>
      </w:r>
      <w:r w:rsidR="00A26B82" w:rsidRPr="00CA0943">
        <w:t xml:space="preserve">position of Senior Techno-Economic Analyst within the Energy Resources Program of the CSIRO </w:t>
      </w:r>
      <w:r w:rsidR="00B43D62" w:rsidRPr="00CA0943">
        <w:t xml:space="preserve">Energy Business Unit </w:t>
      </w:r>
      <w:r w:rsidR="00A26B82" w:rsidRPr="00CA0943">
        <w:t xml:space="preserve">will work with Research Scientists and Managers and other Techno-Economic Modellers to </w:t>
      </w:r>
      <w:r w:rsidR="00B43D62" w:rsidRPr="00CA0943">
        <w:t xml:space="preserve">deliver solutions for </w:t>
      </w:r>
      <w:r w:rsidR="000063D7" w:rsidRPr="00CA0943">
        <w:t xml:space="preserve">projects within the Energy Business Unit and activities of CSIRO’s Missions for the </w:t>
      </w:r>
      <w:r w:rsidR="00B43D62" w:rsidRPr="00CA0943">
        <w:t xml:space="preserve">decarbonization of industry and the secure provision of low emissions fuels including hydrogen and bio-derivatives, for Australia’s energy transition. </w:t>
      </w:r>
      <w:r w:rsidR="000063D7" w:rsidRPr="00CA0943">
        <w:t xml:space="preserve"> </w:t>
      </w:r>
      <w:r w:rsidR="00B43D62" w:rsidRPr="00CA0943">
        <w:t xml:space="preserve">Major research areas for the Energy Resources program include carbon capture, </w:t>
      </w:r>
      <w:proofErr w:type="gramStart"/>
      <w:r w:rsidR="00B43D62" w:rsidRPr="00CA0943">
        <w:t>utilization</w:t>
      </w:r>
      <w:proofErr w:type="gramEnd"/>
      <w:r w:rsidR="00B43D62" w:rsidRPr="00CA0943">
        <w:t xml:space="preserve"> and storage (CCUS), integrated energy and emissions abatement hubs to support next generation energy exports, development of a robust hydrogen industry value chain, long duration energy storage technologies and environmental monitoring and protection</w:t>
      </w:r>
      <w:r w:rsidR="00FD2717" w:rsidRPr="00CA0943">
        <w:t>.</w:t>
      </w:r>
      <w:r w:rsidR="00A26B82" w:rsidRPr="00CA0943">
        <w:t xml:space="preserve"> </w:t>
      </w:r>
      <w:r w:rsidR="00FD2717" w:rsidRPr="00CA0943">
        <w:t xml:space="preserve"> These activities are</w:t>
      </w:r>
      <w:r w:rsidR="00B43D62" w:rsidRPr="00CA0943">
        <w:t xml:space="preserve"> supported by advanced data science, mode</w:t>
      </w:r>
      <w:r w:rsidR="00FD2717" w:rsidRPr="00CA0943">
        <w:t>l</w:t>
      </w:r>
      <w:r w:rsidR="00B43D62" w:rsidRPr="00CA0943">
        <w:t>ling and analytics, including techno-economic analysis</w:t>
      </w:r>
      <w:r w:rsidR="00FD2717" w:rsidRPr="00CA0943">
        <w:t xml:space="preserve"> provided by the Geodata Analytics Research team.</w:t>
      </w:r>
      <w:r w:rsidR="00090A0B" w:rsidRPr="00CA0943">
        <w:t xml:space="preserve"> </w:t>
      </w:r>
    </w:p>
    <w:p w14:paraId="769B7AD7" w14:textId="3CE8E97B" w:rsidR="00E41C1E" w:rsidRPr="00932E28" w:rsidRDefault="00E41C1E" w:rsidP="00E41C1E">
      <w:pPr>
        <w:pStyle w:val="BodyText"/>
        <w:jc w:val="both"/>
      </w:pPr>
      <w:r w:rsidRPr="00CA0943">
        <w:t xml:space="preserve">The Senior Techno-Economic Analyst will </w:t>
      </w:r>
      <w:r w:rsidR="00A26B82" w:rsidRPr="00CA0943">
        <w:t>assist researchers to rapidly assess the techno economic feasibilities of technologies and research permitting the identification</w:t>
      </w:r>
      <w:r w:rsidR="00090A0B" w:rsidRPr="00CA0943">
        <w:t xml:space="preserve"> </w:t>
      </w:r>
      <w:r w:rsidR="00A26B82" w:rsidRPr="00CA0943">
        <w:t xml:space="preserve">of technology/approaches with the highest potential in the above domain.  </w:t>
      </w:r>
      <w:r w:rsidR="00090A0B" w:rsidRPr="00CA0943">
        <w:t xml:space="preserve">This will include identification of emerging trends in these areas and the key risks to adoption of new approaches and technology.  </w:t>
      </w:r>
      <w:r w:rsidR="00A26B82" w:rsidRPr="00CA0943">
        <w:t xml:space="preserve">The Analyst will provide economic support </w:t>
      </w:r>
      <w:r w:rsidR="00090A0B" w:rsidRPr="00CA0943">
        <w:t xml:space="preserve">to science teams on both internally and externally funded projects where techno economic modelling is required. </w:t>
      </w:r>
      <w:r w:rsidRPr="00CA0943">
        <w:t>This will involve the scoping of economic components for new projects, the coordination of staff working on economics, client engagement, stakeholder consultation, report writing, and the implementation of the team’s economic capability development strategy.</w:t>
      </w:r>
      <w:r w:rsidR="002D1D9D" w:rsidRPr="00CA0943">
        <w:t xml:space="preserve"> </w:t>
      </w:r>
    </w:p>
    <w:p w14:paraId="19CEF833" w14:textId="6B311B12" w:rsidR="00350AC5" w:rsidRDefault="00090A0B" w:rsidP="00350AC5">
      <w:pPr>
        <w:pStyle w:val="BodyText"/>
        <w:jc w:val="both"/>
      </w:pPr>
      <w:r>
        <w:t>The candidate is expected to have a BS or equivalent in economics with wide-ranging experience in providing techno-economic modelling to the energy sector.  The candidate will have experience in the development of risk-based investment decision frameworks and the involvement and commercialisation of new technologies.</w:t>
      </w:r>
    </w:p>
    <w:p w14:paraId="121085E5" w14:textId="6F09F3FA" w:rsidR="00350AC5" w:rsidRDefault="00350AC5" w:rsidP="00350AC5">
      <w:pPr>
        <w:pStyle w:val="BodyText"/>
        <w:jc w:val="both"/>
      </w:pPr>
      <w:r w:rsidRPr="00350AC5">
        <w:t>This position is offered across two</w:t>
      </w:r>
      <w:r>
        <w:t xml:space="preserve"> competency</w:t>
      </w:r>
      <w:r w:rsidRPr="00350AC5">
        <w:t xml:space="preserve"> levels, the appointment level will be determined by the qualifications, </w:t>
      </w:r>
      <w:proofErr w:type="gramStart"/>
      <w:r w:rsidRPr="00350AC5">
        <w:t>skills</w:t>
      </w:r>
      <w:proofErr w:type="gramEnd"/>
      <w:r w:rsidRPr="00350AC5">
        <w:t xml:space="preserve"> and relevant experience of the successful candidate.</w:t>
      </w:r>
    </w:p>
    <w:p w14:paraId="353B5A52" w14:textId="035A60B7" w:rsidR="00B50C20" w:rsidRPr="00B50C20" w:rsidRDefault="00B50C20" w:rsidP="00B50C20">
      <w:pPr>
        <w:pStyle w:val="Heading3"/>
      </w:pPr>
      <w:r w:rsidRPr="00B50C20">
        <w:t>Duties and Key Result Areas</w:t>
      </w:r>
    </w:p>
    <w:p w14:paraId="1B6E3B75" w14:textId="77777777" w:rsidR="00CC2C28" w:rsidRDefault="00CC2C28" w:rsidP="00CA0943">
      <w:pPr>
        <w:pStyle w:val="ListParagraph"/>
        <w:spacing w:after="60" w:line="240" w:lineRule="auto"/>
        <w:ind w:left="470"/>
        <w:jc w:val="both"/>
      </w:pPr>
    </w:p>
    <w:p w14:paraId="02C2E78A" w14:textId="77777777" w:rsidR="00CC2C28" w:rsidRDefault="00CC2C28" w:rsidP="00E41C1E">
      <w:pPr>
        <w:pStyle w:val="ListParagraph"/>
        <w:numPr>
          <w:ilvl w:val="0"/>
          <w:numId w:val="23"/>
        </w:numPr>
        <w:spacing w:after="60" w:line="240" w:lineRule="auto"/>
        <w:ind w:left="470" w:hanging="364"/>
        <w:jc w:val="both"/>
      </w:pPr>
      <w:r>
        <w:t xml:space="preserve">Develop post-tax techno-economic models for a range of fiscal regimes including petroleum resource rent tax, royalty regimes and production sharing contracts.  </w:t>
      </w:r>
    </w:p>
    <w:p w14:paraId="1622B815" w14:textId="77777777" w:rsidR="004602D0" w:rsidRDefault="00CC2C28" w:rsidP="00E41C1E">
      <w:pPr>
        <w:pStyle w:val="ListParagraph"/>
        <w:numPr>
          <w:ilvl w:val="0"/>
          <w:numId w:val="23"/>
        </w:numPr>
        <w:spacing w:after="60" w:line="240" w:lineRule="auto"/>
        <w:ind w:left="470" w:hanging="364"/>
        <w:jc w:val="both"/>
      </w:pPr>
      <w:r>
        <w:lastRenderedPageBreak/>
        <w:t>Run techno economic</w:t>
      </w:r>
      <w:r w:rsidR="004602D0">
        <w:t xml:space="preserve">s including NPV, IRR and unit technical cost analysis for a range of upstream, downstream and midstream projects including liquefied natural gas, gas to liquids, gas to products </w:t>
      </w:r>
      <w:proofErr w:type="gramStart"/>
      <w:r w:rsidR="004602D0">
        <w:t>e.g.</w:t>
      </w:r>
      <w:proofErr w:type="gramEnd"/>
      <w:r w:rsidR="004602D0">
        <w:t xml:space="preserve"> ammonia, gas to power, blue and green hydrogen, pipelines, infrastructure, solar power, battery storage, carbon capture, carbon storage, carbon transport, carbon utilisation and mineral processing.</w:t>
      </w:r>
    </w:p>
    <w:p w14:paraId="1B41E100" w14:textId="77777777" w:rsidR="004602D0" w:rsidRDefault="004602D0" w:rsidP="00E41C1E">
      <w:pPr>
        <w:pStyle w:val="ListParagraph"/>
        <w:numPr>
          <w:ilvl w:val="0"/>
          <w:numId w:val="23"/>
        </w:numPr>
        <w:spacing w:after="60" w:line="240" w:lineRule="auto"/>
        <w:ind w:left="470" w:hanging="364"/>
        <w:jc w:val="both"/>
      </w:pPr>
      <w:r>
        <w:t>Develop gas transfer pricing models for integrated gas to liquids and gas to product projects.</w:t>
      </w:r>
    </w:p>
    <w:p w14:paraId="38F47C7B" w14:textId="6B4C13A1" w:rsidR="004602D0" w:rsidRDefault="004602D0" w:rsidP="00E41C1E">
      <w:pPr>
        <w:pStyle w:val="ListParagraph"/>
        <w:numPr>
          <w:ilvl w:val="0"/>
          <w:numId w:val="23"/>
        </w:numPr>
        <w:spacing w:after="60" w:line="240" w:lineRule="auto"/>
        <w:ind w:left="470" w:hanging="364"/>
        <w:jc w:val="both"/>
      </w:pPr>
      <w:r>
        <w:t>Develop project economic assumptions with the consensus of stakeholders including energy prices, foreign exchange rates, interest rates, cost of capital and chemical prices to run techno economics</w:t>
      </w:r>
      <w:r w:rsidR="007C1BEE">
        <w:t>.</w:t>
      </w:r>
    </w:p>
    <w:p w14:paraId="6B92B74F" w14:textId="456FA89E" w:rsidR="004602D0" w:rsidRDefault="007C1BEE" w:rsidP="00E41C1E">
      <w:pPr>
        <w:pStyle w:val="ListParagraph"/>
        <w:numPr>
          <w:ilvl w:val="0"/>
          <w:numId w:val="23"/>
        </w:numPr>
        <w:spacing w:after="60" w:line="240" w:lineRule="auto"/>
        <w:ind w:left="470" w:hanging="364"/>
        <w:jc w:val="both"/>
      </w:pPr>
      <w:r>
        <w:t>Contribute to the development of cost and schedule estimates for running techno economics with CSIRO research scientists and project management staff.</w:t>
      </w:r>
    </w:p>
    <w:p w14:paraId="5F6FDEE5" w14:textId="0DB75B4F" w:rsidR="007C1BEE" w:rsidRDefault="00286F59" w:rsidP="007C1BEE">
      <w:pPr>
        <w:pStyle w:val="ListParagraph"/>
        <w:numPr>
          <w:ilvl w:val="0"/>
          <w:numId w:val="23"/>
        </w:numPr>
        <w:spacing w:after="60" w:line="240" w:lineRule="auto"/>
        <w:ind w:left="470" w:hanging="364"/>
        <w:contextualSpacing w:val="0"/>
        <w:jc w:val="both"/>
      </w:pPr>
      <w:r>
        <w:t>Peer-r</w:t>
      </w:r>
      <w:r w:rsidR="007C1BEE">
        <w:t xml:space="preserve">eview </w:t>
      </w:r>
      <w:r>
        <w:t xml:space="preserve">internal and </w:t>
      </w:r>
      <w:r w:rsidR="007C1BEE">
        <w:t>third-party techno-economic models, case decks and results for CSIRO external consulting scopes.</w:t>
      </w:r>
    </w:p>
    <w:p w14:paraId="39DAF0D2" w14:textId="77777777" w:rsidR="007C1BEE" w:rsidRDefault="007C1BEE" w:rsidP="007C1BEE">
      <w:pPr>
        <w:pStyle w:val="ListParagraph"/>
        <w:numPr>
          <w:ilvl w:val="0"/>
          <w:numId w:val="23"/>
        </w:numPr>
        <w:spacing w:after="60" w:line="240" w:lineRule="auto"/>
        <w:ind w:left="470" w:hanging="364"/>
        <w:jc w:val="both"/>
      </w:pPr>
      <w:r>
        <w:t>Conduct risk analysis including tornado charts and identify key influences of project value and pathways to commercialisation of new energy technologies.</w:t>
      </w:r>
    </w:p>
    <w:p w14:paraId="1F5576BE" w14:textId="77777777" w:rsidR="007C1BEE" w:rsidRDefault="007C1BEE" w:rsidP="007C1BEE">
      <w:pPr>
        <w:pStyle w:val="ListParagraph"/>
        <w:numPr>
          <w:ilvl w:val="0"/>
          <w:numId w:val="23"/>
        </w:numPr>
        <w:spacing w:after="60" w:line="240" w:lineRule="auto"/>
        <w:ind w:left="470" w:hanging="364"/>
        <w:jc w:val="both"/>
      </w:pPr>
      <w:r>
        <w:t xml:space="preserve">Contribute to commercial risk discussions in project risk workshops.  </w:t>
      </w:r>
    </w:p>
    <w:p w14:paraId="67A484BF" w14:textId="1F252180" w:rsidR="007C1BEE" w:rsidRDefault="007C1BEE" w:rsidP="00E41C1E">
      <w:pPr>
        <w:pStyle w:val="ListParagraph"/>
        <w:numPr>
          <w:ilvl w:val="0"/>
          <w:numId w:val="23"/>
        </w:numPr>
        <w:spacing w:after="60" w:line="240" w:lineRule="auto"/>
        <w:ind w:left="470" w:hanging="364"/>
        <w:jc w:val="both"/>
      </w:pPr>
      <w:r>
        <w:t xml:space="preserve">Identify areas of research / </w:t>
      </w:r>
      <w:r w:rsidRPr="0048733C">
        <w:t xml:space="preserve">new </w:t>
      </w:r>
      <w:r>
        <w:t xml:space="preserve">economic </w:t>
      </w:r>
      <w:r w:rsidRPr="0048733C">
        <w:t>project opportunities</w:t>
      </w:r>
      <w:r>
        <w:t xml:space="preserve"> and l</w:t>
      </w:r>
      <w:r w:rsidRPr="0048733C">
        <w:t xml:space="preserve">ead </w:t>
      </w:r>
      <w:r>
        <w:t xml:space="preserve">the </w:t>
      </w:r>
      <w:r w:rsidRPr="0048733C">
        <w:t>scoping and proposal development for</w:t>
      </w:r>
      <w:r>
        <w:t xml:space="preserve"> these to unlock the commerciality of new energy and emissions reduction projects.</w:t>
      </w:r>
    </w:p>
    <w:p w14:paraId="6E82E917" w14:textId="35128C96" w:rsidR="007C1BEE" w:rsidRDefault="007C1BEE" w:rsidP="00E41C1E">
      <w:pPr>
        <w:pStyle w:val="ListParagraph"/>
        <w:numPr>
          <w:ilvl w:val="0"/>
          <w:numId w:val="23"/>
        </w:numPr>
        <w:spacing w:after="60" w:line="240" w:lineRule="auto"/>
        <w:ind w:left="470" w:hanging="364"/>
        <w:jc w:val="both"/>
      </w:pPr>
      <w:r>
        <w:t>Contribute to the valuation of CSIRO devel</w:t>
      </w:r>
      <w:r w:rsidR="000324D2">
        <w:t>oped technologies and intellectual property.</w:t>
      </w:r>
    </w:p>
    <w:p w14:paraId="23A81EA6" w14:textId="45279BAC" w:rsidR="000324D2" w:rsidRDefault="00286F59" w:rsidP="00E41C1E">
      <w:pPr>
        <w:pStyle w:val="ListParagraph"/>
        <w:numPr>
          <w:ilvl w:val="0"/>
          <w:numId w:val="23"/>
        </w:numPr>
        <w:spacing w:after="60" w:line="240" w:lineRule="auto"/>
        <w:ind w:left="470" w:hanging="364"/>
        <w:jc w:val="both"/>
      </w:pPr>
      <w:r>
        <w:t xml:space="preserve">Contribute to broader organisation techno-economic </w:t>
      </w:r>
      <w:r w:rsidR="00340ADB">
        <w:t>initiatives</w:t>
      </w:r>
      <w:r>
        <w:t xml:space="preserve"> including supporting national energy grid roadmaps, Future Science Platforms and Missions. </w:t>
      </w:r>
    </w:p>
    <w:p w14:paraId="69628BC0" w14:textId="22706DD5" w:rsidR="00E92F28" w:rsidRDefault="00E92F28" w:rsidP="00E92F28">
      <w:pPr>
        <w:pStyle w:val="ListParagraph"/>
        <w:numPr>
          <w:ilvl w:val="0"/>
          <w:numId w:val="23"/>
        </w:numPr>
        <w:spacing w:before="0" w:after="60" w:line="240" w:lineRule="auto"/>
        <w:ind w:left="470" w:hanging="364"/>
        <w:contextualSpacing w:val="0"/>
      </w:pPr>
      <w:r>
        <w:t xml:space="preserve">Act as a trusted advisor and </w:t>
      </w:r>
      <w:r w:rsidR="000324D2">
        <w:t>utilising knowledge of the clients’ business,</w:t>
      </w:r>
      <w:r>
        <w:t xml:space="preserve"> </w:t>
      </w:r>
      <w:r w:rsidR="00286F59">
        <w:t xml:space="preserve">be responsive and </w:t>
      </w:r>
      <w:r>
        <w:t>adapt</w:t>
      </w:r>
      <w:r w:rsidR="00286F59">
        <w:t>able</w:t>
      </w:r>
      <w:r>
        <w:t xml:space="preserve"> to changes in </w:t>
      </w:r>
      <w:r w:rsidR="00286F59">
        <w:t xml:space="preserve">the </w:t>
      </w:r>
      <w:r>
        <w:t>client</w:t>
      </w:r>
      <w:r w:rsidR="00286F59">
        <w:t>s’</w:t>
      </w:r>
      <w:r>
        <w:t xml:space="preserve"> needs and market changes.</w:t>
      </w:r>
    </w:p>
    <w:p w14:paraId="738BAE86" w14:textId="1057BC07" w:rsidR="00286F59" w:rsidRDefault="00286F59" w:rsidP="00E92F28">
      <w:pPr>
        <w:pStyle w:val="ListParagraph"/>
        <w:numPr>
          <w:ilvl w:val="0"/>
          <w:numId w:val="23"/>
        </w:numPr>
        <w:spacing w:before="0" w:after="60" w:line="240" w:lineRule="auto"/>
        <w:ind w:left="470" w:hanging="364"/>
        <w:contextualSpacing w:val="0"/>
      </w:pPr>
      <w:r>
        <w:t xml:space="preserve">Have a broad knowledge of CSIRO’s capability, industry needs and government policy, </w:t>
      </w:r>
      <w:r w:rsidR="00340ADB">
        <w:t xml:space="preserve">and </w:t>
      </w:r>
      <w:r>
        <w:t xml:space="preserve">understand the political, social and organisational environment </w:t>
      </w:r>
      <w:r w:rsidR="00340ADB">
        <w:t>to ensure</w:t>
      </w:r>
      <w:r>
        <w:t xml:space="preserve"> align</w:t>
      </w:r>
      <w:r w:rsidR="00340ADB">
        <w:t xml:space="preserve">ment </w:t>
      </w:r>
      <w:proofErr w:type="gramStart"/>
      <w:r w:rsidR="00340ADB">
        <w:t xml:space="preserve">with </w:t>
      </w:r>
      <w:r>
        <w:t xml:space="preserve"> Business</w:t>
      </w:r>
      <w:proofErr w:type="gramEnd"/>
      <w:r>
        <w:t xml:space="preserve"> Unit and organisational objectives </w:t>
      </w:r>
      <w:r w:rsidR="00340ADB">
        <w:t>(including by providing high-level strategic advice to CSIRO Management), as required.</w:t>
      </w:r>
    </w:p>
    <w:p w14:paraId="641FA7A3" w14:textId="3D799959" w:rsidR="00FE5B79" w:rsidRPr="00FE5B79" w:rsidRDefault="00FE5B79" w:rsidP="00FE5B79">
      <w:pPr>
        <w:pStyle w:val="ListParagraph"/>
        <w:numPr>
          <w:ilvl w:val="0"/>
          <w:numId w:val="23"/>
        </w:numPr>
        <w:spacing w:before="0" w:after="60" w:line="240" w:lineRule="auto"/>
        <w:ind w:left="470" w:hanging="364"/>
        <w:contextualSpacing w:val="0"/>
      </w:pPr>
      <w:r w:rsidRPr="00FE5B79">
        <w:t>Work collaboratively as part of a multi-disciplinary</w:t>
      </w:r>
      <w:r w:rsidR="00286F59">
        <w:t>, often regionally dispersed</w:t>
      </w:r>
      <w:r w:rsidRPr="00FE5B79">
        <w:t xml:space="preserve"> research team </w:t>
      </w:r>
      <w:r w:rsidR="00286F59">
        <w:t xml:space="preserve">and Business Unit </w:t>
      </w:r>
      <w:r w:rsidRPr="00FE5B79">
        <w:t>to carry out tasks in support of CSIRO’s scientific objectives.</w:t>
      </w:r>
    </w:p>
    <w:p w14:paraId="61AEC3BE" w14:textId="77777777" w:rsidR="00286F59" w:rsidRDefault="00286F59" w:rsidP="00286F59">
      <w:pPr>
        <w:pStyle w:val="ListParagraph"/>
        <w:numPr>
          <w:ilvl w:val="0"/>
          <w:numId w:val="23"/>
        </w:numPr>
        <w:spacing w:before="0" w:after="60" w:line="240" w:lineRule="auto"/>
        <w:ind w:left="470" w:hanging="364"/>
        <w:contextualSpacing w:val="0"/>
      </w:pPr>
      <w:r w:rsidRPr="00FE5B79">
        <w:t xml:space="preserve">Communicate openly, </w:t>
      </w:r>
      <w:proofErr w:type="gramStart"/>
      <w:r w:rsidRPr="00FE5B79">
        <w:t>effectively</w:t>
      </w:r>
      <w:proofErr w:type="gramEnd"/>
      <w:r w:rsidRPr="00FE5B79">
        <w:t xml:space="preserve"> and respectfully with all staff, clients and suppliers in the interests of good business practice, collaboration and enhancement of CSIRO’s reputation.</w:t>
      </w:r>
    </w:p>
    <w:p w14:paraId="7B222C06" w14:textId="77777777" w:rsidR="00286F59" w:rsidRPr="00FE5B79" w:rsidRDefault="00286F59" w:rsidP="00286F59">
      <w:pPr>
        <w:pStyle w:val="ListParagraph"/>
        <w:numPr>
          <w:ilvl w:val="0"/>
          <w:numId w:val="23"/>
        </w:numPr>
        <w:spacing w:before="0" w:after="60" w:line="240" w:lineRule="auto"/>
        <w:ind w:left="470" w:hanging="364"/>
        <w:contextualSpacing w:val="0"/>
      </w:pPr>
      <w:r>
        <w:t>Represent CSIRO externally at public forums, with industry, the research sector or with Government.</w:t>
      </w:r>
      <w:r w:rsidDel="007C1BEE">
        <w:t xml:space="preserve"> </w:t>
      </w:r>
    </w:p>
    <w:p w14:paraId="3F710292" w14:textId="77777777" w:rsidR="00EA0C22" w:rsidRPr="00477825" w:rsidRDefault="00EA0C22" w:rsidP="00EA0C22">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71A544D" w14:textId="203E3539" w:rsidR="00FE5B79" w:rsidRDefault="00FE5B79" w:rsidP="00FE5B79">
      <w:pPr>
        <w:pStyle w:val="ListParagraph"/>
        <w:numPr>
          <w:ilvl w:val="0"/>
          <w:numId w:val="23"/>
        </w:numPr>
        <w:spacing w:before="0" w:after="60" w:line="240" w:lineRule="auto"/>
        <w:ind w:left="470" w:hanging="364"/>
        <w:contextualSpacing w:val="0"/>
      </w:pPr>
      <w:r w:rsidRPr="00FE5B79">
        <w:t>Other duties as directed.</w:t>
      </w:r>
    </w:p>
    <w:p w14:paraId="5B2E9EC2" w14:textId="77777777" w:rsidR="003D31E9" w:rsidRDefault="003D31E9" w:rsidP="003D31E9">
      <w:pPr>
        <w:pStyle w:val="Heading2"/>
        <w:rPr>
          <w:b/>
          <w:iCs w:val="0"/>
          <w:color w:val="auto"/>
          <w:sz w:val="26"/>
          <w:szCs w:val="26"/>
        </w:rPr>
      </w:pPr>
      <w:r w:rsidRPr="00B50C20">
        <w:rPr>
          <w:b/>
          <w:iCs w:val="0"/>
          <w:color w:val="auto"/>
          <w:sz w:val="26"/>
          <w:szCs w:val="26"/>
        </w:rPr>
        <w:t>Selection Criteria</w:t>
      </w:r>
    </w:p>
    <w:p w14:paraId="268D58D6" w14:textId="77777777" w:rsidR="003D31E9" w:rsidRPr="006E0253" w:rsidRDefault="003D31E9" w:rsidP="003D31E9">
      <w:pPr>
        <w:pStyle w:val="Heading4"/>
        <w:rPr>
          <w:color w:val="auto"/>
        </w:rPr>
      </w:pPr>
      <w:r w:rsidRPr="006E0253">
        <w:rPr>
          <w:color w:val="auto"/>
        </w:rPr>
        <w:t>Essential</w:t>
      </w:r>
    </w:p>
    <w:p w14:paraId="1795D3D9" w14:textId="77777777" w:rsidR="003D31E9" w:rsidRPr="00B50C20" w:rsidRDefault="003D31E9" w:rsidP="003D31E9">
      <w:pPr>
        <w:rPr>
          <w:i/>
          <w:iCs/>
          <w:szCs w:val="24"/>
        </w:rPr>
      </w:pPr>
      <w:r w:rsidRPr="00B50C20">
        <w:rPr>
          <w:i/>
          <w:iCs/>
          <w:szCs w:val="24"/>
        </w:rPr>
        <w:t>Under CSIRO policy only those who meet all essential criteria can be appointed.</w:t>
      </w:r>
    </w:p>
    <w:p w14:paraId="262B0869" w14:textId="270A3E4E" w:rsidR="00271B30" w:rsidRPr="00CA0943" w:rsidRDefault="00271B30" w:rsidP="00271B30">
      <w:pPr>
        <w:numPr>
          <w:ilvl w:val="0"/>
          <w:numId w:val="25"/>
        </w:numPr>
        <w:tabs>
          <w:tab w:val="clear" w:pos="360"/>
        </w:tabs>
        <w:spacing w:before="0" w:after="60" w:line="240" w:lineRule="auto"/>
        <w:rPr>
          <w:rFonts w:asciiTheme="minorHAnsi" w:hAnsiTheme="minorHAnsi" w:cstheme="minorHAnsi"/>
          <w:b/>
          <w:i/>
          <w:iCs/>
          <w:szCs w:val="28"/>
        </w:rPr>
      </w:pPr>
      <w:r w:rsidRPr="00CA0943">
        <w:rPr>
          <w:rFonts w:asciiTheme="minorHAnsi" w:hAnsiTheme="minorHAnsi" w:cstheme="minorHAnsi"/>
          <w:szCs w:val="28"/>
        </w:rPr>
        <w:t xml:space="preserve">A </w:t>
      </w:r>
      <w:r w:rsidR="00E83346" w:rsidRPr="00CA0943">
        <w:rPr>
          <w:rFonts w:asciiTheme="minorHAnsi" w:hAnsiTheme="minorHAnsi" w:cstheme="minorHAnsi"/>
          <w:szCs w:val="28"/>
        </w:rPr>
        <w:t>higher degree</w:t>
      </w:r>
      <w:r w:rsidRPr="00CA0943">
        <w:rPr>
          <w:rFonts w:asciiTheme="minorHAnsi" w:hAnsiTheme="minorHAnsi" w:cstheme="minorHAnsi"/>
          <w:szCs w:val="28"/>
        </w:rPr>
        <w:t xml:space="preserve"> (</w:t>
      </w:r>
      <w:r w:rsidR="00E83346" w:rsidRPr="00CA0943">
        <w:rPr>
          <w:rFonts w:asciiTheme="minorHAnsi" w:hAnsiTheme="minorHAnsi" w:cstheme="minorHAnsi"/>
          <w:szCs w:val="28"/>
        </w:rPr>
        <w:t>Masters, Doctorate</w:t>
      </w:r>
      <w:r w:rsidR="002D1D9D" w:rsidRPr="00CA0943">
        <w:rPr>
          <w:rFonts w:asciiTheme="minorHAnsi" w:hAnsiTheme="minorHAnsi" w:cstheme="minorHAnsi"/>
          <w:szCs w:val="28"/>
        </w:rPr>
        <w:t xml:space="preserve">) </w:t>
      </w:r>
      <w:r w:rsidR="00350AC5" w:rsidRPr="00CA0943">
        <w:rPr>
          <w:rFonts w:asciiTheme="minorHAnsi" w:hAnsiTheme="minorHAnsi" w:cstheme="minorHAnsi"/>
          <w:szCs w:val="28"/>
        </w:rPr>
        <w:t xml:space="preserve">in Economics or a related field that includes significant </w:t>
      </w:r>
      <w:r w:rsidR="00350AC5" w:rsidRPr="00CA0943">
        <w:rPr>
          <w:lang w:val="en-US" w:eastAsia="en-US"/>
        </w:rPr>
        <w:t>quantitative and analytical components</w:t>
      </w:r>
      <w:r w:rsidR="00350AC5" w:rsidRPr="00CA0943">
        <w:rPr>
          <w:rFonts w:asciiTheme="minorHAnsi" w:hAnsiTheme="minorHAnsi" w:cstheme="minorHAnsi"/>
          <w:szCs w:val="28"/>
        </w:rPr>
        <w:t xml:space="preserve"> </w:t>
      </w:r>
      <w:r w:rsidRPr="00CA0943">
        <w:rPr>
          <w:rFonts w:asciiTheme="minorHAnsi" w:hAnsiTheme="minorHAnsi" w:cstheme="minorHAnsi"/>
          <w:szCs w:val="28"/>
        </w:rPr>
        <w:t xml:space="preserve">together with relevant practical experience </w:t>
      </w:r>
      <w:r w:rsidRPr="00CA0943">
        <w:rPr>
          <w:rFonts w:asciiTheme="minorHAnsi" w:hAnsiTheme="minorHAnsi" w:cstheme="minorHAnsi"/>
          <w:b/>
          <w:bCs/>
          <w:i/>
          <w:iCs/>
          <w:szCs w:val="28"/>
        </w:rPr>
        <w:t>or</w:t>
      </w:r>
      <w:r w:rsidRPr="00CA0943">
        <w:rPr>
          <w:rFonts w:asciiTheme="minorHAnsi" w:hAnsiTheme="minorHAnsi" w:cstheme="minorHAnsi"/>
          <w:szCs w:val="28"/>
        </w:rPr>
        <w:t xml:space="preserve"> managerial and/or commercial qualifications</w:t>
      </w:r>
      <w:r w:rsidR="002D1D9D" w:rsidRPr="00CA0943">
        <w:rPr>
          <w:rFonts w:asciiTheme="minorHAnsi" w:hAnsiTheme="minorHAnsi" w:cstheme="minorHAnsi"/>
          <w:szCs w:val="28"/>
        </w:rPr>
        <w:t xml:space="preserve"> (e.g., MBA, professional accreditation)</w:t>
      </w:r>
      <w:r w:rsidRPr="00CA0943">
        <w:rPr>
          <w:rFonts w:asciiTheme="minorHAnsi" w:hAnsiTheme="minorHAnsi" w:cstheme="minorHAnsi"/>
          <w:szCs w:val="28"/>
        </w:rPr>
        <w:t xml:space="preserve"> with </w:t>
      </w:r>
      <w:r w:rsidRPr="00CA0943">
        <w:rPr>
          <w:rFonts w:asciiTheme="minorHAnsi" w:hAnsiTheme="minorHAnsi" w:cstheme="minorHAnsi"/>
          <w:szCs w:val="28"/>
        </w:rPr>
        <w:lastRenderedPageBreak/>
        <w:t>significant relevant experience and depth of science understanding either from a research or industry perspective.</w:t>
      </w:r>
    </w:p>
    <w:p w14:paraId="1118CD5C" w14:textId="31FAED68" w:rsidR="00105A80" w:rsidRPr="00CA0943" w:rsidRDefault="007B64AC" w:rsidP="00105A80">
      <w:pPr>
        <w:pStyle w:val="ListParagraph"/>
        <w:numPr>
          <w:ilvl w:val="0"/>
          <w:numId w:val="25"/>
        </w:numPr>
        <w:spacing w:before="0" w:after="60"/>
        <w:rPr>
          <w:rFonts w:cs="Arial"/>
          <w:szCs w:val="24"/>
        </w:rPr>
      </w:pPr>
      <w:r w:rsidRPr="00CA0943">
        <w:rPr>
          <w:rFonts w:cs="Arial"/>
          <w:szCs w:val="24"/>
        </w:rPr>
        <w:t xml:space="preserve">A track record of recognising and </w:t>
      </w:r>
      <w:r w:rsidR="00F03DA4" w:rsidRPr="00CA0943">
        <w:rPr>
          <w:rFonts w:cs="Arial"/>
          <w:szCs w:val="24"/>
        </w:rPr>
        <w:t xml:space="preserve">capitalising on </w:t>
      </w:r>
      <w:r w:rsidR="00B77CB0" w:rsidRPr="00CA0943">
        <w:rPr>
          <w:rFonts w:cs="Arial"/>
          <w:szCs w:val="24"/>
        </w:rPr>
        <w:t>opportunities for innovation and generating new theoretical perspectives.</w:t>
      </w:r>
    </w:p>
    <w:p w14:paraId="4BFC8BE5" w14:textId="77777777" w:rsidR="00E41C1E" w:rsidRPr="00CA0943" w:rsidRDefault="00E41C1E" w:rsidP="00E41C1E">
      <w:pPr>
        <w:pStyle w:val="ListParagraph"/>
        <w:numPr>
          <w:ilvl w:val="0"/>
          <w:numId w:val="25"/>
        </w:numPr>
        <w:ind w:left="357" w:hanging="357"/>
        <w:jc w:val="both"/>
        <w:rPr>
          <w:lang w:val="en-US" w:eastAsia="en-US"/>
        </w:rPr>
      </w:pPr>
      <w:r w:rsidRPr="00CA0943">
        <w:rPr>
          <w:lang w:val="en-US" w:eastAsia="en-US"/>
        </w:rPr>
        <w:t xml:space="preserve">Experience in autonomously project managing small teams on strategic or technical consulting projects that include economic modelling and analysis to support strategic decision making. </w:t>
      </w:r>
    </w:p>
    <w:p w14:paraId="328FA6BC" w14:textId="765CBD3A" w:rsidR="00E41C1E" w:rsidRPr="00CA0943" w:rsidRDefault="00E41C1E" w:rsidP="00E41C1E">
      <w:pPr>
        <w:pStyle w:val="ListParagraph"/>
        <w:numPr>
          <w:ilvl w:val="0"/>
          <w:numId w:val="25"/>
        </w:numPr>
        <w:spacing w:line="259" w:lineRule="auto"/>
        <w:ind w:left="357" w:hanging="357"/>
        <w:contextualSpacing w:val="0"/>
        <w:jc w:val="both"/>
      </w:pPr>
      <w:r w:rsidRPr="00CA0943">
        <w:t>Demonstrated experience or interest in science and technology</w:t>
      </w:r>
      <w:r w:rsidR="00AD155F" w:rsidRPr="00CA0943">
        <w:t xml:space="preserve"> applicable to the energy transition</w:t>
      </w:r>
      <w:r w:rsidRPr="00CA0943">
        <w:t>.</w:t>
      </w:r>
    </w:p>
    <w:p w14:paraId="4BFC4C45" w14:textId="77777777" w:rsidR="00E41C1E" w:rsidRPr="00CA0943" w:rsidRDefault="00E41C1E" w:rsidP="00E41C1E">
      <w:pPr>
        <w:pStyle w:val="ListParagraph"/>
        <w:numPr>
          <w:ilvl w:val="0"/>
          <w:numId w:val="25"/>
        </w:numPr>
        <w:ind w:left="357" w:hanging="357"/>
        <w:jc w:val="both"/>
        <w:rPr>
          <w:lang w:val="en-US" w:eastAsia="en-US"/>
        </w:rPr>
      </w:pPr>
      <w:r w:rsidRPr="00CA0943">
        <w:rPr>
          <w:lang w:val="en-US" w:eastAsia="en-US"/>
        </w:rPr>
        <w:t>Strong interpersonal skills with a demonstrated ability to work effectively in a team environment and to identify and build positive relationships with internal and external stakeholders.</w:t>
      </w:r>
    </w:p>
    <w:p w14:paraId="034C04D7" w14:textId="77777777" w:rsidR="00E41C1E" w:rsidRPr="00CA0943" w:rsidRDefault="00E41C1E" w:rsidP="00E41C1E">
      <w:pPr>
        <w:pStyle w:val="ListParagraph"/>
        <w:numPr>
          <w:ilvl w:val="0"/>
          <w:numId w:val="25"/>
        </w:numPr>
        <w:spacing w:line="259" w:lineRule="auto"/>
        <w:ind w:left="357" w:hanging="357"/>
        <w:contextualSpacing w:val="0"/>
        <w:jc w:val="both"/>
      </w:pPr>
      <w:r w:rsidRPr="00CA0943">
        <w:t>Experience managing junior staff in a consultancy/advisory setting, including performance management, mentoring, and professional development.</w:t>
      </w:r>
    </w:p>
    <w:p w14:paraId="166252FF" w14:textId="77777777" w:rsidR="00E41C1E" w:rsidRPr="00CA0943" w:rsidRDefault="00E41C1E" w:rsidP="00E41C1E">
      <w:pPr>
        <w:pStyle w:val="ListParagraph"/>
        <w:numPr>
          <w:ilvl w:val="0"/>
          <w:numId w:val="25"/>
        </w:numPr>
        <w:ind w:left="357" w:hanging="357"/>
        <w:jc w:val="both"/>
        <w:rPr>
          <w:lang w:val="en-US" w:eastAsia="en-US"/>
        </w:rPr>
      </w:pPr>
      <w:r w:rsidRPr="00CA0943">
        <w:rPr>
          <w:lang w:val="en-US" w:eastAsia="en-US"/>
        </w:rPr>
        <w:t>Excellent oral communication skills and experience generating professional quality client-facing written reports and deliverables that clearly communicate economic analysis and key insights to a senior executive-level audience. This includes the ability to present a clear narrative to help communicate challenging or complex concepts to fellow team members and clients.</w:t>
      </w:r>
    </w:p>
    <w:p w14:paraId="66A42F97" w14:textId="4F4DB674" w:rsidR="003D31E9" w:rsidRPr="00CA0943" w:rsidRDefault="00E41C1E" w:rsidP="00E41C1E">
      <w:pPr>
        <w:pStyle w:val="ListParagraph"/>
        <w:numPr>
          <w:ilvl w:val="0"/>
          <w:numId w:val="25"/>
        </w:numPr>
        <w:ind w:left="357" w:hanging="357"/>
        <w:jc w:val="both"/>
        <w:rPr>
          <w:lang w:val="en-US" w:eastAsia="en-US"/>
        </w:rPr>
      </w:pPr>
      <w:r w:rsidRPr="00CA0943">
        <w:rPr>
          <w:lang w:val="en-US" w:eastAsia="en-US"/>
        </w:rPr>
        <w:t>Ability to demonstrate adaptability, modifying project methodologies in real time and being able to justify the changes.</w:t>
      </w:r>
    </w:p>
    <w:p w14:paraId="43C2B15C" w14:textId="77777777" w:rsidR="003D31E9" w:rsidRPr="00CA0943" w:rsidRDefault="003D31E9" w:rsidP="003D31E9">
      <w:pPr>
        <w:pStyle w:val="Heading2"/>
        <w:rPr>
          <w:rFonts w:asciiTheme="majorHAnsi" w:eastAsiaTheme="majorEastAsia" w:hAnsiTheme="majorHAnsi" w:cstheme="majorBidi"/>
          <w:b/>
          <w:color w:val="auto"/>
          <w:sz w:val="24"/>
          <w:szCs w:val="22"/>
        </w:rPr>
      </w:pPr>
      <w:r w:rsidRPr="00CA0943">
        <w:rPr>
          <w:rFonts w:asciiTheme="majorHAnsi" w:eastAsiaTheme="majorEastAsia" w:hAnsiTheme="majorHAnsi" w:cstheme="majorBidi"/>
          <w:b/>
          <w:color w:val="auto"/>
          <w:sz w:val="24"/>
          <w:szCs w:val="22"/>
        </w:rPr>
        <w:t>Desirable</w:t>
      </w:r>
    </w:p>
    <w:p w14:paraId="3DB8AD7A" w14:textId="2BA87883" w:rsidR="002D1D9D" w:rsidRPr="00CA0943" w:rsidRDefault="00E83346" w:rsidP="003D31E9">
      <w:pPr>
        <w:numPr>
          <w:ilvl w:val="0"/>
          <w:numId w:val="26"/>
        </w:numPr>
        <w:spacing w:before="0" w:after="60" w:line="240" w:lineRule="auto"/>
        <w:rPr>
          <w:iCs/>
          <w:szCs w:val="24"/>
        </w:rPr>
      </w:pPr>
      <w:r w:rsidRPr="00CA0943">
        <w:rPr>
          <w:iCs/>
          <w:szCs w:val="24"/>
        </w:rPr>
        <w:t>E</w:t>
      </w:r>
      <w:r w:rsidR="002D1D9D" w:rsidRPr="00CA0943">
        <w:rPr>
          <w:iCs/>
          <w:szCs w:val="24"/>
        </w:rPr>
        <w:t>xperience in Australia’s e</w:t>
      </w:r>
      <w:r w:rsidRPr="00CA0943">
        <w:rPr>
          <w:iCs/>
          <w:szCs w:val="24"/>
        </w:rPr>
        <w:t xml:space="preserve">nergy sector </w:t>
      </w:r>
      <w:r w:rsidR="002D1D9D" w:rsidRPr="00CA0943">
        <w:rPr>
          <w:iCs/>
          <w:szCs w:val="24"/>
        </w:rPr>
        <w:t>with understanding of energy</w:t>
      </w:r>
      <w:r w:rsidRPr="00CA0943">
        <w:rPr>
          <w:iCs/>
          <w:szCs w:val="24"/>
        </w:rPr>
        <w:t xml:space="preserve"> markets</w:t>
      </w:r>
      <w:r w:rsidR="004E171C" w:rsidRPr="00CA0943">
        <w:rPr>
          <w:iCs/>
          <w:szCs w:val="24"/>
        </w:rPr>
        <w:t>, regulation mechanisms</w:t>
      </w:r>
      <w:r w:rsidR="002D1D9D" w:rsidRPr="00CA0943">
        <w:rPr>
          <w:iCs/>
          <w:szCs w:val="24"/>
        </w:rPr>
        <w:t xml:space="preserve"> and fiscal regimes</w:t>
      </w:r>
      <w:r w:rsidR="004E171C" w:rsidRPr="00CA0943">
        <w:rPr>
          <w:iCs/>
          <w:szCs w:val="24"/>
        </w:rPr>
        <w:t>.</w:t>
      </w:r>
      <w:r w:rsidRPr="00CA0943">
        <w:rPr>
          <w:iCs/>
          <w:szCs w:val="24"/>
        </w:rPr>
        <w:t xml:space="preserve"> </w:t>
      </w:r>
    </w:p>
    <w:p w14:paraId="1F1AF9C7" w14:textId="2AC96012" w:rsidR="003D31E9" w:rsidRPr="00CA0943" w:rsidRDefault="002D1D9D" w:rsidP="003D31E9">
      <w:pPr>
        <w:numPr>
          <w:ilvl w:val="0"/>
          <w:numId w:val="26"/>
        </w:numPr>
        <w:spacing w:before="0" w:after="60" w:line="240" w:lineRule="auto"/>
        <w:rPr>
          <w:iCs/>
          <w:szCs w:val="24"/>
        </w:rPr>
      </w:pPr>
      <w:r w:rsidRPr="00CA0943">
        <w:rPr>
          <w:iCs/>
          <w:szCs w:val="24"/>
        </w:rPr>
        <w:t>Understanding of</w:t>
      </w:r>
      <w:r w:rsidR="00E83346" w:rsidRPr="00CA0943">
        <w:rPr>
          <w:iCs/>
          <w:szCs w:val="24"/>
        </w:rPr>
        <w:t xml:space="preserve"> </w:t>
      </w:r>
      <w:r w:rsidRPr="00CA0943">
        <w:rPr>
          <w:iCs/>
          <w:szCs w:val="24"/>
        </w:rPr>
        <w:t xml:space="preserve">current domestic </w:t>
      </w:r>
      <w:r w:rsidR="00E83346" w:rsidRPr="00CA0943">
        <w:rPr>
          <w:iCs/>
          <w:szCs w:val="24"/>
        </w:rPr>
        <w:t>gas</w:t>
      </w:r>
      <w:r w:rsidRPr="00CA0943">
        <w:rPr>
          <w:iCs/>
          <w:szCs w:val="24"/>
        </w:rPr>
        <w:t xml:space="preserve"> and </w:t>
      </w:r>
      <w:r w:rsidR="00E83346" w:rsidRPr="00CA0943">
        <w:rPr>
          <w:iCs/>
          <w:szCs w:val="24"/>
        </w:rPr>
        <w:t>LNG</w:t>
      </w:r>
      <w:r w:rsidRPr="00CA0943">
        <w:rPr>
          <w:iCs/>
          <w:szCs w:val="24"/>
        </w:rPr>
        <w:t xml:space="preserve"> export markets and emerging</w:t>
      </w:r>
      <w:r w:rsidR="00E83346" w:rsidRPr="00CA0943">
        <w:rPr>
          <w:iCs/>
          <w:szCs w:val="24"/>
        </w:rPr>
        <w:t xml:space="preserve"> hydrogen industries </w:t>
      </w:r>
      <w:r w:rsidR="004E171C" w:rsidRPr="00CA0943">
        <w:rPr>
          <w:iCs/>
          <w:szCs w:val="24"/>
        </w:rPr>
        <w:t>together with</w:t>
      </w:r>
      <w:r w:rsidR="00E83346" w:rsidRPr="00CA0943">
        <w:rPr>
          <w:iCs/>
          <w:szCs w:val="24"/>
        </w:rPr>
        <w:t xml:space="preserve"> carbon capture, </w:t>
      </w:r>
      <w:proofErr w:type="gramStart"/>
      <w:r w:rsidR="00E83346" w:rsidRPr="00CA0943">
        <w:rPr>
          <w:iCs/>
          <w:szCs w:val="24"/>
        </w:rPr>
        <w:t>utilization</w:t>
      </w:r>
      <w:proofErr w:type="gramEnd"/>
      <w:r w:rsidR="00E83346" w:rsidRPr="00CA0943">
        <w:rPr>
          <w:iCs/>
          <w:szCs w:val="24"/>
        </w:rPr>
        <w:t xml:space="preserve"> and storage.</w:t>
      </w:r>
    </w:p>
    <w:p w14:paraId="68ED1B96" w14:textId="324679F6" w:rsidR="003D31E9" w:rsidRPr="00CA0943" w:rsidRDefault="004E171C" w:rsidP="003D31E9">
      <w:pPr>
        <w:numPr>
          <w:ilvl w:val="0"/>
          <w:numId w:val="26"/>
        </w:numPr>
        <w:spacing w:before="0" w:after="60" w:line="240" w:lineRule="auto"/>
        <w:rPr>
          <w:iCs/>
          <w:szCs w:val="24"/>
        </w:rPr>
      </w:pPr>
      <w:r w:rsidRPr="00CA0943">
        <w:rPr>
          <w:iCs/>
          <w:szCs w:val="24"/>
        </w:rPr>
        <w:t>Expertise in economic scenario modelling and investment decision making in the face of uncertainties, including alternative</w:t>
      </w:r>
      <w:r w:rsidR="00E83346" w:rsidRPr="00CA0943">
        <w:rPr>
          <w:iCs/>
          <w:szCs w:val="24"/>
        </w:rPr>
        <w:t xml:space="preserve"> market mechanisms</w:t>
      </w:r>
      <w:r w:rsidRPr="00CA0943">
        <w:rPr>
          <w:iCs/>
          <w:szCs w:val="24"/>
        </w:rPr>
        <w:t>, risk analysis and methods such as least regret basis,</w:t>
      </w:r>
      <w:r w:rsidR="00E83346" w:rsidRPr="00CA0943">
        <w:rPr>
          <w:iCs/>
          <w:szCs w:val="24"/>
        </w:rPr>
        <w:t xml:space="preserve"> real options</w:t>
      </w:r>
      <w:r w:rsidRPr="00CA0943">
        <w:rPr>
          <w:iCs/>
          <w:szCs w:val="24"/>
        </w:rPr>
        <w:t xml:space="preserve"> valuations, hedging strategies etc</w:t>
      </w:r>
      <w:r w:rsidR="00E83346" w:rsidRPr="00CA0943">
        <w:rPr>
          <w:iCs/>
          <w:szCs w:val="24"/>
        </w:rPr>
        <w:t>.</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4"/>
        </w:rPr>
      </w:sdtEndPr>
      <w:sdtContent>
        <w:sdt>
          <w:sdtPr>
            <w:rPr>
              <w:rFonts w:asciiTheme="minorHAnsi" w:hAnsiTheme="minorHAnsi" w:cstheme="minorHAnsi"/>
              <w:b/>
              <w:bCs w:val="0"/>
              <w:i/>
              <w:iCs w:val="0"/>
              <w:color w:val="000000"/>
              <w:sz w:val="20"/>
              <w:szCs w:val="22"/>
            </w:rPr>
            <w:alias w:val="Competencies"/>
            <w:tag w:val="Competencies"/>
            <w:id w:val="2058807695"/>
            <w:lock w:val="sdtContentLocked"/>
            <w:placeholder>
              <w:docPart w:val="F61A801CB86945E983244BF28C62E774"/>
            </w:placeholder>
            <w15:appearance w15:val="hidden"/>
          </w:sdtPr>
          <w:sdtEndPr>
            <w:rPr>
              <w:rFonts w:ascii="Calibri" w:hAnsi="Calibri" w:cs="Times New Roman"/>
              <w:b w:val="0"/>
              <w:i w:val="0"/>
              <w:sz w:val="22"/>
            </w:rPr>
          </w:sdtEndPr>
          <w:sdtContent>
            <w:p w14:paraId="387C981F" w14:textId="76639F82" w:rsidR="00350AC5" w:rsidRPr="00B50C20" w:rsidRDefault="00350AC5" w:rsidP="00350AC5">
              <w:pPr>
                <w:pStyle w:val="Heading2"/>
                <w:rPr>
                  <w:b/>
                  <w:iCs w:val="0"/>
                  <w:color w:val="auto"/>
                  <w:sz w:val="26"/>
                  <w:szCs w:val="26"/>
                </w:rPr>
              </w:pPr>
              <w:r w:rsidRPr="00B50C20">
                <w:rPr>
                  <w:b/>
                  <w:iCs w:val="0"/>
                  <w:color w:val="auto"/>
                  <w:sz w:val="26"/>
                  <w:szCs w:val="26"/>
                </w:rPr>
                <w:t>Required Competencies</w:t>
              </w:r>
              <w:r>
                <w:rPr>
                  <w:b/>
                  <w:iCs w:val="0"/>
                  <w:color w:val="auto"/>
                  <w:sz w:val="26"/>
                  <w:szCs w:val="26"/>
                </w:rPr>
                <w:t xml:space="preserve"> – CSOF6</w:t>
              </w:r>
            </w:p>
            <w:p w14:paraId="1EE4BD66" w14:textId="77777777" w:rsidR="00350AC5" w:rsidRPr="00B50C20" w:rsidRDefault="00350AC5" w:rsidP="00350AC5">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4842A741" w14:textId="77777777" w:rsidR="00350AC5" w:rsidRPr="00FE5B79" w:rsidRDefault="00350AC5" w:rsidP="00350AC5">
              <w:pPr>
                <w:pStyle w:val="ListParagraph"/>
                <w:numPr>
                  <w:ilvl w:val="0"/>
                  <w:numId w:val="27"/>
                </w:numPr>
                <w:rPr>
                  <w:szCs w:val="24"/>
                </w:rPr>
              </w:pPr>
              <w:r w:rsidRPr="00FE5B79">
                <w:rPr>
                  <w:b/>
                  <w:szCs w:val="24"/>
                </w:rPr>
                <w:t>Influence and Communication:</w:t>
              </w:r>
              <w:r w:rsidRPr="00FE5B79">
                <w:rPr>
                  <w:szCs w:val="24"/>
                </w:rPr>
                <w:t xml:space="preserve">  Identifies critical stakeholders and influences them via an influential third party, for example through an established network, to gain support for sometimes contentious proposals/ideas. </w:t>
              </w:r>
            </w:p>
            <w:p w14:paraId="4017411B" w14:textId="77777777" w:rsidR="00350AC5" w:rsidRDefault="00350AC5" w:rsidP="00350AC5">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7297024" w14:textId="77777777" w:rsidR="00350AC5" w:rsidRPr="00E6156F" w:rsidRDefault="00350AC5" w:rsidP="00350AC5">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Pr="00FE5B79">
                <w:rPr>
                  <w:szCs w:val="24"/>
                </w:rPr>
                <w:t xml:space="preserve">Anticipates and manages problems in ambiguous situations. Develops and selects an appropriate course of action and provides for contingencies. </w:t>
              </w:r>
              <w:r w:rsidRPr="00FE5B79">
                <w:rPr>
                  <w:szCs w:val="24"/>
                </w:rPr>
                <w:lastRenderedPageBreak/>
                <w:t>Evaluates, interprets and integrates complex bodies of information and draws logical conclusions, synthesises proposals and defends options with reasoned arguments.</w:t>
              </w:r>
            </w:p>
            <w:p w14:paraId="6BBFEBEB" w14:textId="77777777" w:rsidR="00350AC5" w:rsidRPr="00FE5B79" w:rsidRDefault="00350AC5" w:rsidP="00350AC5">
              <w:pPr>
                <w:pStyle w:val="ListParagraph"/>
                <w:numPr>
                  <w:ilvl w:val="0"/>
                  <w:numId w:val="27"/>
                </w:numPr>
                <w:rPr>
                  <w:szCs w:val="24"/>
                </w:rPr>
              </w:pPr>
              <w:r w:rsidRPr="00FE5B79">
                <w:rPr>
                  <w:b/>
                  <w:szCs w:val="24"/>
                </w:rPr>
                <w:t xml:space="preserve">Independence: </w:t>
              </w:r>
              <w:r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7CCABBE6" w14:textId="1B34ECEF" w:rsidR="00350AC5" w:rsidRPr="00350AC5" w:rsidRDefault="00350AC5" w:rsidP="009B29AF">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Pr="00FE5B79">
                <w:rPr>
                  <w:bCs/>
                  <w:iCs/>
                  <w:szCs w:val="24"/>
                </w:rPr>
                <w:t>Demonstrates flexibility in thinking and adapts to, and manages, the increasing rate of organisational change by adjusting strategies, goal and priorities.</w:t>
              </w:r>
            </w:p>
          </w:sdtContent>
        </w:sdt>
        <w:p w14:paraId="6820C26C" w14:textId="3224C622" w:rsidR="00B50C20" w:rsidRPr="00B50C20" w:rsidRDefault="00B50C20" w:rsidP="009B29AF">
          <w:pPr>
            <w:pStyle w:val="Heading2"/>
            <w:rPr>
              <w:b/>
              <w:iCs w:val="0"/>
              <w:color w:val="auto"/>
              <w:sz w:val="26"/>
              <w:szCs w:val="26"/>
            </w:rPr>
          </w:pPr>
          <w:r w:rsidRPr="00B50C20">
            <w:rPr>
              <w:b/>
              <w:iCs w:val="0"/>
              <w:color w:val="auto"/>
              <w:sz w:val="26"/>
              <w:szCs w:val="26"/>
            </w:rPr>
            <w:t>Required Competencies</w:t>
          </w:r>
          <w:r w:rsidR="00350AC5">
            <w:rPr>
              <w:b/>
              <w:iCs w:val="0"/>
              <w:color w:val="auto"/>
              <w:sz w:val="26"/>
              <w:szCs w:val="26"/>
            </w:rPr>
            <w:t xml:space="preserve"> – CSOF7</w:t>
          </w:r>
        </w:p>
        <w:p w14:paraId="0F7003EA" w14:textId="77777777" w:rsidR="00A60A89" w:rsidRPr="00EA4133" w:rsidRDefault="00A60A89" w:rsidP="00A60A89">
          <w:pPr>
            <w:pStyle w:val="ListParagraph"/>
            <w:numPr>
              <w:ilvl w:val="0"/>
              <w:numId w:val="27"/>
            </w:numPr>
            <w:rPr>
              <w:szCs w:val="24"/>
            </w:rPr>
          </w:pPr>
          <w:r w:rsidRPr="00EA4133">
            <w:rPr>
              <w:b/>
              <w:szCs w:val="24"/>
            </w:rPr>
            <w:t xml:space="preserve">Teamwork and Collaboration: </w:t>
          </w:r>
          <w:r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5752D710" w14:textId="77777777" w:rsidR="00A60A89" w:rsidRPr="00FE5B79" w:rsidRDefault="00A60A89" w:rsidP="00A60A89">
          <w:pPr>
            <w:pStyle w:val="ListParagraph"/>
            <w:numPr>
              <w:ilvl w:val="0"/>
              <w:numId w:val="27"/>
            </w:numPr>
            <w:rPr>
              <w:szCs w:val="24"/>
            </w:rPr>
          </w:pPr>
          <w:r w:rsidRPr="00FE5B79">
            <w:rPr>
              <w:b/>
              <w:szCs w:val="24"/>
            </w:rPr>
            <w:t>Influence and Communication:</w:t>
          </w:r>
          <w:r w:rsidRPr="00FE5B79">
            <w:rPr>
              <w:szCs w:val="24"/>
            </w:rPr>
            <w:t xml:space="preserve">  Identifies critical stakeholders and influences them via an influential third party, for example through an established network, to gain support for sometimes contentious proposals/ideas. </w:t>
          </w:r>
        </w:p>
        <w:p w14:paraId="20115D5A" w14:textId="77777777" w:rsidR="00A60A89" w:rsidRDefault="00A60A89" w:rsidP="00A60A89">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Pr="002441FF">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53705AF" w14:textId="77777777" w:rsidR="00A60A89" w:rsidRPr="00E6156F" w:rsidRDefault="00A60A89" w:rsidP="00A60A89">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Pr="00DC7211">
            <w:rPr>
              <w:szCs w:val="24"/>
            </w:rPr>
            <w:t xml:space="preserve">Anticipates and manages problems in ambiguous situations. Develops and selects an appropriate course of action and provides for contingencies. Evaluates, </w:t>
          </w:r>
          <w:proofErr w:type="gramStart"/>
          <w:r w:rsidRPr="00DC7211">
            <w:rPr>
              <w:szCs w:val="24"/>
            </w:rPr>
            <w:t>interprets</w:t>
          </w:r>
          <w:proofErr w:type="gramEnd"/>
          <w:r w:rsidRPr="00DC7211">
            <w:rPr>
              <w:szCs w:val="24"/>
            </w:rPr>
            <w:t xml:space="preserve"> and integrates complex bodies of information and draws logical conclusions, synthesises proposals and defends options with reasoned arguments.</w:t>
          </w:r>
        </w:p>
        <w:p w14:paraId="3AE1E90F" w14:textId="77777777" w:rsidR="00A60A89" w:rsidRPr="00FE5B79" w:rsidRDefault="00A60A89" w:rsidP="00A60A89">
          <w:pPr>
            <w:pStyle w:val="ListParagraph"/>
            <w:numPr>
              <w:ilvl w:val="0"/>
              <w:numId w:val="27"/>
            </w:numPr>
            <w:rPr>
              <w:szCs w:val="24"/>
            </w:rPr>
          </w:pPr>
          <w:r w:rsidRPr="00FE5B79">
            <w:rPr>
              <w:b/>
              <w:szCs w:val="24"/>
            </w:rPr>
            <w:t xml:space="preserve">Independence: </w:t>
          </w:r>
          <w:r w:rsidRPr="00FE5B79">
            <w:rPr>
              <w:szCs w:val="24"/>
            </w:rPr>
            <w:t xml:space="preserve">Assesses the risk and opportunity of identified strategies, </w:t>
          </w:r>
          <w:proofErr w:type="gramStart"/>
          <w:r w:rsidRPr="00FE5B79">
            <w:rPr>
              <w:szCs w:val="24"/>
            </w:rPr>
            <w:t>options</w:t>
          </w:r>
          <w:proofErr w:type="gramEnd"/>
          <w:r w:rsidRPr="00FE5B79">
            <w:rPr>
              <w:szCs w:val="24"/>
            </w:rPr>
            <w:t xml:space="preserve"> and actions. Overcomes problems and setbacks in achieving goals. Invariably includes consideration of value-added future impact on bottom line when determining the optimal and efficient use of resources.</w:t>
          </w:r>
        </w:p>
        <w:p w14:paraId="4749683F" w14:textId="2C57E4BF" w:rsidR="00B50C20" w:rsidRPr="00A60A89" w:rsidRDefault="00A60A89" w:rsidP="00A60A89">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Pr="00EA4133">
            <w:rPr>
              <w:bCs/>
              <w:iCs/>
              <w:szCs w:val="24"/>
            </w:rPr>
            <w:t xml:space="preserve">Is flexible in response to external change or when faced with external constraints. Identifies and promotes the opportunities arising </w:t>
          </w:r>
          <w:proofErr w:type="gramStart"/>
          <w:r w:rsidRPr="00EA4133">
            <w:rPr>
              <w:bCs/>
              <w:iCs/>
              <w:szCs w:val="24"/>
            </w:rPr>
            <w:t>as a result of</w:t>
          </w:r>
          <w:proofErr w:type="gramEnd"/>
          <w:r w:rsidRPr="00EA4133">
            <w:rPr>
              <w:bCs/>
              <w:iCs/>
              <w:szCs w:val="24"/>
            </w:rPr>
            <w:t xml:space="preserve"> change.</w:t>
          </w:r>
        </w:p>
      </w:sdtContent>
    </w:sdt>
    <w:p w14:paraId="39118CF1" w14:textId="77777777" w:rsidR="00E673A0" w:rsidRPr="003044E2" w:rsidRDefault="00E673A0" w:rsidP="00E673A0">
      <w:pPr>
        <w:pStyle w:val="Boxedheading"/>
      </w:pPr>
      <w:r>
        <w:t>Special Requirements</w:t>
      </w:r>
    </w:p>
    <w:p w14:paraId="666DCA5D" w14:textId="77777777" w:rsidR="00BA3C62" w:rsidRDefault="00BA3C62" w:rsidP="00BA3C6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34EA3D7" w14:textId="77777777" w:rsidR="003E5564" w:rsidRDefault="003E5564" w:rsidP="00E673A0">
      <w:pPr>
        <w:pStyle w:val="Boxedlistbullet"/>
        <w:numPr>
          <w:ilvl w:val="0"/>
          <w:numId w:val="0"/>
        </w:numPr>
        <w:ind w:left="227"/>
      </w:pPr>
    </w:p>
    <w:p w14:paraId="36487910" w14:textId="77777777" w:rsidR="00E85BBC" w:rsidRPr="00D75F56" w:rsidRDefault="00E85BBC" w:rsidP="00E85BBC">
      <w:pPr>
        <w:pStyle w:val="Boxedlistbullet"/>
        <w:spacing w:before="100" w:beforeAutospacing="1" w:after="100" w:afterAutospacing="1"/>
      </w:pPr>
      <w:r w:rsidRPr="00D75F56">
        <w:t>The successful candidate will undertake a pre-employment background check. Please note that individuals with criminal records are not automatically deemed ineligible. Each application will be considered on its merits.</w:t>
      </w:r>
    </w:p>
    <w:p w14:paraId="18575296" w14:textId="38ED96BE" w:rsidR="00E85BBC" w:rsidRPr="00D75F56" w:rsidRDefault="00E85BBC" w:rsidP="00D75F56">
      <w:pPr>
        <w:pStyle w:val="Boxedlistbullet"/>
        <w:numPr>
          <w:ilvl w:val="0"/>
          <w:numId w:val="0"/>
        </w:numPr>
        <w:spacing w:before="100" w:beforeAutospacing="1" w:after="100" w:afterAutospacing="1"/>
        <w:ind w:left="454" w:hanging="227"/>
      </w:pPr>
    </w:p>
    <w:p w14:paraId="160D54D7" w14:textId="6C154C67" w:rsidR="00B50C20" w:rsidRPr="000B3207" w:rsidRDefault="00B50C20" w:rsidP="009B29AF">
      <w:pPr>
        <w:pStyle w:val="Heading2"/>
        <w:rPr>
          <w:b/>
          <w:iCs w:val="0"/>
          <w:color w:val="auto"/>
          <w:sz w:val="26"/>
          <w:szCs w:val="26"/>
        </w:rPr>
      </w:pPr>
      <w:r w:rsidRPr="000B3207">
        <w:rPr>
          <w:b/>
          <w:iCs w:val="0"/>
          <w:color w:val="auto"/>
          <w:sz w:val="26"/>
          <w:szCs w:val="26"/>
        </w:rPr>
        <w:lastRenderedPageBreak/>
        <w:t>About CSIRO</w:t>
      </w:r>
    </w:p>
    <w:bookmarkEnd w:id="1"/>
    <w:p w14:paraId="3D5D9DCD" w14:textId="6AD4BE77" w:rsidR="0089414B" w:rsidRPr="00143CF4" w:rsidRDefault="0089414B" w:rsidP="0089414B">
      <w:pPr>
        <w:spacing w:after="240"/>
        <w:rPr>
          <w:bCs/>
          <w:szCs w:val="24"/>
          <w:u w:val="single"/>
        </w:rPr>
      </w:pPr>
      <w:r w:rsidRPr="00143CF4">
        <w:rPr>
          <w:bCs/>
          <w:szCs w:val="24"/>
        </w:rPr>
        <w:t xml:space="preserve">We solve the greatest challenges through innovative science and technology. Visit </w:t>
      </w:r>
      <w:hyperlink r:id="rId15" w:tooltip="CSIRO Website" w:history="1">
        <w:r w:rsidRPr="00143CF4">
          <w:rPr>
            <w:bCs/>
            <w:color w:val="757579" w:themeColor="accent3"/>
            <w:szCs w:val="24"/>
            <w:u w:val="single"/>
          </w:rPr>
          <w:t>CSIRO Online</w:t>
        </w:r>
      </w:hyperlink>
      <w:r w:rsidRPr="00143CF4">
        <w:rPr>
          <w:bCs/>
          <w:szCs w:val="24"/>
        </w:rPr>
        <w:t xml:space="preserve"> and </w:t>
      </w:r>
      <w:r w:rsidR="00895F58" w:rsidRPr="00B50C20">
        <w:rPr>
          <w:bCs/>
          <w:szCs w:val="24"/>
        </w:rPr>
        <w:t xml:space="preserve">CSIRO </w:t>
      </w:r>
      <w:hyperlink r:id="rId16" w:tooltip="Energy- CSIRO Website" w:history="1">
        <w:r w:rsidR="00895F58" w:rsidRPr="00B50C20">
          <w:rPr>
            <w:rStyle w:val="Hyperlink"/>
            <w:rFonts w:cs="Arial"/>
            <w:bCs/>
            <w:szCs w:val="24"/>
          </w:rPr>
          <w:t>Energy</w:t>
        </w:r>
      </w:hyperlink>
      <w:r w:rsidR="00895F58" w:rsidRPr="00895F58">
        <w:rPr>
          <w:rStyle w:val="Hyperlink"/>
          <w:rFonts w:cs="Arial"/>
          <w:bCs/>
          <w:szCs w:val="24"/>
          <w:u w:val="none"/>
        </w:rPr>
        <w:t xml:space="preserve"> </w:t>
      </w:r>
      <w:r w:rsidRPr="00143CF4">
        <w:rPr>
          <w:bCs/>
          <w:szCs w:val="24"/>
        </w:rPr>
        <w:t>for more information.</w:t>
      </w:r>
    </w:p>
    <w:p w14:paraId="4B7B923F" w14:textId="77777777" w:rsidR="0089414B" w:rsidRPr="00143CF4" w:rsidRDefault="0089414B" w:rsidP="0089414B">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5EA64D62" w14:textId="77777777" w:rsidR="0089414B" w:rsidRPr="00143CF4" w:rsidRDefault="0089414B" w:rsidP="0089414B">
      <w:pPr>
        <w:numPr>
          <w:ilvl w:val="0"/>
          <w:numId w:val="36"/>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2CF381EB" w14:textId="77777777" w:rsidR="0089414B" w:rsidRPr="00143CF4" w:rsidRDefault="0089414B" w:rsidP="0089414B">
      <w:pPr>
        <w:numPr>
          <w:ilvl w:val="0"/>
          <w:numId w:val="36"/>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14CBDBA2" w14:textId="77777777" w:rsidR="0089414B" w:rsidRPr="00143CF4" w:rsidRDefault="0089414B" w:rsidP="0089414B">
      <w:pPr>
        <w:numPr>
          <w:ilvl w:val="0"/>
          <w:numId w:val="36"/>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6BB57F5C" w14:textId="77777777" w:rsidR="0089414B" w:rsidRPr="00FB3714" w:rsidRDefault="0089414B" w:rsidP="0089414B">
      <w:pPr>
        <w:numPr>
          <w:ilvl w:val="0"/>
          <w:numId w:val="36"/>
        </w:numPr>
        <w:tabs>
          <w:tab w:val="num" w:pos="1276"/>
        </w:tabs>
        <w:spacing w:before="0" w:after="240" w:line="240" w:lineRule="auto"/>
        <w:jc w:val="both"/>
        <w:textAlignment w:val="baseline"/>
      </w:pPr>
      <w:r w:rsidRPr="00E150A5">
        <w:rPr>
          <w:rFonts w:eastAsia="Times New Roman" w:cs="Calibri"/>
          <w:szCs w:val="24"/>
        </w:rPr>
        <w:t>Trusted</w:t>
      </w:r>
    </w:p>
    <w:p w14:paraId="53755435" w14:textId="77777777" w:rsidR="00747098" w:rsidRPr="00B50C20" w:rsidRDefault="00747098" w:rsidP="009B29AF">
      <w:pPr>
        <w:spacing w:after="180"/>
        <w:rPr>
          <w:bCs/>
          <w:szCs w:val="24"/>
        </w:rPr>
      </w:pPr>
    </w:p>
    <w:sectPr w:rsidR="00747098" w:rsidRPr="00B50C20" w:rsidSect="004027E9">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AD79" w14:textId="77777777" w:rsidR="00F450CE" w:rsidRDefault="00F450CE" w:rsidP="000A377A">
      <w:r>
        <w:separator/>
      </w:r>
    </w:p>
  </w:endnote>
  <w:endnote w:type="continuationSeparator" w:id="0">
    <w:p w14:paraId="307E0044" w14:textId="77777777" w:rsidR="00F450CE" w:rsidRDefault="00F450CE" w:rsidP="000A377A">
      <w:r>
        <w:continuationSeparator/>
      </w:r>
    </w:p>
  </w:endnote>
  <w:endnote w:type="continuationNotice" w:id="1">
    <w:p w14:paraId="748603B6" w14:textId="77777777" w:rsidR="00F450CE" w:rsidRDefault="00F450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B91C" w14:textId="77777777" w:rsidR="00F450CE" w:rsidRDefault="00F450CE" w:rsidP="000A377A">
      <w:r>
        <w:separator/>
      </w:r>
    </w:p>
  </w:footnote>
  <w:footnote w:type="continuationSeparator" w:id="0">
    <w:p w14:paraId="090391EE" w14:textId="77777777" w:rsidR="00F450CE" w:rsidRDefault="00F450CE" w:rsidP="000A377A">
      <w:r>
        <w:continuationSeparator/>
      </w:r>
    </w:p>
  </w:footnote>
  <w:footnote w:type="continuationNotice" w:id="1">
    <w:p w14:paraId="10CEAF51" w14:textId="77777777" w:rsidR="00F450CE" w:rsidRDefault="00F450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027E9" w:rsidRDefault="00ED212D">
    <w:pPr>
      <w:rPr>
        <w:sz w:val="2"/>
        <w:szCs w:val="2"/>
      </w:rPr>
    </w:pPr>
    <w:r w:rsidRPr="004027E9">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512A0A"/>
    <w:multiLevelType w:val="hybridMultilevel"/>
    <w:tmpl w:val="47424540"/>
    <w:lvl w:ilvl="0" w:tplc="0C090001">
      <w:start w:val="1"/>
      <w:numFmt w:val="bullet"/>
      <w:lvlText w:val=""/>
      <w:lvlJc w:val="left"/>
      <w:pPr>
        <w:ind w:left="720" w:hanging="360"/>
      </w:pPr>
      <w:rPr>
        <w:rFonts w:ascii="Symbol" w:hAnsi="Symbol" w:hint="default"/>
      </w:rPr>
    </w:lvl>
    <w:lvl w:ilvl="1" w:tplc="3516E27E">
      <w:start w:val="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1661194">
    <w:abstractNumId w:val="9"/>
  </w:num>
  <w:num w:numId="2" w16cid:durableId="461117227">
    <w:abstractNumId w:val="7"/>
  </w:num>
  <w:num w:numId="3" w16cid:durableId="1144004208">
    <w:abstractNumId w:val="6"/>
  </w:num>
  <w:num w:numId="4" w16cid:durableId="609507358">
    <w:abstractNumId w:val="5"/>
  </w:num>
  <w:num w:numId="5" w16cid:durableId="1226139514">
    <w:abstractNumId w:val="4"/>
  </w:num>
  <w:num w:numId="6" w16cid:durableId="81218781">
    <w:abstractNumId w:val="8"/>
  </w:num>
  <w:num w:numId="7" w16cid:durableId="1957175081">
    <w:abstractNumId w:val="3"/>
  </w:num>
  <w:num w:numId="8" w16cid:durableId="169102002">
    <w:abstractNumId w:val="2"/>
  </w:num>
  <w:num w:numId="9" w16cid:durableId="2017224036">
    <w:abstractNumId w:val="1"/>
  </w:num>
  <w:num w:numId="10" w16cid:durableId="2126149838">
    <w:abstractNumId w:val="0"/>
  </w:num>
  <w:num w:numId="11" w16cid:durableId="957876858">
    <w:abstractNumId w:val="23"/>
  </w:num>
  <w:num w:numId="12" w16cid:durableId="259409763">
    <w:abstractNumId w:val="16"/>
  </w:num>
  <w:num w:numId="13" w16cid:durableId="2035497696">
    <w:abstractNumId w:val="15"/>
  </w:num>
  <w:num w:numId="14" w16cid:durableId="1530294576">
    <w:abstractNumId w:val="26"/>
  </w:num>
  <w:num w:numId="15" w16cid:durableId="1008605104">
    <w:abstractNumId w:val="30"/>
  </w:num>
  <w:num w:numId="16" w16cid:durableId="1804612366">
    <w:abstractNumId w:val="27"/>
  </w:num>
  <w:num w:numId="17" w16cid:durableId="1738163764">
    <w:abstractNumId w:val="19"/>
  </w:num>
  <w:num w:numId="18" w16cid:durableId="182716773">
    <w:abstractNumId w:val="22"/>
  </w:num>
  <w:num w:numId="19" w16cid:durableId="1115634204">
    <w:abstractNumId w:val="17"/>
  </w:num>
  <w:num w:numId="20" w16cid:durableId="333345064">
    <w:abstractNumId w:val="13"/>
  </w:num>
  <w:num w:numId="21" w16cid:durableId="983851944">
    <w:abstractNumId w:val="14"/>
  </w:num>
  <w:num w:numId="22" w16cid:durableId="838926580">
    <w:abstractNumId w:val="12"/>
  </w:num>
  <w:num w:numId="23" w16cid:durableId="1135950832">
    <w:abstractNumId w:val="10"/>
  </w:num>
  <w:num w:numId="24" w16cid:durableId="1561017086">
    <w:abstractNumId w:val="18"/>
  </w:num>
  <w:num w:numId="25" w16cid:durableId="2058577243">
    <w:abstractNumId w:val="29"/>
  </w:num>
  <w:num w:numId="26" w16cid:durableId="209803794">
    <w:abstractNumId w:val="21"/>
  </w:num>
  <w:num w:numId="27" w16cid:durableId="1938442772">
    <w:abstractNumId w:val="25"/>
  </w:num>
  <w:num w:numId="28" w16cid:durableId="871190219">
    <w:abstractNumId w:val="24"/>
  </w:num>
  <w:num w:numId="29" w16cid:durableId="1628704385">
    <w:abstractNumId w:val="10"/>
  </w:num>
  <w:num w:numId="30" w16cid:durableId="1440418023">
    <w:abstractNumId w:val="24"/>
  </w:num>
  <w:num w:numId="31" w16cid:durableId="690378692">
    <w:abstractNumId w:val="31"/>
  </w:num>
  <w:num w:numId="32" w16cid:durableId="370481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717462">
    <w:abstractNumId w:val="10"/>
  </w:num>
  <w:num w:numId="34" w16cid:durableId="955788871">
    <w:abstractNumId w:val="22"/>
  </w:num>
  <w:num w:numId="35" w16cid:durableId="1475758966">
    <w:abstractNumId w:val="11"/>
    <w:lvlOverride w:ilvl="0">
      <w:startOverride w:val="1"/>
    </w:lvlOverride>
    <w:lvlOverride w:ilvl="1"/>
    <w:lvlOverride w:ilvl="2"/>
    <w:lvlOverride w:ilvl="3"/>
    <w:lvlOverride w:ilvl="4"/>
    <w:lvlOverride w:ilvl="5"/>
    <w:lvlOverride w:ilvl="6"/>
    <w:lvlOverride w:ilvl="7"/>
    <w:lvlOverride w:ilvl="8"/>
  </w:num>
  <w:num w:numId="36" w16cid:durableId="10361244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9438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23C"/>
    <w:rsid w:val="00005554"/>
    <w:rsid w:val="000063D7"/>
    <w:rsid w:val="000072A2"/>
    <w:rsid w:val="00012B21"/>
    <w:rsid w:val="0001405A"/>
    <w:rsid w:val="00014F95"/>
    <w:rsid w:val="00015AC3"/>
    <w:rsid w:val="00015D9B"/>
    <w:rsid w:val="00016056"/>
    <w:rsid w:val="000166E8"/>
    <w:rsid w:val="000175CC"/>
    <w:rsid w:val="00020528"/>
    <w:rsid w:val="00020EB5"/>
    <w:rsid w:val="00024E64"/>
    <w:rsid w:val="00025950"/>
    <w:rsid w:val="00025A1E"/>
    <w:rsid w:val="00027644"/>
    <w:rsid w:val="000278EE"/>
    <w:rsid w:val="00030712"/>
    <w:rsid w:val="00030F5C"/>
    <w:rsid w:val="000324D2"/>
    <w:rsid w:val="0003314B"/>
    <w:rsid w:val="00034A36"/>
    <w:rsid w:val="00036D29"/>
    <w:rsid w:val="0003716F"/>
    <w:rsid w:val="0004014A"/>
    <w:rsid w:val="00041E38"/>
    <w:rsid w:val="00041F4A"/>
    <w:rsid w:val="00042EAD"/>
    <w:rsid w:val="000434E1"/>
    <w:rsid w:val="00044F96"/>
    <w:rsid w:val="00045046"/>
    <w:rsid w:val="0004569E"/>
    <w:rsid w:val="00045860"/>
    <w:rsid w:val="000469D9"/>
    <w:rsid w:val="00046F89"/>
    <w:rsid w:val="00047EE6"/>
    <w:rsid w:val="00050C02"/>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A0B"/>
    <w:rsid w:val="00090F62"/>
    <w:rsid w:val="00091815"/>
    <w:rsid w:val="000923F3"/>
    <w:rsid w:val="000963A6"/>
    <w:rsid w:val="00097D05"/>
    <w:rsid w:val="000A0722"/>
    <w:rsid w:val="000A0F0A"/>
    <w:rsid w:val="000A0F6C"/>
    <w:rsid w:val="000A175E"/>
    <w:rsid w:val="000A1762"/>
    <w:rsid w:val="000A375D"/>
    <w:rsid w:val="000A377A"/>
    <w:rsid w:val="000A59F9"/>
    <w:rsid w:val="000A6A79"/>
    <w:rsid w:val="000A79FB"/>
    <w:rsid w:val="000B049B"/>
    <w:rsid w:val="000B19E5"/>
    <w:rsid w:val="000B3142"/>
    <w:rsid w:val="000B3207"/>
    <w:rsid w:val="000B56E0"/>
    <w:rsid w:val="000B5DA3"/>
    <w:rsid w:val="000C12C8"/>
    <w:rsid w:val="000C15A2"/>
    <w:rsid w:val="000C1AA1"/>
    <w:rsid w:val="000C24EA"/>
    <w:rsid w:val="000C5CED"/>
    <w:rsid w:val="000C67C8"/>
    <w:rsid w:val="000C6AC9"/>
    <w:rsid w:val="000D2475"/>
    <w:rsid w:val="000D30EA"/>
    <w:rsid w:val="000D46E7"/>
    <w:rsid w:val="000D7981"/>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05A80"/>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292"/>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59C0"/>
    <w:rsid w:val="001F61FB"/>
    <w:rsid w:val="001F6DCA"/>
    <w:rsid w:val="001F7E90"/>
    <w:rsid w:val="00200191"/>
    <w:rsid w:val="002009C7"/>
    <w:rsid w:val="00201526"/>
    <w:rsid w:val="00201B1F"/>
    <w:rsid w:val="00202090"/>
    <w:rsid w:val="00203BD8"/>
    <w:rsid w:val="00204716"/>
    <w:rsid w:val="002051CD"/>
    <w:rsid w:val="002052D3"/>
    <w:rsid w:val="00206763"/>
    <w:rsid w:val="0020747E"/>
    <w:rsid w:val="00210066"/>
    <w:rsid w:val="00211F83"/>
    <w:rsid w:val="00215BF0"/>
    <w:rsid w:val="00217BAC"/>
    <w:rsid w:val="00220541"/>
    <w:rsid w:val="00221772"/>
    <w:rsid w:val="00223A3E"/>
    <w:rsid w:val="00226B78"/>
    <w:rsid w:val="002276C2"/>
    <w:rsid w:val="00227E97"/>
    <w:rsid w:val="00230C09"/>
    <w:rsid w:val="00232109"/>
    <w:rsid w:val="00232562"/>
    <w:rsid w:val="0023459E"/>
    <w:rsid w:val="00237C9A"/>
    <w:rsid w:val="002412E0"/>
    <w:rsid w:val="002447D8"/>
    <w:rsid w:val="00245296"/>
    <w:rsid w:val="002468D5"/>
    <w:rsid w:val="00246B35"/>
    <w:rsid w:val="00246D6B"/>
    <w:rsid w:val="00250F1F"/>
    <w:rsid w:val="00251E5B"/>
    <w:rsid w:val="002528B8"/>
    <w:rsid w:val="002545B0"/>
    <w:rsid w:val="00254AC9"/>
    <w:rsid w:val="002550C1"/>
    <w:rsid w:val="00255286"/>
    <w:rsid w:val="00255E6D"/>
    <w:rsid w:val="002578B0"/>
    <w:rsid w:val="00257CC3"/>
    <w:rsid w:val="00257E75"/>
    <w:rsid w:val="00257E93"/>
    <w:rsid w:val="002600E0"/>
    <w:rsid w:val="0026351A"/>
    <w:rsid w:val="00264FDA"/>
    <w:rsid w:val="00265A09"/>
    <w:rsid w:val="00267DE0"/>
    <w:rsid w:val="00271B30"/>
    <w:rsid w:val="00272F19"/>
    <w:rsid w:val="002744AC"/>
    <w:rsid w:val="002752E9"/>
    <w:rsid w:val="00276530"/>
    <w:rsid w:val="002770E6"/>
    <w:rsid w:val="002809B7"/>
    <w:rsid w:val="00281466"/>
    <w:rsid w:val="00282F35"/>
    <w:rsid w:val="002832ED"/>
    <w:rsid w:val="002853F3"/>
    <w:rsid w:val="00286D12"/>
    <w:rsid w:val="00286F59"/>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D9D"/>
    <w:rsid w:val="002D3B7D"/>
    <w:rsid w:val="002D4444"/>
    <w:rsid w:val="002D4EA0"/>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B7F"/>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661"/>
    <w:rsid w:val="00335737"/>
    <w:rsid w:val="00337F2D"/>
    <w:rsid w:val="00340491"/>
    <w:rsid w:val="00340ADB"/>
    <w:rsid w:val="0034197E"/>
    <w:rsid w:val="0034222B"/>
    <w:rsid w:val="00344C2E"/>
    <w:rsid w:val="00346526"/>
    <w:rsid w:val="00350AC5"/>
    <w:rsid w:val="003514BE"/>
    <w:rsid w:val="003521F2"/>
    <w:rsid w:val="00353D50"/>
    <w:rsid w:val="00354BF5"/>
    <w:rsid w:val="00355361"/>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249"/>
    <w:rsid w:val="003965B1"/>
    <w:rsid w:val="003A18FD"/>
    <w:rsid w:val="003A24F1"/>
    <w:rsid w:val="003A26BC"/>
    <w:rsid w:val="003A4B8B"/>
    <w:rsid w:val="003A51F7"/>
    <w:rsid w:val="003A6DBB"/>
    <w:rsid w:val="003A6DE0"/>
    <w:rsid w:val="003B1EF4"/>
    <w:rsid w:val="003B5F19"/>
    <w:rsid w:val="003B680F"/>
    <w:rsid w:val="003B7D95"/>
    <w:rsid w:val="003C0168"/>
    <w:rsid w:val="003C3FD1"/>
    <w:rsid w:val="003C4B1B"/>
    <w:rsid w:val="003D044A"/>
    <w:rsid w:val="003D2A88"/>
    <w:rsid w:val="003D31E9"/>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27E9"/>
    <w:rsid w:val="00403527"/>
    <w:rsid w:val="00403B6B"/>
    <w:rsid w:val="00404222"/>
    <w:rsid w:val="00404470"/>
    <w:rsid w:val="00405065"/>
    <w:rsid w:val="004051FA"/>
    <w:rsid w:val="00405227"/>
    <w:rsid w:val="00405F44"/>
    <w:rsid w:val="004061A2"/>
    <w:rsid w:val="00410849"/>
    <w:rsid w:val="004118E7"/>
    <w:rsid w:val="00412533"/>
    <w:rsid w:val="00412784"/>
    <w:rsid w:val="0041316E"/>
    <w:rsid w:val="00414913"/>
    <w:rsid w:val="00416406"/>
    <w:rsid w:val="00416451"/>
    <w:rsid w:val="00421551"/>
    <w:rsid w:val="004216DE"/>
    <w:rsid w:val="00422670"/>
    <w:rsid w:val="00422A28"/>
    <w:rsid w:val="00423D26"/>
    <w:rsid w:val="0042401F"/>
    <w:rsid w:val="00427B56"/>
    <w:rsid w:val="00433F84"/>
    <w:rsid w:val="00434B6B"/>
    <w:rsid w:val="00434C9B"/>
    <w:rsid w:val="004355C0"/>
    <w:rsid w:val="00436639"/>
    <w:rsid w:val="0044454E"/>
    <w:rsid w:val="004454F3"/>
    <w:rsid w:val="00450665"/>
    <w:rsid w:val="00452AD5"/>
    <w:rsid w:val="00452FD5"/>
    <w:rsid w:val="004532E1"/>
    <w:rsid w:val="00457D8D"/>
    <w:rsid w:val="004602D0"/>
    <w:rsid w:val="00470056"/>
    <w:rsid w:val="00471C6C"/>
    <w:rsid w:val="0047715B"/>
    <w:rsid w:val="004831C1"/>
    <w:rsid w:val="004841E3"/>
    <w:rsid w:val="0048681F"/>
    <w:rsid w:val="00486F57"/>
    <w:rsid w:val="004923E1"/>
    <w:rsid w:val="0049442F"/>
    <w:rsid w:val="004968B7"/>
    <w:rsid w:val="004A0776"/>
    <w:rsid w:val="004A0A0C"/>
    <w:rsid w:val="004A17CE"/>
    <w:rsid w:val="004B0907"/>
    <w:rsid w:val="004B09F0"/>
    <w:rsid w:val="004B1289"/>
    <w:rsid w:val="004B32F5"/>
    <w:rsid w:val="004B600D"/>
    <w:rsid w:val="004B654B"/>
    <w:rsid w:val="004B759B"/>
    <w:rsid w:val="004C03B7"/>
    <w:rsid w:val="004C318D"/>
    <w:rsid w:val="004C4E15"/>
    <w:rsid w:val="004C4F54"/>
    <w:rsid w:val="004C67B0"/>
    <w:rsid w:val="004C79ED"/>
    <w:rsid w:val="004D1978"/>
    <w:rsid w:val="004D2EC2"/>
    <w:rsid w:val="004D3607"/>
    <w:rsid w:val="004D36F6"/>
    <w:rsid w:val="004D6B52"/>
    <w:rsid w:val="004E0034"/>
    <w:rsid w:val="004E0997"/>
    <w:rsid w:val="004E171C"/>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26476"/>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788"/>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27FC"/>
    <w:rsid w:val="005B34C3"/>
    <w:rsid w:val="005B469B"/>
    <w:rsid w:val="005B5075"/>
    <w:rsid w:val="005B5B69"/>
    <w:rsid w:val="005B7557"/>
    <w:rsid w:val="005B786B"/>
    <w:rsid w:val="005C14DE"/>
    <w:rsid w:val="005C48D5"/>
    <w:rsid w:val="005C5C27"/>
    <w:rsid w:val="005C5F65"/>
    <w:rsid w:val="005C6D8A"/>
    <w:rsid w:val="005C7D69"/>
    <w:rsid w:val="005C7F9D"/>
    <w:rsid w:val="005D29EF"/>
    <w:rsid w:val="005D392F"/>
    <w:rsid w:val="005D5A7F"/>
    <w:rsid w:val="005D5DB7"/>
    <w:rsid w:val="005D5F4A"/>
    <w:rsid w:val="005D68E3"/>
    <w:rsid w:val="005D69E8"/>
    <w:rsid w:val="005D7860"/>
    <w:rsid w:val="005E196D"/>
    <w:rsid w:val="005E1DB7"/>
    <w:rsid w:val="005E2F13"/>
    <w:rsid w:val="005E31BE"/>
    <w:rsid w:val="005E6BDF"/>
    <w:rsid w:val="005F2C04"/>
    <w:rsid w:val="005F6268"/>
    <w:rsid w:val="005F6EF4"/>
    <w:rsid w:val="005F78B7"/>
    <w:rsid w:val="00600439"/>
    <w:rsid w:val="0060405B"/>
    <w:rsid w:val="00604D81"/>
    <w:rsid w:val="00610237"/>
    <w:rsid w:val="006108D6"/>
    <w:rsid w:val="00612BAC"/>
    <w:rsid w:val="00614F43"/>
    <w:rsid w:val="00616540"/>
    <w:rsid w:val="006165C8"/>
    <w:rsid w:val="00616721"/>
    <w:rsid w:val="006174D2"/>
    <w:rsid w:val="00621015"/>
    <w:rsid w:val="006212AD"/>
    <w:rsid w:val="006246C0"/>
    <w:rsid w:val="0062521D"/>
    <w:rsid w:val="00626B3E"/>
    <w:rsid w:val="0062799E"/>
    <w:rsid w:val="00631381"/>
    <w:rsid w:val="0063480C"/>
    <w:rsid w:val="006409FE"/>
    <w:rsid w:val="006422CC"/>
    <w:rsid w:val="0064494E"/>
    <w:rsid w:val="00645540"/>
    <w:rsid w:val="00645E30"/>
    <w:rsid w:val="0065148A"/>
    <w:rsid w:val="0065288A"/>
    <w:rsid w:val="00652E72"/>
    <w:rsid w:val="00654515"/>
    <w:rsid w:val="006564F1"/>
    <w:rsid w:val="00656AA1"/>
    <w:rsid w:val="0066228D"/>
    <w:rsid w:val="0066267F"/>
    <w:rsid w:val="00663C67"/>
    <w:rsid w:val="00664731"/>
    <w:rsid w:val="00664C59"/>
    <w:rsid w:val="00665044"/>
    <w:rsid w:val="00665266"/>
    <w:rsid w:val="00672485"/>
    <w:rsid w:val="00674783"/>
    <w:rsid w:val="00674C79"/>
    <w:rsid w:val="00676552"/>
    <w:rsid w:val="006801FC"/>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4F7"/>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253"/>
    <w:rsid w:val="006E041E"/>
    <w:rsid w:val="006E2DAD"/>
    <w:rsid w:val="006E446B"/>
    <w:rsid w:val="006E4E3A"/>
    <w:rsid w:val="006E4F42"/>
    <w:rsid w:val="006E73DD"/>
    <w:rsid w:val="006F1309"/>
    <w:rsid w:val="006F1C5B"/>
    <w:rsid w:val="006F1CD0"/>
    <w:rsid w:val="006F1FF6"/>
    <w:rsid w:val="006F5B28"/>
    <w:rsid w:val="006F78A3"/>
    <w:rsid w:val="00701531"/>
    <w:rsid w:val="00702DF5"/>
    <w:rsid w:val="00703FF2"/>
    <w:rsid w:val="00704622"/>
    <w:rsid w:val="007049D5"/>
    <w:rsid w:val="00707072"/>
    <w:rsid w:val="007107B7"/>
    <w:rsid w:val="007148AD"/>
    <w:rsid w:val="00720FAC"/>
    <w:rsid w:val="00724228"/>
    <w:rsid w:val="00724F57"/>
    <w:rsid w:val="00725665"/>
    <w:rsid w:val="00725B53"/>
    <w:rsid w:val="00726BF1"/>
    <w:rsid w:val="00727444"/>
    <w:rsid w:val="00727B53"/>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098"/>
    <w:rsid w:val="0074768A"/>
    <w:rsid w:val="00747A64"/>
    <w:rsid w:val="0075022D"/>
    <w:rsid w:val="0075315B"/>
    <w:rsid w:val="007611F0"/>
    <w:rsid w:val="00761A76"/>
    <w:rsid w:val="00762763"/>
    <w:rsid w:val="00763261"/>
    <w:rsid w:val="00763D60"/>
    <w:rsid w:val="0076460E"/>
    <w:rsid w:val="0076495E"/>
    <w:rsid w:val="00766BD2"/>
    <w:rsid w:val="0076761A"/>
    <w:rsid w:val="007715E7"/>
    <w:rsid w:val="0077267C"/>
    <w:rsid w:val="007746B9"/>
    <w:rsid w:val="00774973"/>
    <w:rsid w:val="00775263"/>
    <w:rsid w:val="007752AF"/>
    <w:rsid w:val="00775640"/>
    <w:rsid w:val="00782F57"/>
    <w:rsid w:val="00783370"/>
    <w:rsid w:val="007849CB"/>
    <w:rsid w:val="0078677E"/>
    <w:rsid w:val="00786D64"/>
    <w:rsid w:val="00792235"/>
    <w:rsid w:val="007931D1"/>
    <w:rsid w:val="007937A6"/>
    <w:rsid w:val="00793F43"/>
    <w:rsid w:val="0079514E"/>
    <w:rsid w:val="007957CC"/>
    <w:rsid w:val="007970B5"/>
    <w:rsid w:val="007A1948"/>
    <w:rsid w:val="007A1F94"/>
    <w:rsid w:val="007A21B1"/>
    <w:rsid w:val="007A6F4B"/>
    <w:rsid w:val="007A71AC"/>
    <w:rsid w:val="007A7722"/>
    <w:rsid w:val="007A7762"/>
    <w:rsid w:val="007A7809"/>
    <w:rsid w:val="007B0775"/>
    <w:rsid w:val="007B1387"/>
    <w:rsid w:val="007B4D3D"/>
    <w:rsid w:val="007B4E02"/>
    <w:rsid w:val="007B5B17"/>
    <w:rsid w:val="007B64AC"/>
    <w:rsid w:val="007B67BE"/>
    <w:rsid w:val="007B7BF2"/>
    <w:rsid w:val="007C0CBA"/>
    <w:rsid w:val="007C1BEE"/>
    <w:rsid w:val="007C1CAB"/>
    <w:rsid w:val="007C78AC"/>
    <w:rsid w:val="007D0EDA"/>
    <w:rsid w:val="007D1151"/>
    <w:rsid w:val="007D12BD"/>
    <w:rsid w:val="007D21B7"/>
    <w:rsid w:val="007D2BE3"/>
    <w:rsid w:val="007D5A24"/>
    <w:rsid w:val="007D5A60"/>
    <w:rsid w:val="007E1C6F"/>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67A"/>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1C8F"/>
    <w:rsid w:val="00864CD4"/>
    <w:rsid w:val="00864D76"/>
    <w:rsid w:val="00864EB5"/>
    <w:rsid w:val="00866013"/>
    <w:rsid w:val="008673F1"/>
    <w:rsid w:val="00867AF1"/>
    <w:rsid w:val="0087055E"/>
    <w:rsid w:val="008716FB"/>
    <w:rsid w:val="00871DD0"/>
    <w:rsid w:val="0087674F"/>
    <w:rsid w:val="00876CFA"/>
    <w:rsid w:val="008772C9"/>
    <w:rsid w:val="00877E46"/>
    <w:rsid w:val="00881475"/>
    <w:rsid w:val="008823CF"/>
    <w:rsid w:val="00882F25"/>
    <w:rsid w:val="0088367A"/>
    <w:rsid w:val="00884007"/>
    <w:rsid w:val="00884322"/>
    <w:rsid w:val="00884C2F"/>
    <w:rsid w:val="00885B33"/>
    <w:rsid w:val="00890A6B"/>
    <w:rsid w:val="00892801"/>
    <w:rsid w:val="00892976"/>
    <w:rsid w:val="0089414B"/>
    <w:rsid w:val="008951FE"/>
    <w:rsid w:val="00895F58"/>
    <w:rsid w:val="0089705C"/>
    <w:rsid w:val="008A0DC4"/>
    <w:rsid w:val="008A10C5"/>
    <w:rsid w:val="008A2685"/>
    <w:rsid w:val="008A3CB6"/>
    <w:rsid w:val="008A4A7C"/>
    <w:rsid w:val="008A7B92"/>
    <w:rsid w:val="008B367A"/>
    <w:rsid w:val="008B3A68"/>
    <w:rsid w:val="008B4108"/>
    <w:rsid w:val="008B4BF5"/>
    <w:rsid w:val="008B5616"/>
    <w:rsid w:val="008C3210"/>
    <w:rsid w:val="008C4BE6"/>
    <w:rsid w:val="008C56B7"/>
    <w:rsid w:val="008C5731"/>
    <w:rsid w:val="008C5A58"/>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7127"/>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EAC"/>
    <w:rsid w:val="00924B38"/>
    <w:rsid w:val="00924DDF"/>
    <w:rsid w:val="00925815"/>
    <w:rsid w:val="00926BE4"/>
    <w:rsid w:val="009272A8"/>
    <w:rsid w:val="00930B5F"/>
    <w:rsid w:val="0093141E"/>
    <w:rsid w:val="00932A75"/>
    <w:rsid w:val="009341A0"/>
    <w:rsid w:val="00935014"/>
    <w:rsid w:val="009355D8"/>
    <w:rsid w:val="0093721B"/>
    <w:rsid w:val="00937FD2"/>
    <w:rsid w:val="00942923"/>
    <w:rsid w:val="00945580"/>
    <w:rsid w:val="00945A76"/>
    <w:rsid w:val="009472B3"/>
    <w:rsid w:val="009511DD"/>
    <w:rsid w:val="00952973"/>
    <w:rsid w:val="009538A7"/>
    <w:rsid w:val="0095475D"/>
    <w:rsid w:val="009604D0"/>
    <w:rsid w:val="00960689"/>
    <w:rsid w:val="009621D0"/>
    <w:rsid w:val="00962259"/>
    <w:rsid w:val="00965CD3"/>
    <w:rsid w:val="00965FE6"/>
    <w:rsid w:val="00966576"/>
    <w:rsid w:val="00971862"/>
    <w:rsid w:val="009719D1"/>
    <w:rsid w:val="00972FF6"/>
    <w:rsid w:val="00973436"/>
    <w:rsid w:val="00973907"/>
    <w:rsid w:val="009803A0"/>
    <w:rsid w:val="009809D0"/>
    <w:rsid w:val="00982A54"/>
    <w:rsid w:val="00982D27"/>
    <w:rsid w:val="00984015"/>
    <w:rsid w:val="0098569E"/>
    <w:rsid w:val="00992A32"/>
    <w:rsid w:val="00993799"/>
    <w:rsid w:val="009941CC"/>
    <w:rsid w:val="009949E1"/>
    <w:rsid w:val="00994F08"/>
    <w:rsid w:val="00995465"/>
    <w:rsid w:val="00997AEF"/>
    <w:rsid w:val="00997D69"/>
    <w:rsid w:val="009A25CD"/>
    <w:rsid w:val="009A2FB9"/>
    <w:rsid w:val="009A4E4C"/>
    <w:rsid w:val="009A776E"/>
    <w:rsid w:val="009B20AA"/>
    <w:rsid w:val="009B22AB"/>
    <w:rsid w:val="009B29AF"/>
    <w:rsid w:val="009B2E5B"/>
    <w:rsid w:val="009B4240"/>
    <w:rsid w:val="009B5345"/>
    <w:rsid w:val="009B568A"/>
    <w:rsid w:val="009B6329"/>
    <w:rsid w:val="009B7BD8"/>
    <w:rsid w:val="009C1A8A"/>
    <w:rsid w:val="009C4369"/>
    <w:rsid w:val="009C5520"/>
    <w:rsid w:val="009C7697"/>
    <w:rsid w:val="009D0DFC"/>
    <w:rsid w:val="009D7766"/>
    <w:rsid w:val="009E132B"/>
    <w:rsid w:val="009E1849"/>
    <w:rsid w:val="009E1D19"/>
    <w:rsid w:val="009E217D"/>
    <w:rsid w:val="009F2CD0"/>
    <w:rsid w:val="009F3167"/>
    <w:rsid w:val="009F685F"/>
    <w:rsid w:val="009F6D23"/>
    <w:rsid w:val="009F799F"/>
    <w:rsid w:val="00A04BC9"/>
    <w:rsid w:val="00A052AB"/>
    <w:rsid w:val="00A05E01"/>
    <w:rsid w:val="00A07272"/>
    <w:rsid w:val="00A0740C"/>
    <w:rsid w:val="00A10736"/>
    <w:rsid w:val="00A10FDB"/>
    <w:rsid w:val="00A11598"/>
    <w:rsid w:val="00A17195"/>
    <w:rsid w:val="00A20F76"/>
    <w:rsid w:val="00A217C2"/>
    <w:rsid w:val="00A21F80"/>
    <w:rsid w:val="00A22BCD"/>
    <w:rsid w:val="00A24587"/>
    <w:rsid w:val="00A2579A"/>
    <w:rsid w:val="00A26B82"/>
    <w:rsid w:val="00A27127"/>
    <w:rsid w:val="00A27A2A"/>
    <w:rsid w:val="00A34835"/>
    <w:rsid w:val="00A36848"/>
    <w:rsid w:val="00A36B82"/>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60A89"/>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7C2E"/>
    <w:rsid w:val="00A90034"/>
    <w:rsid w:val="00A91E51"/>
    <w:rsid w:val="00A91EB8"/>
    <w:rsid w:val="00A92E8E"/>
    <w:rsid w:val="00A9388F"/>
    <w:rsid w:val="00A96E38"/>
    <w:rsid w:val="00A97373"/>
    <w:rsid w:val="00AA31C4"/>
    <w:rsid w:val="00AA624B"/>
    <w:rsid w:val="00AB05E4"/>
    <w:rsid w:val="00AB0982"/>
    <w:rsid w:val="00AB11EF"/>
    <w:rsid w:val="00AB2CA5"/>
    <w:rsid w:val="00AB5AB2"/>
    <w:rsid w:val="00AB5C46"/>
    <w:rsid w:val="00AB6542"/>
    <w:rsid w:val="00AB7207"/>
    <w:rsid w:val="00AB782A"/>
    <w:rsid w:val="00AB7CA5"/>
    <w:rsid w:val="00AC2FDB"/>
    <w:rsid w:val="00AC323C"/>
    <w:rsid w:val="00AC3EED"/>
    <w:rsid w:val="00AC4708"/>
    <w:rsid w:val="00AC6E5E"/>
    <w:rsid w:val="00AC7857"/>
    <w:rsid w:val="00AC7E2D"/>
    <w:rsid w:val="00AD038B"/>
    <w:rsid w:val="00AD155F"/>
    <w:rsid w:val="00AD2C68"/>
    <w:rsid w:val="00AD38F3"/>
    <w:rsid w:val="00AD3B98"/>
    <w:rsid w:val="00AD5CAE"/>
    <w:rsid w:val="00AD6B50"/>
    <w:rsid w:val="00AD757D"/>
    <w:rsid w:val="00AE3F43"/>
    <w:rsid w:val="00AE40AA"/>
    <w:rsid w:val="00AF33CD"/>
    <w:rsid w:val="00AF3CB9"/>
    <w:rsid w:val="00AF3F4D"/>
    <w:rsid w:val="00AF58F0"/>
    <w:rsid w:val="00AF67F8"/>
    <w:rsid w:val="00AF7181"/>
    <w:rsid w:val="00AF71DC"/>
    <w:rsid w:val="00B0062E"/>
    <w:rsid w:val="00B035F7"/>
    <w:rsid w:val="00B039D2"/>
    <w:rsid w:val="00B03E0E"/>
    <w:rsid w:val="00B04E3F"/>
    <w:rsid w:val="00B07A43"/>
    <w:rsid w:val="00B1009D"/>
    <w:rsid w:val="00B10949"/>
    <w:rsid w:val="00B11A00"/>
    <w:rsid w:val="00B11F33"/>
    <w:rsid w:val="00B1453E"/>
    <w:rsid w:val="00B146EF"/>
    <w:rsid w:val="00B15DEE"/>
    <w:rsid w:val="00B163DD"/>
    <w:rsid w:val="00B21284"/>
    <w:rsid w:val="00B21C6F"/>
    <w:rsid w:val="00B22471"/>
    <w:rsid w:val="00B22BF6"/>
    <w:rsid w:val="00B238B2"/>
    <w:rsid w:val="00B23B8F"/>
    <w:rsid w:val="00B26317"/>
    <w:rsid w:val="00B27F9C"/>
    <w:rsid w:val="00B31D15"/>
    <w:rsid w:val="00B32E10"/>
    <w:rsid w:val="00B338FE"/>
    <w:rsid w:val="00B34F1F"/>
    <w:rsid w:val="00B35A10"/>
    <w:rsid w:val="00B36146"/>
    <w:rsid w:val="00B36F91"/>
    <w:rsid w:val="00B418FB"/>
    <w:rsid w:val="00B42575"/>
    <w:rsid w:val="00B42BD6"/>
    <w:rsid w:val="00B43D62"/>
    <w:rsid w:val="00B441B2"/>
    <w:rsid w:val="00B4525A"/>
    <w:rsid w:val="00B47158"/>
    <w:rsid w:val="00B4740D"/>
    <w:rsid w:val="00B50C20"/>
    <w:rsid w:val="00B51688"/>
    <w:rsid w:val="00B52878"/>
    <w:rsid w:val="00B549FB"/>
    <w:rsid w:val="00B55F8D"/>
    <w:rsid w:val="00B56C23"/>
    <w:rsid w:val="00B60936"/>
    <w:rsid w:val="00B612A7"/>
    <w:rsid w:val="00B64D5D"/>
    <w:rsid w:val="00B64F07"/>
    <w:rsid w:val="00B70D5D"/>
    <w:rsid w:val="00B71A0D"/>
    <w:rsid w:val="00B740B2"/>
    <w:rsid w:val="00B74227"/>
    <w:rsid w:val="00B75066"/>
    <w:rsid w:val="00B757C7"/>
    <w:rsid w:val="00B7768A"/>
    <w:rsid w:val="00B77CB0"/>
    <w:rsid w:val="00B80998"/>
    <w:rsid w:val="00B81C06"/>
    <w:rsid w:val="00B826A6"/>
    <w:rsid w:val="00B831CB"/>
    <w:rsid w:val="00B84DEE"/>
    <w:rsid w:val="00B86FCF"/>
    <w:rsid w:val="00B9080E"/>
    <w:rsid w:val="00B97CFE"/>
    <w:rsid w:val="00BA12F0"/>
    <w:rsid w:val="00BA15B9"/>
    <w:rsid w:val="00BA1962"/>
    <w:rsid w:val="00BA2327"/>
    <w:rsid w:val="00BA3C62"/>
    <w:rsid w:val="00BA4762"/>
    <w:rsid w:val="00BA5610"/>
    <w:rsid w:val="00BA7111"/>
    <w:rsid w:val="00BB30A0"/>
    <w:rsid w:val="00BB5C6E"/>
    <w:rsid w:val="00BB66AB"/>
    <w:rsid w:val="00BB763A"/>
    <w:rsid w:val="00BC0539"/>
    <w:rsid w:val="00BC381E"/>
    <w:rsid w:val="00BC5905"/>
    <w:rsid w:val="00BC698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CA9"/>
    <w:rsid w:val="00C67E8A"/>
    <w:rsid w:val="00C71880"/>
    <w:rsid w:val="00C71CB5"/>
    <w:rsid w:val="00C72F41"/>
    <w:rsid w:val="00C7659B"/>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943"/>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C28"/>
    <w:rsid w:val="00CC3644"/>
    <w:rsid w:val="00CC5338"/>
    <w:rsid w:val="00CC748D"/>
    <w:rsid w:val="00CD1336"/>
    <w:rsid w:val="00CD1D48"/>
    <w:rsid w:val="00CD2078"/>
    <w:rsid w:val="00CD2CD7"/>
    <w:rsid w:val="00CD313D"/>
    <w:rsid w:val="00CD6197"/>
    <w:rsid w:val="00CE1576"/>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1794"/>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5FC2"/>
    <w:rsid w:val="00D46468"/>
    <w:rsid w:val="00D464E9"/>
    <w:rsid w:val="00D46C32"/>
    <w:rsid w:val="00D476E9"/>
    <w:rsid w:val="00D544A3"/>
    <w:rsid w:val="00D55AC8"/>
    <w:rsid w:val="00D56FE1"/>
    <w:rsid w:val="00D576A5"/>
    <w:rsid w:val="00D6206D"/>
    <w:rsid w:val="00D62FBC"/>
    <w:rsid w:val="00D64155"/>
    <w:rsid w:val="00D650F1"/>
    <w:rsid w:val="00D67366"/>
    <w:rsid w:val="00D67BDF"/>
    <w:rsid w:val="00D67C03"/>
    <w:rsid w:val="00D67FFE"/>
    <w:rsid w:val="00D722D9"/>
    <w:rsid w:val="00D73DDD"/>
    <w:rsid w:val="00D7592C"/>
    <w:rsid w:val="00D75F56"/>
    <w:rsid w:val="00D77792"/>
    <w:rsid w:val="00D777D9"/>
    <w:rsid w:val="00D77D8F"/>
    <w:rsid w:val="00D8032E"/>
    <w:rsid w:val="00D8127A"/>
    <w:rsid w:val="00D81445"/>
    <w:rsid w:val="00D825AD"/>
    <w:rsid w:val="00D82CFF"/>
    <w:rsid w:val="00D86DD3"/>
    <w:rsid w:val="00D87AA3"/>
    <w:rsid w:val="00D904B1"/>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888"/>
    <w:rsid w:val="00DF7D4F"/>
    <w:rsid w:val="00E01618"/>
    <w:rsid w:val="00E02AD2"/>
    <w:rsid w:val="00E10CE7"/>
    <w:rsid w:val="00E13636"/>
    <w:rsid w:val="00E157F6"/>
    <w:rsid w:val="00E16874"/>
    <w:rsid w:val="00E201AA"/>
    <w:rsid w:val="00E207A4"/>
    <w:rsid w:val="00E20878"/>
    <w:rsid w:val="00E21A5C"/>
    <w:rsid w:val="00E23832"/>
    <w:rsid w:val="00E24969"/>
    <w:rsid w:val="00E24E2C"/>
    <w:rsid w:val="00E26B50"/>
    <w:rsid w:val="00E26E69"/>
    <w:rsid w:val="00E2784A"/>
    <w:rsid w:val="00E27E53"/>
    <w:rsid w:val="00E31335"/>
    <w:rsid w:val="00E33AD4"/>
    <w:rsid w:val="00E345F0"/>
    <w:rsid w:val="00E35E80"/>
    <w:rsid w:val="00E366A4"/>
    <w:rsid w:val="00E40998"/>
    <w:rsid w:val="00E40E07"/>
    <w:rsid w:val="00E41C1E"/>
    <w:rsid w:val="00E42A69"/>
    <w:rsid w:val="00E42B1E"/>
    <w:rsid w:val="00E42C0B"/>
    <w:rsid w:val="00E441B2"/>
    <w:rsid w:val="00E443FD"/>
    <w:rsid w:val="00E44B81"/>
    <w:rsid w:val="00E44CCA"/>
    <w:rsid w:val="00E46E7A"/>
    <w:rsid w:val="00E50B34"/>
    <w:rsid w:val="00E52086"/>
    <w:rsid w:val="00E52B83"/>
    <w:rsid w:val="00E52C27"/>
    <w:rsid w:val="00E52EEB"/>
    <w:rsid w:val="00E5734F"/>
    <w:rsid w:val="00E60ECE"/>
    <w:rsid w:val="00E6156F"/>
    <w:rsid w:val="00E6192A"/>
    <w:rsid w:val="00E62212"/>
    <w:rsid w:val="00E62471"/>
    <w:rsid w:val="00E65376"/>
    <w:rsid w:val="00E667EE"/>
    <w:rsid w:val="00E67006"/>
    <w:rsid w:val="00E673A0"/>
    <w:rsid w:val="00E71A8F"/>
    <w:rsid w:val="00E739BF"/>
    <w:rsid w:val="00E75FED"/>
    <w:rsid w:val="00E76491"/>
    <w:rsid w:val="00E76517"/>
    <w:rsid w:val="00E7669D"/>
    <w:rsid w:val="00E803BB"/>
    <w:rsid w:val="00E81CFA"/>
    <w:rsid w:val="00E83346"/>
    <w:rsid w:val="00E837B9"/>
    <w:rsid w:val="00E83AEF"/>
    <w:rsid w:val="00E854F4"/>
    <w:rsid w:val="00E85BBC"/>
    <w:rsid w:val="00E927B8"/>
    <w:rsid w:val="00E92F28"/>
    <w:rsid w:val="00E93F52"/>
    <w:rsid w:val="00E979E0"/>
    <w:rsid w:val="00EA0C22"/>
    <w:rsid w:val="00EA1ADA"/>
    <w:rsid w:val="00EA2A65"/>
    <w:rsid w:val="00EA31BD"/>
    <w:rsid w:val="00EA4C34"/>
    <w:rsid w:val="00EA4EB6"/>
    <w:rsid w:val="00EA62ED"/>
    <w:rsid w:val="00EB04A4"/>
    <w:rsid w:val="00EB0DA0"/>
    <w:rsid w:val="00EB18AC"/>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500"/>
    <w:rsid w:val="00ED2884"/>
    <w:rsid w:val="00ED3F72"/>
    <w:rsid w:val="00EE018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3DA4"/>
    <w:rsid w:val="00F04B29"/>
    <w:rsid w:val="00F04CE7"/>
    <w:rsid w:val="00F04F2A"/>
    <w:rsid w:val="00F058A1"/>
    <w:rsid w:val="00F05D9B"/>
    <w:rsid w:val="00F07016"/>
    <w:rsid w:val="00F10F3D"/>
    <w:rsid w:val="00F13216"/>
    <w:rsid w:val="00F13329"/>
    <w:rsid w:val="00F15C2B"/>
    <w:rsid w:val="00F17DA6"/>
    <w:rsid w:val="00F21192"/>
    <w:rsid w:val="00F219DF"/>
    <w:rsid w:val="00F22C1C"/>
    <w:rsid w:val="00F23B51"/>
    <w:rsid w:val="00F25579"/>
    <w:rsid w:val="00F25923"/>
    <w:rsid w:val="00F26B13"/>
    <w:rsid w:val="00F27B8E"/>
    <w:rsid w:val="00F31C02"/>
    <w:rsid w:val="00F3371E"/>
    <w:rsid w:val="00F33841"/>
    <w:rsid w:val="00F37B40"/>
    <w:rsid w:val="00F4001E"/>
    <w:rsid w:val="00F416F9"/>
    <w:rsid w:val="00F450CE"/>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41E3"/>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1DE"/>
    <w:rsid w:val="00FC24E0"/>
    <w:rsid w:val="00FC2F88"/>
    <w:rsid w:val="00FC43FF"/>
    <w:rsid w:val="00FC5957"/>
    <w:rsid w:val="00FC726C"/>
    <w:rsid w:val="00FC75E8"/>
    <w:rsid w:val="00FD0614"/>
    <w:rsid w:val="00FD2717"/>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7EF8D2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39D68592-904C-4E25-8A15-27AD268B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pPr>
  </w:style>
  <w:style w:type="paragraph" w:styleId="ListNumber">
    <w:name w:val="List Number"/>
    <w:basedOn w:val="BodyText"/>
    <w:uiPriority w:val="2"/>
    <w:qFormat/>
    <w:rsid w:val="00332C06"/>
    <w:pPr>
      <w:numPr>
        <w:numId w:val="14"/>
      </w:numPr>
      <w:tabs>
        <w:tab w:val="clear" w:pos="227"/>
        <w:tab w:val="left" w:pos="397"/>
      </w:tabs>
    </w:pPr>
  </w:style>
  <w:style w:type="paragraph" w:styleId="ListBullet2">
    <w:name w:val="List Bullet 2"/>
    <w:basedOn w:val="ListBullet"/>
    <w:uiPriority w:val="2"/>
    <w:qFormat/>
    <w:rsid w:val="00332C06"/>
    <w:pPr>
      <w:numPr>
        <w:ilvl w:val="1"/>
      </w:numPr>
      <w:tabs>
        <w:tab w:val="clear" w:pos="397"/>
        <w:tab w:val="left" w:pos="794"/>
      </w:tabs>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D62FBC"/>
  </w:style>
  <w:style w:type="character" w:customStyle="1" w:styleId="eop">
    <w:name w:val="eop"/>
    <w:basedOn w:val="DefaultParagraphFont"/>
    <w:rsid w:val="00D62FBC"/>
  </w:style>
  <w:style w:type="paragraph" w:styleId="Revision">
    <w:name w:val="Revision"/>
    <w:hidden/>
    <w:uiPriority w:val="99"/>
    <w:semiHidden/>
    <w:rsid w:val="00F03DA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948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F61A801CB86945E983244BF28C62E774"/>
        <w:category>
          <w:name w:val="General"/>
          <w:gallery w:val="placeholder"/>
        </w:category>
        <w:types>
          <w:type w:val="bbPlcHdr"/>
        </w:types>
        <w:behaviors>
          <w:behavior w:val="content"/>
        </w:behaviors>
        <w:guid w:val="{C4567F5A-8DB8-42B7-9944-D49552101AB0}"/>
      </w:docPartPr>
      <w:docPartBody>
        <w:p w:rsidR="00F23E12" w:rsidRDefault="00AE03D1" w:rsidP="00AE03D1">
          <w:pPr>
            <w:pStyle w:val="F61A801CB86945E983244BF28C62E774"/>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94075"/>
    <w:rsid w:val="001561B4"/>
    <w:rsid w:val="0019205C"/>
    <w:rsid w:val="001D1FB0"/>
    <w:rsid w:val="00243947"/>
    <w:rsid w:val="003C6F9C"/>
    <w:rsid w:val="00414F94"/>
    <w:rsid w:val="00417B26"/>
    <w:rsid w:val="00510D6F"/>
    <w:rsid w:val="00633E56"/>
    <w:rsid w:val="00693061"/>
    <w:rsid w:val="00751C12"/>
    <w:rsid w:val="007C7613"/>
    <w:rsid w:val="0083493E"/>
    <w:rsid w:val="00875004"/>
    <w:rsid w:val="00981556"/>
    <w:rsid w:val="00A85E9B"/>
    <w:rsid w:val="00AE03D1"/>
    <w:rsid w:val="00B151A7"/>
    <w:rsid w:val="00B33201"/>
    <w:rsid w:val="00B36C21"/>
    <w:rsid w:val="00B7355A"/>
    <w:rsid w:val="00BD3B8E"/>
    <w:rsid w:val="00C22838"/>
    <w:rsid w:val="00CF3B89"/>
    <w:rsid w:val="00CF795C"/>
    <w:rsid w:val="00E458C3"/>
    <w:rsid w:val="00E51523"/>
    <w:rsid w:val="00EA6D03"/>
    <w:rsid w:val="00F173F2"/>
    <w:rsid w:val="00F2049A"/>
    <w:rsid w:val="00F23E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3D1"/>
    <w:rPr>
      <w:color w:val="808080"/>
    </w:rPr>
  </w:style>
  <w:style w:type="paragraph" w:customStyle="1" w:styleId="D245919C590043E0AB2827DC54A19E18">
    <w:name w:val="D245919C590043E0AB2827DC54A19E18"/>
    <w:rsid w:val="0083493E"/>
  </w:style>
  <w:style w:type="paragraph" w:customStyle="1" w:styleId="F61A801CB86945E983244BF28C62E774">
    <w:name w:val="F61A801CB86945E983244BF28C62E774"/>
    <w:rsid w:val="00AE0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0E48FCD9BAB44891A90C8BDB6CDD5" ma:contentTypeVersion="14" ma:contentTypeDescription="Create a new document." ma:contentTypeScope="" ma:versionID="611b6439f0f13d07eb3863c140daf4ce">
  <xsd:schema xmlns:xsd="http://www.w3.org/2001/XMLSchema" xmlns:xs="http://www.w3.org/2001/XMLSchema" xmlns:p="http://schemas.microsoft.com/office/2006/metadata/properties" xmlns:ns3="0441df9e-dc72-49f7-989c-4f5a7e6bead7" xmlns:ns4="dcb68aa6-9d45-47d4-880d-a64b26d144ba" targetNamespace="http://schemas.microsoft.com/office/2006/metadata/properties" ma:root="true" ma:fieldsID="65d034e37bb38d8f20c77ecd00c58022" ns3:_="" ns4:_="">
    <xsd:import namespace="0441df9e-dc72-49f7-989c-4f5a7e6bead7"/>
    <xsd:import namespace="dcb68aa6-9d45-47d4-880d-a64b26d144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f9e-dc72-49f7-989c-4f5a7e6be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68aa6-9d45-47d4-880d-a64b26d144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41df9e-dc72-49f7-989c-4f5a7e6bea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356A0-23DA-475A-8F25-9555EC941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f9e-dc72-49f7-989c-4f5a7e6bead7"/>
    <ds:schemaRef ds:uri="dcb68aa6-9d45-47d4-880d-a64b26d14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0441df9e-dc72-49f7-989c-4f5a7e6bead7"/>
  </ds:schemaRefs>
</ds:datastoreItem>
</file>

<file path=customXml/itemProps4.xml><?xml version="1.0" encoding="utf-8"?>
<ds:datastoreItem xmlns:ds="http://schemas.openxmlformats.org/officeDocument/2006/customXml" ds:itemID="{22046912-B4D8-4BD7-A7ED-18D0DFA9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1883</Words>
  <Characters>12445</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14300</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2</cp:revision>
  <cp:lastPrinted>2012-01-31T10:32:00Z</cp:lastPrinted>
  <dcterms:created xsi:type="dcterms:W3CDTF">2023-09-08T05:14:00Z</dcterms:created>
  <dcterms:modified xsi:type="dcterms:W3CDTF">2023-09-08T05:14:00Z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0x010100A040E48FCD9BAB44891A90C8BDB6CDD5</vt:lpwstr>
  </property>
  <property fmtid="{D5CDD505-2E9C-101B-9397-08002B2CF9AE}" pid="3" name="_dlc_DocIdItemGuid">
    <vt:lpwstr>8ef47f0a-dbad-441b-a155-d6991f6f6fce</vt:lpwstr>
  </property>
</Properties>
</file>