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50EA851B"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00038AD1"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E396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D4DBB">
              <w:rPr>
                <w:sz w:val="22"/>
              </w:rPr>
              <w:t>Climate Risk</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1FCC15F" w:rsidR="00CC201B" w:rsidRPr="0093721B" w:rsidRDefault="003E396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89103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9A633E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06482">
              <w:rPr>
                <w:sz w:val="22"/>
              </w:rPr>
              <w:t>3</w:t>
            </w:r>
            <w:r w:rsidR="002F3653">
              <w:rPr>
                <w:sz w:val="22"/>
              </w:rPr>
              <w:t xml:space="preserve"> years</w:t>
            </w:r>
            <w:r w:rsidRPr="0093721B">
              <w:rPr>
                <w:sz w:val="22"/>
              </w:rPr>
              <w:t xml:space="preserve"> </w:t>
            </w:r>
          </w:p>
          <w:p w14:paraId="7B870712" w14:textId="4B6E3F3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C0446A" w:rsidR="00C45886" w:rsidRPr="0093721B" w:rsidRDefault="002B35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35AC">
              <w:rPr>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80993AE" w:rsidR="00926BE4" w:rsidRPr="0093721B"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011331">
              <w:rPr>
                <w:sz w:val="22"/>
              </w:rPr>
              <w:t>, TAS</w:t>
            </w:r>
            <w:r>
              <w:rPr>
                <w:sz w:val="22"/>
              </w:rPr>
              <w:t xml:space="preserve"> or Sydney</w:t>
            </w:r>
            <w:r w:rsidR="00011331">
              <w:rPr>
                <w:sz w:val="22"/>
              </w:rPr>
              <w:t>,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1A72CD76" w:rsidR="0006388B" w:rsidRPr="00011331" w:rsidRDefault="0006388B" w:rsidP="00D848F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287E18D" w:rsidR="00C45886" w:rsidRPr="0093721B" w:rsidRDefault="00E401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Geophysical Fluids (O&amp;A) Team Leader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047CC86" w:rsidR="00926BE4" w:rsidRPr="00011331"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1331">
              <w:rPr>
                <w:sz w:val="22"/>
              </w:rPr>
              <w:t>80</w:t>
            </w:r>
            <w:r w:rsidR="00F54F83" w:rsidRPr="0001133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D7E1801" w:rsidR="00926BE4" w:rsidRPr="00011331" w:rsidRDefault="00E401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1331">
              <w:rPr>
                <w:sz w:val="22"/>
              </w:rPr>
              <w:t>2</w:t>
            </w:r>
            <w:r w:rsidR="00F54F83" w:rsidRPr="0001133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574C74C5" w:rsidR="00194B1C" w:rsidRPr="00011331" w:rsidRDefault="00E401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1331">
              <w:rPr>
                <w:sz w:val="22"/>
              </w:rPr>
              <w:t>1</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E278B18" w:rsidR="00194B1C" w:rsidRPr="0001133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1331">
              <w:rPr>
                <w:sz w:val="22"/>
              </w:rPr>
              <w:t xml:space="preserve">Contact </w:t>
            </w:r>
            <w:r w:rsidR="00E4015C" w:rsidRPr="00011331">
              <w:rPr>
                <w:sz w:val="22"/>
              </w:rPr>
              <w:t xml:space="preserve">Terry O’Kane </w:t>
            </w:r>
            <w:r w:rsidRPr="00011331">
              <w:rPr>
                <w:sz w:val="22"/>
              </w:rPr>
              <w:t xml:space="preserve">via email at </w:t>
            </w:r>
            <w:hyperlink r:id="rId11" w:history="1">
              <w:r w:rsidR="00011331" w:rsidRPr="00E06BA5">
                <w:rPr>
                  <w:rStyle w:val="Hyperlink"/>
                  <w:sz w:val="22"/>
                </w:rPr>
                <w:t>terence.okane@csiro.au</w:t>
              </w:r>
            </w:hyperlink>
            <w:r w:rsidR="00011331">
              <w:rPr>
                <w:sz w:val="22"/>
              </w:rPr>
              <w:t xml:space="preserve"> </w:t>
            </w:r>
            <w:r w:rsidRPr="00011331">
              <w:rPr>
                <w:sz w:val="22"/>
              </w:rPr>
              <w:t xml:space="preserve">or phone +61 </w:t>
            </w:r>
            <w:r w:rsidR="00E4015C" w:rsidRPr="00011331">
              <w:rPr>
                <w:sz w:val="22"/>
              </w:rPr>
              <w:t>428567229</w:t>
            </w:r>
            <w:r w:rsidR="00011331">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CE85F60" w14:textId="77777777" w:rsidR="00D848F6" w:rsidRDefault="00D848F6" w:rsidP="0056450E">
      <w:pPr>
        <w:spacing w:before="240" w:line="240" w:lineRule="auto"/>
        <w:ind w:left="720" w:hanging="720"/>
        <w:rPr>
          <w:rFonts w:cs="Calibri"/>
          <w:b/>
          <w:color w:val="auto"/>
          <w:sz w:val="26"/>
          <w:szCs w:val="26"/>
        </w:rPr>
      </w:pPr>
    </w:p>
    <w:p w14:paraId="64CB0F65" w14:textId="2C2AB181"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99FEAF2"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7053689" w14:textId="6E09D98B" w:rsidR="00D848F6" w:rsidRDefault="00D848F6" w:rsidP="0056450E">
      <w:pPr>
        <w:widowControl w:val="0"/>
        <w:spacing w:before="240" w:after="0" w:line="240" w:lineRule="auto"/>
        <w:outlineLvl w:val="2"/>
        <w:rPr>
          <w:rFonts w:cs="Calibri"/>
        </w:rPr>
      </w:pPr>
    </w:p>
    <w:p w14:paraId="0AEB970B" w14:textId="77777777" w:rsidR="00D848F6" w:rsidRPr="00AF45C5" w:rsidRDefault="00D848F6"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0218CB5C"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w:t>
      </w:r>
      <w:r w:rsidR="0001589C">
        <w:t>l</w:t>
      </w:r>
      <w:r w:rsidRPr="002F3653">
        <w:t>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E376543" w14:textId="78212516" w:rsidR="002A309B" w:rsidRDefault="002F3653" w:rsidP="002F3653">
      <w:pPr>
        <w:spacing w:after="180"/>
        <w:jc w:val="both"/>
        <w:rPr>
          <w:b/>
        </w:rPr>
      </w:pPr>
      <w:r w:rsidRPr="002F3653">
        <w:t xml:space="preserve">CERC Fellows </w:t>
      </w:r>
      <w:r w:rsidRPr="002F3653">
        <w:rPr>
          <w:b/>
        </w:rPr>
        <w:t xml:space="preserve">are appointed for three years or part time equivalent. </w:t>
      </w:r>
    </w:p>
    <w:p w14:paraId="3D6D0019" w14:textId="489B602C" w:rsidR="00306482" w:rsidRPr="00872D03" w:rsidRDefault="002A309B" w:rsidP="002F3653">
      <w:pPr>
        <w:spacing w:after="180"/>
        <w:jc w:val="both"/>
        <w:rPr>
          <w:iCs/>
          <w:color w:val="auto"/>
        </w:rPr>
      </w:pPr>
      <w:r w:rsidRPr="00872D03">
        <w:rPr>
          <w:iCs/>
          <w:color w:val="auto"/>
        </w:rPr>
        <w:t xml:space="preserve">CSIRO </w:t>
      </w:r>
      <w:r w:rsidR="0001589C">
        <w:rPr>
          <w:iCs/>
          <w:color w:val="auto"/>
        </w:rPr>
        <w:t>Environment</w:t>
      </w:r>
      <w:r w:rsidRPr="00872D03">
        <w:rPr>
          <w:iCs/>
          <w:color w:val="auto"/>
        </w:rPr>
        <w:t xml:space="preserve"> </w:t>
      </w:r>
      <w:r w:rsidR="001B658F" w:rsidRPr="00872D03">
        <w:rPr>
          <w:iCs/>
          <w:color w:val="auto"/>
        </w:rPr>
        <w:t xml:space="preserve">have an exciting opportunity for a Postdoctoral Fellow to join the </w:t>
      </w:r>
      <w:r w:rsidRPr="00872D03">
        <w:rPr>
          <w:iCs/>
          <w:color w:val="auto"/>
        </w:rPr>
        <w:t>Geophysical Fluid</w:t>
      </w:r>
      <w:r w:rsidR="000F0330">
        <w:rPr>
          <w:iCs/>
          <w:color w:val="auto"/>
        </w:rPr>
        <w:t>s</w:t>
      </w:r>
      <w:r w:rsidR="001B658F" w:rsidRPr="00872D03">
        <w:rPr>
          <w:iCs/>
          <w:color w:val="auto"/>
        </w:rPr>
        <w:t xml:space="preserve"> team to conduct research </w:t>
      </w:r>
      <w:r w:rsidR="00306482">
        <w:rPr>
          <w:iCs/>
          <w:color w:val="auto"/>
        </w:rPr>
        <w:t>contributing to the Artificial Intelligence for Missions project</w:t>
      </w:r>
      <w:r w:rsidR="001B658F" w:rsidRPr="00872D03">
        <w:rPr>
          <w:iCs/>
          <w:color w:val="auto"/>
        </w:rPr>
        <w:t xml:space="preserve"> </w:t>
      </w:r>
      <w:r w:rsidR="00306482">
        <w:rPr>
          <w:iCs/>
          <w:color w:val="auto"/>
        </w:rPr>
        <w:t xml:space="preserve">(AI4M) </w:t>
      </w:r>
      <w:r w:rsidR="001B658F" w:rsidRPr="00872D03">
        <w:rPr>
          <w:iCs/>
          <w:color w:val="auto"/>
        </w:rPr>
        <w:t>"Causal inference in high-dimensional multi-scale systems"</w:t>
      </w:r>
      <w:r w:rsidR="00306482">
        <w:rPr>
          <w:iCs/>
          <w:color w:val="auto"/>
        </w:rPr>
        <w:t xml:space="preserve"> </w:t>
      </w:r>
      <w:hyperlink r:id="rId15" w:history="1">
        <w:r w:rsidR="00306482" w:rsidRPr="00AD6649">
          <w:rPr>
            <w:rStyle w:val="Hyperlink"/>
            <w:iCs/>
          </w:rPr>
          <w:t>https://research.csiro.au/ai4m/causal-inference-in-complex-multiscale-systems/</w:t>
        </w:r>
      </w:hyperlink>
    </w:p>
    <w:p w14:paraId="38279EBB" w14:textId="3697CFB0" w:rsidR="00306482" w:rsidRDefault="002A309B" w:rsidP="001B658F">
      <w:pPr>
        <w:spacing w:after="180"/>
        <w:jc w:val="both"/>
        <w:rPr>
          <w:iCs/>
          <w:color w:val="auto"/>
        </w:rPr>
      </w:pPr>
      <w:r w:rsidRPr="00872D03">
        <w:rPr>
          <w:iCs/>
          <w:color w:val="auto"/>
        </w:rPr>
        <w:t xml:space="preserve">The CERC Fellow will work </w:t>
      </w:r>
      <w:r w:rsidR="001B658F" w:rsidRPr="00872D03">
        <w:rPr>
          <w:iCs/>
          <w:color w:val="auto"/>
        </w:rPr>
        <w:t xml:space="preserve">closely with senior researchers from Data61 and </w:t>
      </w:r>
      <w:r w:rsidR="0063139C">
        <w:rPr>
          <w:iCs/>
          <w:color w:val="auto"/>
        </w:rPr>
        <w:t xml:space="preserve">the </w:t>
      </w:r>
      <w:r w:rsidR="00872D03" w:rsidRPr="00872D03">
        <w:rPr>
          <w:iCs/>
          <w:color w:val="auto"/>
        </w:rPr>
        <w:t>Environment Business Unit</w:t>
      </w:r>
      <w:r w:rsidR="001B658F" w:rsidRPr="00872D03">
        <w:rPr>
          <w:iCs/>
          <w:color w:val="auto"/>
        </w:rPr>
        <w:t xml:space="preserve"> to </w:t>
      </w:r>
      <w:r w:rsidR="00306482">
        <w:rPr>
          <w:iCs/>
          <w:color w:val="auto"/>
        </w:rPr>
        <w:t xml:space="preserve">contribute to the </w:t>
      </w:r>
      <w:r w:rsidR="001B658F" w:rsidRPr="00872D03">
        <w:rPr>
          <w:iCs/>
          <w:color w:val="auto"/>
        </w:rPr>
        <w:t>develop</w:t>
      </w:r>
      <w:r w:rsidR="00306482">
        <w:rPr>
          <w:iCs/>
          <w:color w:val="auto"/>
        </w:rPr>
        <w:t>ment of</w:t>
      </w:r>
      <w:r w:rsidR="001B658F" w:rsidRPr="00872D03">
        <w:rPr>
          <w:iCs/>
          <w:color w:val="auto"/>
        </w:rPr>
        <w:t xml:space="preserve"> </w:t>
      </w:r>
      <w:r w:rsidR="0001589C">
        <w:rPr>
          <w:iCs/>
          <w:color w:val="auto"/>
        </w:rPr>
        <w:t xml:space="preserve">CLIM-RISK: </w:t>
      </w:r>
      <w:r w:rsidR="0001589C" w:rsidRPr="0001589C">
        <w:rPr>
          <w:rFonts w:asciiTheme="minorHAnsi" w:hAnsiTheme="minorHAnsi" w:cstheme="minorHAnsi"/>
          <w:i/>
          <w:iCs/>
          <w:color w:val="1D2021"/>
          <w:shd w:val="clear" w:color="auto" w:fill="FEFFFE"/>
        </w:rPr>
        <w:t xml:space="preserve">a world-first </w:t>
      </w:r>
      <w:r w:rsidR="000F0330">
        <w:rPr>
          <w:rFonts w:asciiTheme="minorHAnsi" w:hAnsiTheme="minorHAnsi" w:cstheme="minorHAnsi"/>
          <w:i/>
          <w:iCs/>
          <w:color w:val="1D2021"/>
          <w:shd w:val="clear" w:color="auto" w:fill="FEFFFE"/>
        </w:rPr>
        <w:t>machine learning</w:t>
      </w:r>
      <w:r w:rsidR="0001589C" w:rsidRPr="0001589C">
        <w:rPr>
          <w:rFonts w:asciiTheme="minorHAnsi" w:hAnsiTheme="minorHAnsi" w:cstheme="minorHAnsi"/>
          <w:i/>
          <w:iCs/>
          <w:color w:val="1D2021"/>
          <w:shd w:val="clear" w:color="auto" w:fill="FEFFFE"/>
        </w:rPr>
        <w:t xml:space="preserve"> software platform for the effective estimation of climate risk via early detection and predictions of systematic changes to the physical system integrated with socio-economic, eHealth and financial databases for the delivery of impactful climate services.</w:t>
      </w:r>
      <w:r w:rsidR="0001589C">
        <w:rPr>
          <w:rFonts w:ascii="Open Sans" w:hAnsi="Open Sans" w:cs="Open Sans"/>
          <w:i/>
          <w:iCs/>
          <w:color w:val="1D2021"/>
          <w:shd w:val="clear" w:color="auto" w:fill="FEFFFE"/>
        </w:rPr>
        <w:t xml:space="preserve"> </w:t>
      </w:r>
    </w:p>
    <w:p w14:paraId="19A902E7" w14:textId="30EC6BB6" w:rsidR="001B658F" w:rsidRPr="00306482" w:rsidRDefault="001B658F" w:rsidP="00306482">
      <w:pPr>
        <w:spacing w:after="180"/>
        <w:jc w:val="both"/>
        <w:rPr>
          <w:iCs/>
          <w:color w:val="auto"/>
        </w:rPr>
      </w:pPr>
      <w:r w:rsidRPr="00872D03">
        <w:rPr>
          <w:iCs/>
          <w:color w:val="auto"/>
        </w:rPr>
        <w:t xml:space="preserve">The fellow is expected to lead research in </w:t>
      </w:r>
      <w:r w:rsidR="00306482">
        <w:rPr>
          <w:iCs/>
          <w:color w:val="auto"/>
        </w:rPr>
        <w:t>the following areas</w:t>
      </w:r>
      <w:r w:rsidRPr="00872D03">
        <w:rPr>
          <w:iCs/>
          <w:color w:val="auto"/>
        </w:rPr>
        <w:t>:</w:t>
      </w:r>
    </w:p>
    <w:p w14:paraId="03E1264C" w14:textId="04DED9C7" w:rsidR="001B658F" w:rsidRPr="00872D03" w:rsidRDefault="001B658F" w:rsidP="001B658F">
      <w:pPr>
        <w:pStyle w:val="ListParagraph"/>
        <w:numPr>
          <w:ilvl w:val="0"/>
          <w:numId w:val="47"/>
        </w:numPr>
        <w:spacing w:after="180"/>
        <w:jc w:val="both"/>
        <w:rPr>
          <w:iCs/>
          <w:color w:val="auto"/>
        </w:rPr>
      </w:pPr>
      <w:r w:rsidRPr="00872D03">
        <w:rPr>
          <w:iCs/>
          <w:color w:val="auto"/>
        </w:rPr>
        <w:t>causal inference in future climate systems; and</w:t>
      </w:r>
    </w:p>
    <w:p w14:paraId="6F86E4EF" w14:textId="106CB3A0" w:rsidR="001B658F" w:rsidRPr="00872D03" w:rsidRDefault="001B658F" w:rsidP="001B658F">
      <w:pPr>
        <w:pStyle w:val="ListParagraph"/>
        <w:numPr>
          <w:ilvl w:val="0"/>
          <w:numId w:val="47"/>
        </w:numPr>
        <w:spacing w:after="180"/>
        <w:jc w:val="both"/>
        <w:rPr>
          <w:iCs/>
          <w:color w:val="auto"/>
        </w:rPr>
      </w:pPr>
      <w:r w:rsidRPr="00872D03">
        <w:rPr>
          <w:iCs/>
          <w:color w:val="auto"/>
        </w:rPr>
        <w:t xml:space="preserve">causal inference of </w:t>
      </w:r>
      <w:r w:rsidR="00306482">
        <w:rPr>
          <w:iCs/>
          <w:color w:val="auto"/>
        </w:rPr>
        <w:t xml:space="preserve">climate risk and the potential for </w:t>
      </w:r>
      <w:r w:rsidRPr="00872D03">
        <w:rPr>
          <w:iCs/>
          <w:color w:val="auto"/>
        </w:rPr>
        <w:t>socio-economic shocks and conflict.</w:t>
      </w:r>
    </w:p>
    <w:p w14:paraId="0BE972CA" w14:textId="7E68ECDF" w:rsidR="00A22297" w:rsidRPr="00872D03" w:rsidRDefault="00A22297" w:rsidP="001B658F">
      <w:pPr>
        <w:spacing w:after="180"/>
        <w:jc w:val="both"/>
        <w:rPr>
          <w:iCs/>
          <w:color w:val="auto"/>
        </w:rPr>
      </w:pPr>
      <w:r w:rsidRPr="00872D03">
        <w:rPr>
          <w:iCs/>
          <w:color w:val="auto"/>
        </w:rPr>
        <w:t>Th</w:t>
      </w:r>
      <w:r w:rsidR="0001589C">
        <w:rPr>
          <w:iCs/>
          <w:color w:val="auto"/>
        </w:rPr>
        <w:t>is</w:t>
      </w:r>
      <w:r w:rsidRPr="00872D03">
        <w:rPr>
          <w:iCs/>
          <w:color w:val="auto"/>
        </w:rPr>
        <w:t xml:space="preserve"> </w:t>
      </w:r>
      <w:r w:rsidR="0001589C">
        <w:rPr>
          <w:iCs/>
          <w:color w:val="auto"/>
        </w:rPr>
        <w:t xml:space="preserve">research </w:t>
      </w:r>
      <w:r w:rsidRPr="00872D03">
        <w:rPr>
          <w:iCs/>
          <w:color w:val="auto"/>
        </w:rPr>
        <w:t xml:space="preserve">fellow will address challenges concerning uncertainty quantification and propagation, probabilistic inference in </w:t>
      </w:r>
      <w:r w:rsidR="0001589C">
        <w:rPr>
          <w:iCs/>
          <w:color w:val="auto"/>
        </w:rPr>
        <w:t>climate impacted</w:t>
      </w:r>
      <w:r w:rsidRPr="00872D03">
        <w:rPr>
          <w:iCs/>
          <w:color w:val="auto"/>
        </w:rPr>
        <w:t xml:space="preserve"> systems</w:t>
      </w:r>
      <w:r w:rsidR="0001589C">
        <w:rPr>
          <w:iCs/>
          <w:color w:val="auto"/>
        </w:rPr>
        <w:t xml:space="preserve"> including</w:t>
      </w:r>
      <w:r w:rsidRPr="00872D03">
        <w:rPr>
          <w:iCs/>
          <w:color w:val="auto"/>
        </w:rPr>
        <w:t xml:space="preserve"> modelling </w:t>
      </w:r>
      <w:r w:rsidR="0001589C">
        <w:rPr>
          <w:iCs/>
          <w:color w:val="auto"/>
        </w:rPr>
        <w:t xml:space="preserve">the </w:t>
      </w:r>
      <w:r w:rsidRPr="00872D03">
        <w:rPr>
          <w:iCs/>
          <w:color w:val="auto"/>
        </w:rPr>
        <w:t>dynamics and causal relationships</w:t>
      </w:r>
      <w:r w:rsidR="0001589C">
        <w:rPr>
          <w:iCs/>
          <w:color w:val="auto"/>
        </w:rPr>
        <w:t xml:space="preserve"> between </w:t>
      </w:r>
      <w:r w:rsidR="000F0330">
        <w:rPr>
          <w:iCs/>
          <w:color w:val="auto"/>
        </w:rPr>
        <w:t xml:space="preserve">the </w:t>
      </w:r>
      <w:r w:rsidR="0001589C">
        <w:rPr>
          <w:iCs/>
          <w:color w:val="auto"/>
        </w:rPr>
        <w:t xml:space="preserve">physical climate and </w:t>
      </w:r>
      <w:r w:rsidR="000F0330">
        <w:rPr>
          <w:iCs/>
          <w:color w:val="auto"/>
        </w:rPr>
        <w:t xml:space="preserve">risk </w:t>
      </w:r>
      <w:r w:rsidR="0001589C">
        <w:rPr>
          <w:iCs/>
          <w:color w:val="auto"/>
        </w:rPr>
        <w:t xml:space="preserve">exposed </w:t>
      </w:r>
      <w:r w:rsidR="000F0330">
        <w:rPr>
          <w:iCs/>
          <w:color w:val="auto"/>
        </w:rPr>
        <w:t>sectors to determine potential</w:t>
      </w:r>
      <w:r w:rsidR="0001589C">
        <w:rPr>
          <w:iCs/>
          <w:color w:val="auto"/>
        </w:rPr>
        <w:t xml:space="preserve"> societal impacts</w:t>
      </w:r>
      <w:r w:rsidRPr="00872D03">
        <w:rPr>
          <w:iCs/>
          <w:color w:val="auto"/>
        </w:rPr>
        <w:t>. It is expected that the solutions developed by the fellow will be based on sound mathematical and practical frameworks.</w:t>
      </w:r>
    </w:p>
    <w:p w14:paraId="241FE752" w14:textId="6D7EC771" w:rsidR="00B50C20" w:rsidRPr="00B50C20" w:rsidRDefault="00B50C20" w:rsidP="00B50C20">
      <w:pPr>
        <w:pStyle w:val="Heading3"/>
      </w:pPr>
      <w:r w:rsidRPr="00B50C20">
        <w:t>Duties and Key Result Areas</w:t>
      </w:r>
    </w:p>
    <w:p w14:paraId="2A77FBE7" w14:textId="1602729B" w:rsidR="00D33936" w:rsidRPr="00D33936" w:rsidRDefault="00780FD0" w:rsidP="00D33936">
      <w:pPr>
        <w:spacing w:after="60" w:line="240" w:lineRule="auto"/>
        <w:rPr>
          <w:rFonts w:asciiTheme="minorHAnsi" w:hAnsiTheme="minorHAnsi" w:cstheme="minorHAnsi"/>
          <w:szCs w:val="24"/>
        </w:rPr>
      </w:pPr>
      <w:r w:rsidRPr="00FD4DBB">
        <w:rPr>
          <w:rFonts w:asciiTheme="minorHAnsi" w:hAnsiTheme="minorHAnsi" w:cstheme="minorHAnsi"/>
          <w:szCs w:val="24"/>
        </w:rPr>
        <w:t xml:space="preserve">Under the direction of senior research scientists and engineers, </w:t>
      </w:r>
      <w:r w:rsidR="00443DCD" w:rsidRPr="00FD4DBB">
        <w:rPr>
          <w:rFonts w:asciiTheme="minorHAnsi" w:hAnsiTheme="minorHAnsi" w:cstheme="minorHAnsi"/>
          <w:szCs w:val="24"/>
        </w:rPr>
        <w:t xml:space="preserve">this </w:t>
      </w:r>
      <w:r w:rsidRPr="00FD4DBB">
        <w:rPr>
          <w:rFonts w:asciiTheme="minorHAnsi" w:hAnsiTheme="minorHAnsi" w:cstheme="minorHAnsi"/>
          <w:szCs w:val="24"/>
        </w:rPr>
        <w:t>CERC Fellow</w:t>
      </w:r>
      <w:r w:rsidR="00443DCD" w:rsidRPr="00FD4DBB">
        <w:rPr>
          <w:rFonts w:asciiTheme="minorHAnsi" w:hAnsiTheme="minorHAnsi" w:cstheme="minorHAnsi"/>
          <w:szCs w:val="24"/>
        </w:rPr>
        <w:t xml:space="preserve"> will:</w:t>
      </w:r>
    </w:p>
    <w:p w14:paraId="5015490B" w14:textId="79075C97" w:rsidR="00FD4DBB" w:rsidRPr="00FD4DBB" w:rsidRDefault="00FD4DBB" w:rsidP="00FD4DBB">
      <w:pPr>
        <w:numPr>
          <w:ilvl w:val="0"/>
          <w:numId w:val="40"/>
        </w:numPr>
        <w:shd w:val="clear" w:color="auto" w:fill="FFFFFF"/>
        <w:spacing w:before="0" w:after="0" w:line="240" w:lineRule="auto"/>
        <w:rPr>
          <w:rFonts w:asciiTheme="minorHAnsi" w:eastAsia="Times New Roman" w:hAnsiTheme="minorHAnsi" w:cstheme="minorHAnsi"/>
          <w:szCs w:val="24"/>
        </w:rPr>
      </w:pPr>
      <w:r w:rsidRPr="00FD4DBB">
        <w:rPr>
          <w:rFonts w:asciiTheme="minorHAnsi" w:eastAsia="Times New Roman" w:hAnsiTheme="minorHAnsi" w:cstheme="minorHAnsi"/>
          <w:szCs w:val="24"/>
        </w:rPr>
        <w:t>Research, design, develop and apply new approaches for assessing multisector climate risk.  These algorithms will address challenges concerning uncertainty quantification and propagation, probabilistic inference in high-dimensional systems, and modelling dynamics and causal relationships.</w:t>
      </w:r>
    </w:p>
    <w:p w14:paraId="0E8EF412" w14:textId="71972FE5" w:rsidR="007C5D3B" w:rsidRPr="00FD4DBB" w:rsidRDefault="007C5D3B" w:rsidP="00FD4DBB">
      <w:pPr>
        <w:numPr>
          <w:ilvl w:val="0"/>
          <w:numId w:val="40"/>
        </w:numPr>
        <w:shd w:val="clear" w:color="auto" w:fill="FFFFFF"/>
        <w:spacing w:before="0" w:after="0" w:line="240" w:lineRule="auto"/>
        <w:rPr>
          <w:rFonts w:ascii="Helvetica" w:eastAsia="Times New Roman" w:hAnsi="Helvetica" w:cs="Helvetica"/>
          <w:sz w:val="21"/>
          <w:szCs w:val="21"/>
        </w:rPr>
      </w:pPr>
      <w:r w:rsidRPr="00FD4DBB">
        <w:rPr>
          <w:color w:val="auto"/>
          <w:szCs w:val="24"/>
        </w:rPr>
        <w:lastRenderedPageBreak/>
        <w:t xml:space="preserve">Incorporate novel approaches to scientific investigations by adapting and/or developing original concepts and ideas for new, </w:t>
      </w:r>
      <w:r w:rsidR="009C61DB" w:rsidRPr="00FD4DBB">
        <w:rPr>
          <w:color w:val="auto"/>
          <w:szCs w:val="24"/>
        </w:rPr>
        <w:t>existing,</w:t>
      </w:r>
      <w:r w:rsidRPr="00FD4DBB">
        <w:rPr>
          <w:color w:val="auto"/>
          <w:szCs w:val="24"/>
        </w:rPr>
        <w:t xml:space="preserve"> and further research.</w:t>
      </w:r>
    </w:p>
    <w:p w14:paraId="1D360DC3" w14:textId="77777777" w:rsidR="007C5D3B" w:rsidRPr="00E3546E" w:rsidRDefault="007C5D3B" w:rsidP="007C5D3B">
      <w:pPr>
        <w:pStyle w:val="ListParagraph"/>
        <w:numPr>
          <w:ilvl w:val="0"/>
          <w:numId w:val="40"/>
        </w:numPr>
        <w:spacing w:after="60" w:line="240" w:lineRule="auto"/>
        <w:rPr>
          <w:color w:val="auto"/>
          <w:szCs w:val="24"/>
        </w:rPr>
      </w:pPr>
      <w:r w:rsidRPr="00E3546E">
        <w:rPr>
          <w:color w:val="auto"/>
          <w:szCs w:val="24"/>
        </w:rPr>
        <w:t xml:space="preserve">Produce high quality scientific and/or engineering artefacts (e.g., papers, patents, code, and demos) suitable for publication in leading national and international venues. </w:t>
      </w:r>
    </w:p>
    <w:p w14:paraId="3DBAC6A9" w14:textId="77777777" w:rsidR="007C5D3B" w:rsidRPr="00E3546E" w:rsidRDefault="007C5D3B" w:rsidP="007C5D3B">
      <w:pPr>
        <w:pStyle w:val="ListParagraph"/>
        <w:numPr>
          <w:ilvl w:val="0"/>
          <w:numId w:val="40"/>
        </w:numPr>
        <w:spacing w:after="60" w:line="240" w:lineRule="auto"/>
        <w:rPr>
          <w:color w:val="auto"/>
          <w:szCs w:val="24"/>
        </w:rPr>
      </w:pPr>
      <w:r w:rsidRPr="00E3546E">
        <w:rPr>
          <w:color w:val="auto"/>
          <w:szCs w:val="24"/>
        </w:rPr>
        <w:t>Prototype reusable, publicly available code.</w:t>
      </w:r>
    </w:p>
    <w:p w14:paraId="5C419CF9" w14:textId="77777777" w:rsidR="00780FD0" w:rsidRPr="00E3546E" w:rsidRDefault="00780FD0" w:rsidP="00780FD0">
      <w:pPr>
        <w:pStyle w:val="ListParagraph"/>
        <w:numPr>
          <w:ilvl w:val="1"/>
          <w:numId w:val="34"/>
        </w:numPr>
        <w:spacing w:after="60" w:line="240" w:lineRule="auto"/>
        <w:ind w:left="360"/>
        <w:contextualSpacing w:val="0"/>
        <w:rPr>
          <w:color w:val="auto"/>
          <w:szCs w:val="24"/>
        </w:rPr>
      </w:pPr>
      <w:r w:rsidRPr="00E3546E">
        <w:rPr>
          <w:color w:val="auto"/>
          <w:szCs w:val="24"/>
        </w:rPr>
        <w:t xml:space="preserve">Carry out innovative, impactful research of strategic importance to CSIRO that will, where possible, lead to novel and important scientific outcomes. </w:t>
      </w:r>
    </w:p>
    <w:p w14:paraId="5C2FEB0D" w14:textId="77777777" w:rsidR="00780FD0" w:rsidRPr="00E3546E"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rFonts w:asciiTheme="minorHAnsi" w:hAnsiTheme="minorHAnsi" w:cstheme="minorHAnsi"/>
          <w:color w:val="auto"/>
          <w:szCs w:val="24"/>
        </w:rPr>
        <w:t>Recognise and exploit opportunities for innovation and the generation of new theoretical perspectives, and progress opportunities for the further development or creation of new lines of research</w:t>
      </w:r>
    </w:p>
    <w:p w14:paraId="3664E4DC" w14:textId="77777777" w:rsidR="00595830" w:rsidRPr="00E3546E"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rFonts w:asciiTheme="minorHAnsi" w:hAnsiTheme="minorHAnsi" w:cstheme="minorHAnsi"/>
          <w:color w:val="auto"/>
          <w:szCs w:val="24"/>
        </w:rPr>
        <w:t>Proactively undertake development to grow effective researcher capabilities to support career goals</w:t>
      </w:r>
      <w:r w:rsidR="00595830" w:rsidRPr="00E3546E">
        <w:rPr>
          <w:rFonts w:asciiTheme="minorHAnsi" w:hAnsiTheme="minorHAnsi" w:cstheme="minorHAnsi"/>
          <w:color w:val="auto"/>
          <w:szCs w:val="24"/>
        </w:rPr>
        <w:t>.</w:t>
      </w:r>
    </w:p>
    <w:p w14:paraId="57ACAB9B" w14:textId="5624CFD4" w:rsidR="00595830" w:rsidRPr="00E3546E"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3546E">
        <w:rPr>
          <w:color w:val="auto"/>
        </w:rPr>
        <w:t xml:space="preserve">Adhere to the spirit and practice of CSIRO’s Code of Conduct, Health, Safety and Environment procedures and policy, Diversity initiatives and </w:t>
      </w:r>
      <w:r w:rsidR="002379D0" w:rsidRPr="00E3546E">
        <w:rPr>
          <w:color w:val="auto"/>
        </w:rPr>
        <w:t>Zero Harm</w:t>
      </w:r>
      <w:r w:rsidRPr="00E3546E">
        <w:rPr>
          <w:color w:val="auto"/>
        </w:rPr>
        <w:t xml:space="preserve"> goals. </w:t>
      </w:r>
    </w:p>
    <w:p w14:paraId="1640316D" w14:textId="77777777" w:rsidR="00780FD0" w:rsidRPr="00E3546E" w:rsidRDefault="00780FD0" w:rsidP="00780FD0">
      <w:pPr>
        <w:pStyle w:val="ListParagraph"/>
        <w:numPr>
          <w:ilvl w:val="0"/>
          <w:numId w:val="32"/>
        </w:numPr>
        <w:spacing w:before="0" w:after="60" w:line="240" w:lineRule="auto"/>
        <w:ind w:left="360" w:hanging="364"/>
        <w:contextualSpacing w:val="0"/>
        <w:rPr>
          <w:color w:val="auto"/>
          <w:szCs w:val="24"/>
        </w:rPr>
      </w:pPr>
      <w:r w:rsidRPr="00E3546E">
        <w:rPr>
          <w:color w:val="auto"/>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bookmarkStart w:id="2" w:name="_Hlk115794933"/>
      <w:r w:rsidRPr="00B50C20">
        <w:rPr>
          <w:i/>
          <w:iCs/>
          <w:szCs w:val="24"/>
        </w:rPr>
        <w:t>Under CSIRO policy only those who meet all essential criteria can be appointed.</w:t>
      </w:r>
    </w:p>
    <w:bookmarkEnd w:id="2"/>
    <w:p w14:paraId="0FC836E9" w14:textId="5A5DFCDD" w:rsidR="00360D3C" w:rsidRPr="00E3546E" w:rsidRDefault="00360D3C" w:rsidP="00360D3C">
      <w:pPr>
        <w:numPr>
          <w:ilvl w:val="0"/>
          <w:numId w:val="25"/>
        </w:numPr>
        <w:spacing w:before="0" w:after="60" w:line="240" w:lineRule="auto"/>
        <w:rPr>
          <w:rFonts w:asciiTheme="minorHAnsi" w:hAnsiTheme="minorHAnsi" w:cstheme="minorHAnsi"/>
          <w:color w:val="auto"/>
          <w:szCs w:val="24"/>
        </w:rPr>
      </w:pPr>
      <w:r w:rsidRPr="00E3546E">
        <w:rPr>
          <w:rFonts w:asciiTheme="minorHAnsi" w:hAnsiTheme="minorHAnsi" w:cstheme="minorHAnsi"/>
          <w:color w:val="auto"/>
          <w:szCs w:val="24"/>
        </w:rPr>
        <w:t>A doctorate (or will shortly satisfy the requirements of a PhD)</w:t>
      </w:r>
      <w:r w:rsidRPr="00E3546E">
        <w:rPr>
          <w:rFonts w:asciiTheme="minorHAnsi" w:eastAsia="Times New Roman" w:hAnsiTheme="minorHAnsi" w:cstheme="minorHAnsi"/>
          <w:color w:val="auto"/>
          <w:szCs w:val="24"/>
        </w:rPr>
        <w:t xml:space="preserve">. The doctorate must be </w:t>
      </w:r>
      <w:r w:rsidRPr="00E3546E">
        <w:rPr>
          <w:rFonts w:asciiTheme="minorHAnsi" w:hAnsiTheme="minorHAnsi" w:cstheme="minorHAnsi"/>
          <w:color w:val="auto"/>
          <w:szCs w:val="24"/>
        </w:rPr>
        <w:t xml:space="preserve">in a relevant discipline area, such as </w:t>
      </w:r>
      <w:r w:rsidR="00240191" w:rsidRPr="00E3546E">
        <w:rPr>
          <w:rFonts w:asciiTheme="minorHAnsi" w:hAnsiTheme="minorHAnsi" w:cstheme="minorHAnsi"/>
          <w:color w:val="auto"/>
          <w:szCs w:val="24"/>
        </w:rPr>
        <w:t xml:space="preserve">engineering, applied mathematics, </w:t>
      </w:r>
      <w:r w:rsidR="001B05E2" w:rsidRPr="00E3546E">
        <w:rPr>
          <w:rFonts w:asciiTheme="minorHAnsi" w:hAnsiTheme="minorHAnsi" w:cstheme="minorHAnsi"/>
          <w:color w:val="auto"/>
          <w:szCs w:val="24"/>
        </w:rPr>
        <w:t xml:space="preserve">physics, </w:t>
      </w:r>
      <w:r w:rsidR="00240191" w:rsidRPr="00E3546E">
        <w:rPr>
          <w:rFonts w:asciiTheme="minorHAnsi" w:hAnsiTheme="minorHAnsi" w:cstheme="minorHAnsi"/>
          <w:color w:val="auto"/>
          <w:szCs w:val="24"/>
        </w:rPr>
        <w:t xml:space="preserve">computer </w:t>
      </w:r>
      <w:r w:rsidR="00FD4DBB">
        <w:rPr>
          <w:rFonts w:asciiTheme="minorHAnsi" w:hAnsiTheme="minorHAnsi" w:cstheme="minorHAnsi"/>
          <w:color w:val="auto"/>
          <w:szCs w:val="24"/>
        </w:rPr>
        <w:t xml:space="preserve">and or data </w:t>
      </w:r>
      <w:r w:rsidR="00240191" w:rsidRPr="00E3546E">
        <w:rPr>
          <w:rFonts w:asciiTheme="minorHAnsi" w:hAnsiTheme="minorHAnsi" w:cstheme="minorHAnsi"/>
          <w:color w:val="auto"/>
          <w:szCs w:val="24"/>
        </w:rPr>
        <w:t>science or statistics.</w:t>
      </w:r>
    </w:p>
    <w:p w14:paraId="0EEF3E12" w14:textId="74D8C042" w:rsidR="00360D3C" w:rsidRPr="00E3546E" w:rsidRDefault="00360D3C" w:rsidP="00360D3C">
      <w:pPr>
        <w:spacing w:before="0" w:after="60" w:line="240" w:lineRule="auto"/>
        <w:ind w:left="360"/>
        <w:rPr>
          <w:rFonts w:asciiTheme="minorHAnsi" w:hAnsiTheme="minorHAnsi" w:cstheme="minorHAnsi"/>
          <w:color w:val="auto"/>
          <w:szCs w:val="24"/>
        </w:rPr>
      </w:pPr>
      <w:bookmarkStart w:id="3" w:name="_Hlk81836050"/>
      <w:r w:rsidRPr="00E3546E">
        <w:rPr>
          <w:rFonts w:asciiTheme="minorHAnsi" w:hAnsiTheme="minorHAnsi" w:cstheme="minorHAnsi"/>
          <w:color w:val="auto"/>
          <w:szCs w:val="24"/>
        </w:rPr>
        <w:t xml:space="preserve">Please note: To be eligible for this role you must have </w:t>
      </w:r>
      <w:r w:rsidRPr="00E3546E">
        <w:rPr>
          <w:rFonts w:asciiTheme="minorHAnsi" w:hAnsiTheme="minorHAnsi" w:cstheme="minorHAnsi"/>
          <w:b/>
          <w:color w:val="auto"/>
          <w:szCs w:val="24"/>
        </w:rPr>
        <w:t>no more than 3 years</w:t>
      </w:r>
      <w:r w:rsidRPr="00E3546E">
        <w:rPr>
          <w:rFonts w:asciiTheme="minorHAnsi" w:hAnsiTheme="minorHAnsi" w:cstheme="minorHAnsi"/>
          <w:color w:val="auto"/>
          <w:szCs w:val="24"/>
        </w:rPr>
        <w:t xml:space="preserve"> (</w:t>
      </w:r>
      <w:r w:rsidR="00D848F6">
        <w:rPr>
          <w:rFonts w:asciiTheme="minorHAnsi" w:hAnsiTheme="minorHAnsi" w:cstheme="minorHAnsi"/>
          <w:color w:val="auto"/>
          <w:szCs w:val="24"/>
        </w:rPr>
        <w:t>full-time or</w:t>
      </w:r>
      <w:r w:rsidRPr="00E3546E">
        <w:rPr>
          <w:rFonts w:asciiTheme="minorHAnsi" w:hAnsiTheme="minorHAnsi" w:cstheme="minorHAnsi"/>
          <w:color w:val="auto"/>
          <w:szCs w:val="24"/>
        </w:rPr>
        <w:t xml:space="preserve"> equivalent) of relevant research experience.</w:t>
      </w:r>
    </w:p>
    <w:bookmarkEnd w:id="3"/>
    <w:p w14:paraId="00803DC2" w14:textId="688DB470" w:rsidR="00FD4DBB" w:rsidRPr="00FD4DBB" w:rsidRDefault="00FD4DBB" w:rsidP="00FD4DBB">
      <w:pPr>
        <w:numPr>
          <w:ilvl w:val="0"/>
          <w:numId w:val="25"/>
        </w:numPr>
        <w:shd w:val="clear" w:color="auto" w:fill="FFFFFF"/>
        <w:spacing w:before="0" w:after="0" w:line="240" w:lineRule="auto"/>
        <w:rPr>
          <w:rFonts w:asciiTheme="minorHAnsi" w:eastAsia="Times New Roman" w:hAnsiTheme="minorHAnsi" w:cstheme="minorHAnsi"/>
          <w:szCs w:val="24"/>
        </w:rPr>
      </w:pPr>
      <w:r w:rsidRPr="00FD4DBB">
        <w:rPr>
          <w:rFonts w:asciiTheme="minorHAnsi" w:eastAsia="Times New Roman" w:hAnsiTheme="minorHAnsi" w:cstheme="minorHAnsi"/>
          <w:szCs w:val="24"/>
        </w:rPr>
        <w:t xml:space="preserve">Demonstrated experience and sound knowledge in any of the following fields: time series analysis, financial mathematics, optimisation, statistics. </w:t>
      </w:r>
    </w:p>
    <w:p w14:paraId="739A86BC" w14:textId="10DC2250" w:rsidR="00266DEB" w:rsidRPr="00E3546E" w:rsidRDefault="00266DEB" w:rsidP="00266DEB">
      <w:pPr>
        <w:numPr>
          <w:ilvl w:val="0"/>
          <w:numId w:val="25"/>
        </w:numPr>
        <w:tabs>
          <w:tab w:val="clear" w:pos="360"/>
          <w:tab w:val="num" w:pos="720"/>
        </w:tabs>
        <w:spacing w:before="0" w:after="60" w:line="240" w:lineRule="auto"/>
        <w:rPr>
          <w:rFonts w:cs="Arial"/>
          <w:color w:val="auto"/>
          <w:szCs w:val="24"/>
        </w:rPr>
      </w:pPr>
      <w:r w:rsidRPr="00E3546E">
        <w:rPr>
          <w:rFonts w:cs="Arial"/>
          <w:color w:val="auto"/>
          <w:szCs w:val="24"/>
        </w:rPr>
        <w:t>Strong written and oral communication skills including the ability to publish research results, prepare reports and present the results of scientific investigations at national and international conferences and stakeholder meetings.</w:t>
      </w:r>
    </w:p>
    <w:p w14:paraId="1CB0A72B" w14:textId="77777777" w:rsidR="002B29DC" w:rsidRPr="00E3546E" w:rsidRDefault="002B29DC" w:rsidP="002B29DC">
      <w:pPr>
        <w:pStyle w:val="NormalWeb"/>
        <w:numPr>
          <w:ilvl w:val="0"/>
          <w:numId w:val="25"/>
        </w:numPr>
        <w:spacing w:before="120" w:beforeAutospacing="0" w:after="120" w:afterAutospacing="0"/>
        <w:textAlignment w:val="baseline"/>
        <w:rPr>
          <w:rFonts w:ascii="Calibri" w:hAnsi="Calibri" w:cs="Calibri"/>
        </w:rPr>
      </w:pPr>
      <w:r w:rsidRPr="00E3546E">
        <w:rPr>
          <w:rFonts w:ascii="Calibri" w:hAnsi="Calibri" w:cs="Calibri"/>
        </w:rPr>
        <w:t>Experience solving problems using quantitative approaches on real-world data.</w:t>
      </w:r>
    </w:p>
    <w:p w14:paraId="681D10C1" w14:textId="3D0BDDFE" w:rsidR="002B29DC" w:rsidRPr="00E3546E" w:rsidRDefault="002B29DC" w:rsidP="002B29DC">
      <w:pPr>
        <w:pStyle w:val="NormalWeb"/>
        <w:numPr>
          <w:ilvl w:val="0"/>
          <w:numId w:val="25"/>
        </w:numPr>
        <w:spacing w:before="120" w:beforeAutospacing="0" w:after="120" w:afterAutospacing="0"/>
        <w:textAlignment w:val="baseline"/>
        <w:rPr>
          <w:rFonts w:ascii="Calibri" w:hAnsi="Calibri" w:cs="Calibri"/>
        </w:rPr>
      </w:pPr>
      <w:r w:rsidRPr="00E3546E">
        <w:rPr>
          <w:rFonts w:ascii="Calibri" w:hAnsi="Calibri" w:cs="Calibri"/>
        </w:rPr>
        <w:t>High level computational and programming skills (in Python, R, or C++) to conduct analyses.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15DED693"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0DA95CD" w14:textId="462C165C" w:rsidR="00DF6E6D" w:rsidRPr="00E3546E" w:rsidRDefault="00DF6E6D" w:rsidP="00DF6E6D">
      <w:pPr>
        <w:pStyle w:val="NormalWeb"/>
        <w:numPr>
          <w:ilvl w:val="0"/>
          <w:numId w:val="25"/>
        </w:numPr>
        <w:spacing w:before="0" w:beforeAutospacing="0" w:after="60" w:afterAutospacing="0"/>
        <w:textAlignment w:val="baseline"/>
        <w:rPr>
          <w:rStyle w:val="Emphasis"/>
          <w:rFonts w:ascii="Calibri" w:hAnsi="Calibri" w:cs="Calibri"/>
          <w:i w:val="0"/>
        </w:rPr>
      </w:pPr>
      <w:r w:rsidRPr="00E3546E">
        <w:rPr>
          <w:rFonts w:ascii="Calibri" w:hAnsi="Calibri" w:cs="Calibri"/>
        </w:rPr>
        <w:t>Ability to work collaboratively to deliver on objectives and perform tasks under minimal supervision.</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37F8C444" w14:textId="55213566" w:rsidR="00EE1F77" w:rsidRPr="00E3546E" w:rsidRDefault="00EE1F77" w:rsidP="00EE1F77">
      <w:pPr>
        <w:pStyle w:val="NormalWeb"/>
        <w:numPr>
          <w:ilvl w:val="0"/>
          <w:numId w:val="26"/>
        </w:numPr>
        <w:spacing w:before="0" w:beforeAutospacing="0" w:after="60" w:afterAutospacing="0"/>
        <w:textAlignment w:val="baseline"/>
        <w:rPr>
          <w:rFonts w:ascii="Calibri" w:hAnsi="Calibri" w:cs="Calibri"/>
        </w:rPr>
      </w:pPr>
      <w:r w:rsidRPr="00E3546E">
        <w:rPr>
          <w:rFonts w:ascii="Calibri" w:hAnsi="Calibri" w:cs="Calibri"/>
        </w:rPr>
        <w:t>Experience working on and delivering cross-disciplinary projects.</w:t>
      </w:r>
      <w:r w:rsidR="00E4015C" w:rsidRPr="00E3546E">
        <w:rPr>
          <w:rFonts w:ascii="Calibri" w:hAnsi="Calibri" w:cs="Calibri"/>
        </w:rPr>
        <w:t xml:space="preserve"> </w:t>
      </w:r>
    </w:p>
    <w:p w14:paraId="760A7F9D" w14:textId="02C9BC12" w:rsidR="0043250D" w:rsidRDefault="0043250D" w:rsidP="00EE1F77">
      <w:pPr>
        <w:pStyle w:val="NormalWeb"/>
        <w:numPr>
          <w:ilvl w:val="0"/>
          <w:numId w:val="26"/>
        </w:numPr>
        <w:spacing w:before="0" w:beforeAutospacing="0" w:after="60" w:afterAutospacing="0"/>
        <w:textAlignment w:val="baseline"/>
        <w:rPr>
          <w:rFonts w:ascii="Calibri" w:hAnsi="Calibri" w:cs="Calibri"/>
        </w:rPr>
      </w:pPr>
      <w:r w:rsidRPr="00E3546E">
        <w:rPr>
          <w:rFonts w:ascii="Calibri" w:hAnsi="Calibri" w:cs="Calibri"/>
        </w:rPr>
        <w:t>Knowledge of climate science.</w:t>
      </w:r>
    </w:p>
    <w:p w14:paraId="1040A91A" w14:textId="1BA40485" w:rsidR="000F0330" w:rsidRPr="00E3546E" w:rsidRDefault="000F0330" w:rsidP="00EE1F77">
      <w:pPr>
        <w:pStyle w:val="NormalWeb"/>
        <w:numPr>
          <w:ilvl w:val="0"/>
          <w:numId w:val="26"/>
        </w:numPr>
        <w:spacing w:before="0" w:beforeAutospacing="0" w:after="60" w:afterAutospacing="0"/>
        <w:textAlignment w:val="baseline"/>
        <w:rPr>
          <w:rFonts w:ascii="Calibri" w:hAnsi="Calibri" w:cs="Calibri"/>
        </w:rPr>
      </w:pPr>
      <w:r w:rsidRPr="00FD4DBB">
        <w:rPr>
          <w:rFonts w:asciiTheme="minorHAnsi" w:hAnsiTheme="minorHAnsi" w:cstheme="minorHAnsi"/>
        </w:rPr>
        <w:t xml:space="preserve">Some familiarity with artificial intelligence and / or machine learning would be </w:t>
      </w:r>
      <w:r>
        <w:rPr>
          <w:rFonts w:asciiTheme="minorHAnsi" w:hAnsiTheme="minorHAnsi" w:cstheme="minorHAnsi"/>
        </w:rPr>
        <w:t xml:space="preserve">highly </w:t>
      </w:r>
      <w:r w:rsidRPr="00FD4DBB">
        <w:rPr>
          <w:rFonts w:asciiTheme="minorHAnsi" w:hAnsiTheme="minorHAnsi" w:cstheme="minorHAnsi"/>
        </w:rPr>
        <w:t>advantageous.</w:t>
      </w:r>
    </w:p>
    <w:p w14:paraId="30E7D2BA" w14:textId="77777777" w:rsidR="00082BA9" w:rsidRPr="00E3546E" w:rsidRDefault="00082BA9" w:rsidP="00082BA9">
      <w:pPr>
        <w:pStyle w:val="ListParagraph"/>
        <w:numPr>
          <w:ilvl w:val="0"/>
          <w:numId w:val="26"/>
        </w:numPr>
        <w:spacing w:before="0" w:after="0" w:line="240" w:lineRule="auto"/>
        <w:rPr>
          <w:rFonts w:ascii="Times New Roman" w:eastAsia="Times New Roman" w:hAnsi="Times New Roman"/>
          <w:color w:val="auto"/>
          <w:szCs w:val="24"/>
          <w:lang w:eastAsia="en-GB"/>
        </w:rPr>
      </w:pPr>
      <w:r w:rsidRPr="00E3546E">
        <w:rPr>
          <w:rFonts w:eastAsia="Times New Roman" w:cs="Calibri"/>
          <w:color w:val="auto"/>
          <w:szCs w:val="24"/>
          <w:lang w:eastAsia="en-GB"/>
        </w:rPr>
        <w:t>Contribution to open-source projects.</w:t>
      </w:r>
    </w:p>
    <w:p w14:paraId="4DAD2C4F" w14:textId="7B46AA03" w:rsidR="00EE1F77" w:rsidRPr="00E3546E" w:rsidRDefault="00082BA9" w:rsidP="00082BA9">
      <w:pPr>
        <w:pStyle w:val="NormalWeb"/>
        <w:numPr>
          <w:ilvl w:val="0"/>
          <w:numId w:val="26"/>
        </w:numPr>
        <w:spacing w:before="120" w:beforeAutospacing="0" w:after="120" w:afterAutospacing="0"/>
        <w:textAlignment w:val="baseline"/>
        <w:rPr>
          <w:rFonts w:ascii="Calibri" w:hAnsi="Calibri" w:cs="Calibri"/>
        </w:rPr>
      </w:pPr>
      <w:r w:rsidRPr="00E3546E">
        <w:rPr>
          <w:rFonts w:ascii="Calibri" w:hAnsi="Calibri" w:cs="Calibri"/>
        </w:rPr>
        <w:t>Exposure to both industry and academic research.</w:t>
      </w:r>
    </w:p>
    <w:p w14:paraId="60F5299A" w14:textId="7D77821B" w:rsidR="001019E4" w:rsidRPr="00E3546E" w:rsidRDefault="001019E4" w:rsidP="00082BA9">
      <w:pPr>
        <w:pStyle w:val="NormalWeb"/>
        <w:numPr>
          <w:ilvl w:val="0"/>
          <w:numId w:val="26"/>
        </w:numPr>
        <w:spacing w:before="120" w:beforeAutospacing="0" w:after="120" w:afterAutospacing="0"/>
        <w:textAlignment w:val="baseline"/>
        <w:rPr>
          <w:rFonts w:ascii="Calibri" w:hAnsi="Calibri" w:cs="Calibri"/>
        </w:rPr>
      </w:pPr>
      <w:r w:rsidRPr="00E3546E">
        <w:rPr>
          <w:rFonts w:ascii="Calibri" w:hAnsi="Calibri" w:cs="Calibri"/>
        </w:rPr>
        <w:t>Experience with deep learning/automatic differentiation frameworks such as TensorFlow or Py</w:t>
      </w:r>
      <w:r w:rsidR="004D5169" w:rsidRPr="00E3546E">
        <w:rPr>
          <w:rFonts w:ascii="Calibri" w:hAnsi="Calibri" w:cs="Calibri"/>
        </w:rPr>
        <w:t>T</w:t>
      </w:r>
      <w:r w:rsidRPr="00E3546E">
        <w:rPr>
          <w:rFonts w:ascii="Calibri" w:hAnsi="Calibri" w:cs="Calibri"/>
        </w:rPr>
        <w:t>orch.</w:t>
      </w:r>
    </w:p>
    <w:p w14:paraId="15BECAA8" w14:textId="38A4D3D1" w:rsidR="00360D3C" w:rsidRPr="005C2DA3" w:rsidRDefault="000F0330" w:rsidP="00360D3C">
      <w:pPr>
        <w:numPr>
          <w:ilvl w:val="0"/>
          <w:numId w:val="26"/>
        </w:numPr>
        <w:tabs>
          <w:tab w:val="center" w:pos="5103"/>
        </w:tabs>
        <w:spacing w:before="0" w:after="60" w:line="240" w:lineRule="auto"/>
        <w:rPr>
          <w:iCs/>
        </w:rPr>
      </w:pPr>
      <w:r>
        <w:rPr>
          <w:iCs/>
        </w:rPr>
        <w:t>The ability to r</w:t>
      </w:r>
      <w:r w:rsidR="00360D3C" w:rsidRPr="005C2DA3">
        <w:rPr>
          <w:iCs/>
        </w:rPr>
        <w:t xml:space="preserve">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290E8F8F" w14:textId="5E615D12" w:rsidR="00011331" w:rsidRDefault="00011331" w:rsidP="00011331">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F14543">
        <w:t xml:space="preserve"> (</w:t>
      </w:r>
      <w:r w:rsidR="002B35AC" w:rsidRPr="002B35AC">
        <w:t>AU$89,680</w:t>
      </w:r>
      <w:r>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2EA627E8" w14:textId="77777777" w:rsidR="00011331" w:rsidRDefault="00011331" w:rsidP="00011331"/>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E3546E" w:rsidRDefault="003041BD" w:rsidP="003041BD">
      <w:pPr>
        <w:pStyle w:val="Boxedlistbullet"/>
      </w:pPr>
      <w:r w:rsidRPr="00E3546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E3546E" w:rsidRDefault="003041BD" w:rsidP="003041BD">
      <w:pPr>
        <w:pStyle w:val="Boxedlistbullet"/>
      </w:pPr>
      <w:r w:rsidRPr="00E3546E">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BC3CF1D" w14:textId="77777777" w:rsidR="00D848F6" w:rsidRDefault="00D848F6" w:rsidP="005C2DA3">
      <w:pPr>
        <w:spacing w:after="100" w:afterAutospacing="1"/>
        <w:outlineLvl w:val="2"/>
        <w:rPr>
          <w:rFonts w:cs="Arial"/>
          <w:b/>
          <w:bCs/>
          <w:color w:val="auto"/>
          <w:sz w:val="26"/>
          <w:szCs w:val="26"/>
        </w:rPr>
      </w:pPr>
    </w:p>
    <w:p w14:paraId="2BB058BD" w14:textId="3A54A17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01ED66CD" w:rsidR="00B50C20" w:rsidRDefault="00515F09" w:rsidP="005C2DA3">
      <w:pPr>
        <w:rPr>
          <w:rFonts w:asciiTheme="minorHAnsi" w:eastAsia="Times New Roman" w:hAnsiTheme="minorHAnsi" w:cstheme="minorHAnsi"/>
          <w:lang w:val="en"/>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0B8D8318" w14:textId="54136159" w:rsidR="00D848F6" w:rsidRDefault="00D848F6" w:rsidP="005C2DA3">
      <w:pPr>
        <w:rPr>
          <w:rFonts w:asciiTheme="minorHAnsi" w:eastAsia="Times New Roman" w:hAnsiTheme="minorHAnsi" w:cstheme="minorHAnsi"/>
          <w:lang w:val="en"/>
        </w:rPr>
      </w:pPr>
    </w:p>
    <w:p w14:paraId="068A6E13" w14:textId="1CB958DE" w:rsidR="00D848F6" w:rsidRDefault="00D848F6" w:rsidP="005C2DA3">
      <w:pPr>
        <w:rPr>
          <w:rFonts w:asciiTheme="minorHAnsi" w:eastAsia="Times New Roman" w:hAnsiTheme="minorHAnsi" w:cstheme="minorHAnsi"/>
          <w:lang w:val="en"/>
        </w:rPr>
      </w:pPr>
    </w:p>
    <w:p w14:paraId="0D9301F6" w14:textId="77777777" w:rsidR="00D848F6" w:rsidRPr="005C2DA3" w:rsidRDefault="00D848F6" w:rsidP="005C2DA3">
      <w:pPr>
        <w:rPr>
          <w:bCs/>
          <w:sz w:val="28"/>
          <w:szCs w:val="24"/>
        </w:rPr>
      </w:pP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35C9A48F" w:rsidR="00311F5C" w:rsidRPr="00AB4E5D" w:rsidRDefault="00311F5C" w:rsidP="00AB4E5D">
      <w:pPr>
        <w:spacing w:after="180"/>
        <w:rPr>
          <w:bCs/>
          <w:color w:val="757579" w:themeColor="accent3"/>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00AB4E5D">
        <w:rPr>
          <w:bCs/>
          <w:color w:val="757579" w:themeColor="accent3"/>
          <w:szCs w:val="24"/>
          <w:u w:val="single"/>
        </w:rPr>
        <w:t xml:space="preserve">, </w:t>
      </w:r>
      <w:hyperlink r:id="rId18" w:history="1">
        <w:r w:rsidR="0001589C" w:rsidRPr="0001589C">
          <w:rPr>
            <w:rStyle w:val="Hyperlink"/>
          </w:rPr>
          <w:t>Environment</w:t>
        </w:r>
      </w:hyperlink>
      <w:r w:rsidR="0001589C">
        <w:t xml:space="preserve"> </w:t>
      </w:r>
      <w:r w:rsidRPr="00D923FE">
        <w:rPr>
          <w:bCs/>
          <w:szCs w:val="24"/>
        </w:rPr>
        <w:t xml:space="preserve">and </w:t>
      </w:r>
      <w:hyperlink r:id="rId19" w:tooltip="Manufacturing- CSIRO Website" w:history="1">
        <w:r w:rsidR="00011331">
          <w:rPr>
            <w:rStyle w:val="Hyperlink"/>
            <w:rFonts w:cs="Arial"/>
            <w:bCs/>
            <w:szCs w:val="24"/>
          </w:rPr>
          <w:t>Data61</w:t>
        </w:r>
      </w:hyperlink>
      <w:r w:rsidR="00011331"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A0F0" w14:textId="77777777" w:rsidR="000D60C5" w:rsidRDefault="000D60C5" w:rsidP="000A377A">
      <w:r>
        <w:separator/>
      </w:r>
    </w:p>
  </w:endnote>
  <w:endnote w:type="continuationSeparator" w:id="0">
    <w:p w14:paraId="53BAFE3E" w14:textId="77777777" w:rsidR="000D60C5" w:rsidRDefault="000D60C5" w:rsidP="000A377A">
      <w:r>
        <w:continuationSeparator/>
      </w:r>
    </w:p>
  </w:endnote>
  <w:endnote w:type="continuationNotice" w:id="1">
    <w:p w14:paraId="0C02BEDC" w14:textId="77777777" w:rsidR="000D60C5" w:rsidRDefault="000D60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EBC3" w14:textId="77777777" w:rsidR="000D60C5" w:rsidRDefault="000D60C5" w:rsidP="000A377A">
      <w:r>
        <w:separator/>
      </w:r>
    </w:p>
  </w:footnote>
  <w:footnote w:type="continuationSeparator" w:id="0">
    <w:p w14:paraId="55CB130C" w14:textId="77777777" w:rsidR="000D60C5" w:rsidRDefault="000D60C5" w:rsidP="000A377A">
      <w:r>
        <w:continuationSeparator/>
      </w:r>
    </w:p>
  </w:footnote>
  <w:footnote w:type="continuationNotice" w:id="1">
    <w:p w14:paraId="1241922D" w14:textId="77777777" w:rsidR="000D60C5" w:rsidRDefault="000D60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EF5966"/>
    <w:multiLevelType w:val="multilevel"/>
    <w:tmpl w:val="F23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AF6332"/>
    <w:multiLevelType w:val="hybridMultilevel"/>
    <w:tmpl w:val="A31016D4"/>
    <w:lvl w:ilvl="0" w:tplc="E4E8414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57BAC"/>
    <w:multiLevelType w:val="multilevel"/>
    <w:tmpl w:val="81DE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04510D"/>
    <w:multiLevelType w:val="hybridMultilevel"/>
    <w:tmpl w:val="44B67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47C7A"/>
    <w:multiLevelType w:val="multilevel"/>
    <w:tmpl w:val="359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12557A"/>
    <w:multiLevelType w:val="multilevel"/>
    <w:tmpl w:val="CE5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6327A6A"/>
    <w:multiLevelType w:val="hybridMultilevel"/>
    <w:tmpl w:val="00B0BA6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B8836D0"/>
    <w:multiLevelType w:val="multilevel"/>
    <w:tmpl w:val="F252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DE1E8B"/>
    <w:multiLevelType w:val="multilevel"/>
    <w:tmpl w:val="07D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C658E5"/>
    <w:multiLevelType w:val="multilevel"/>
    <w:tmpl w:val="3396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278879">
    <w:abstractNumId w:val="9"/>
  </w:num>
  <w:num w:numId="2" w16cid:durableId="1379427994">
    <w:abstractNumId w:val="7"/>
  </w:num>
  <w:num w:numId="3" w16cid:durableId="1963685975">
    <w:abstractNumId w:val="6"/>
  </w:num>
  <w:num w:numId="4" w16cid:durableId="1690335157">
    <w:abstractNumId w:val="5"/>
  </w:num>
  <w:num w:numId="5" w16cid:durableId="433599757">
    <w:abstractNumId w:val="4"/>
  </w:num>
  <w:num w:numId="6" w16cid:durableId="936908675">
    <w:abstractNumId w:val="8"/>
  </w:num>
  <w:num w:numId="7" w16cid:durableId="1105922693">
    <w:abstractNumId w:val="3"/>
  </w:num>
  <w:num w:numId="8" w16cid:durableId="1531603307">
    <w:abstractNumId w:val="2"/>
  </w:num>
  <w:num w:numId="9" w16cid:durableId="736516691">
    <w:abstractNumId w:val="1"/>
  </w:num>
  <w:num w:numId="10" w16cid:durableId="504442712">
    <w:abstractNumId w:val="0"/>
  </w:num>
  <w:num w:numId="11" w16cid:durableId="285427253">
    <w:abstractNumId w:val="26"/>
  </w:num>
  <w:num w:numId="12" w16cid:durableId="278882595">
    <w:abstractNumId w:val="17"/>
  </w:num>
  <w:num w:numId="13" w16cid:durableId="1574970857">
    <w:abstractNumId w:val="16"/>
  </w:num>
  <w:num w:numId="14" w16cid:durableId="823160568">
    <w:abstractNumId w:val="35"/>
  </w:num>
  <w:num w:numId="15" w16cid:durableId="1467626043">
    <w:abstractNumId w:val="41"/>
  </w:num>
  <w:num w:numId="16" w16cid:durableId="47725357">
    <w:abstractNumId w:val="37"/>
  </w:num>
  <w:num w:numId="17" w16cid:durableId="1418987133">
    <w:abstractNumId w:val="20"/>
  </w:num>
  <w:num w:numId="18" w16cid:durableId="1755281543">
    <w:abstractNumId w:val="25"/>
  </w:num>
  <w:num w:numId="19" w16cid:durableId="1447969213">
    <w:abstractNumId w:val="18"/>
  </w:num>
  <w:num w:numId="20" w16cid:durableId="1424641166">
    <w:abstractNumId w:val="14"/>
  </w:num>
  <w:num w:numId="21" w16cid:durableId="207303698">
    <w:abstractNumId w:val="15"/>
  </w:num>
  <w:num w:numId="22" w16cid:durableId="1400130486">
    <w:abstractNumId w:val="12"/>
  </w:num>
  <w:num w:numId="23" w16cid:durableId="15741590">
    <w:abstractNumId w:val="10"/>
  </w:num>
  <w:num w:numId="24" w16cid:durableId="866219980">
    <w:abstractNumId w:val="19"/>
  </w:num>
  <w:num w:numId="25" w16cid:durableId="979381947">
    <w:abstractNumId w:val="40"/>
  </w:num>
  <w:num w:numId="26" w16cid:durableId="2138334922">
    <w:abstractNumId w:val="24"/>
  </w:num>
  <w:num w:numId="27" w16cid:durableId="285506951">
    <w:abstractNumId w:val="33"/>
  </w:num>
  <w:num w:numId="28" w16cid:durableId="89129090">
    <w:abstractNumId w:val="29"/>
  </w:num>
  <w:num w:numId="29" w16cid:durableId="1948658296">
    <w:abstractNumId w:val="10"/>
  </w:num>
  <w:num w:numId="30" w16cid:durableId="290983810">
    <w:abstractNumId w:val="29"/>
  </w:num>
  <w:num w:numId="31" w16cid:durableId="639261949">
    <w:abstractNumId w:val="42"/>
  </w:num>
  <w:num w:numId="32" w16cid:durableId="682398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4856958">
    <w:abstractNumId w:val="27"/>
  </w:num>
  <w:num w:numId="34" w16cid:durableId="969672372">
    <w:abstractNumId w:val="39"/>
  </w:num>
  <w:num w:numId="35" w16cid:durableId="319506474">
    <w:abstractNumId w:val="10"/>
  </w:num>
  <w:num w:numId="36" w16cid:durableId="247354186">
    <w:abstractNumId w:val="25"/>
  </w:num>
  <w:num w:numId="37" w16cid:durableId="175123032">
    <w:abstractNumId w:val="11"/>
    <w:lvlOverride w:ilvl="0">
      <w:startOverride w:val="1"/>
    </w:lvlOverride>
    <w:lvlOverride w:ilvl="1"/>
    <w:lvlOverride w:ilvl="2"/>
    <w:lvlOverride w:ilvl="3"/>
    <w:lvlOverride w:ilvl="4"/>
    <w:lvlOverride w:ilvl="5"/>
    <w:lvlOverride w:ilvl="6"/>
    <w:lvlOverride w:ilvl="7"/>
    <w:lvlOverride w:ilvl="8"/>
  </w:num>
  <w:num w:numId="38" w16cid:durableId="1769423828">
    <w:abstractNumId w:val="13"/>
  </w:num>
  <w:num w:numId="39" w16cid:durableId="9626131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9968858">
    <w:abstractNumId w:val="34"/>
  </w:num>
  <w:num w:numId="41" w16cid:durableId="1433478366">
    <w:abstractNumId w:val="32"/>
  </w:num>
  <w:num w:numId="42" w16cid:durableId="222912670">
    <w:abstractNumId w:val="36"/>
  </w:num>
  <w:num w:numId="43" w16cid:durableId="1611626630">
    <w:abstractNumId w:val="43"/>
  </w:num>
  <w:num w:numId="44" w16cid:durableId="650791186">
    <w:abstractNumId w:val="31"/>
  </w:num>
  <w:num w:numId="45" w16cid:durableId="517813999">
    <w:abstractNumId w:val="28"/>
  </w:num>
  <w:num w:numId="46" w16cid:durableId="222907454">
    <w:abstractNumId w:val="30"/>
  </w:num>
  <w:num w:numId="47" w16cid:durableId="431364241">
    <w:abstractNumId w:val="23"/>
  </w:num>
  <w:num w:numId="48" w16cid:durableId="2038726523">
    <w:abstractNumId w:val="21"/>
  </w:num>
  <w:num w:numId="49" w16cid:durableId="7001229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1331"/>
    <w:rsid w:val="00012B21"/>
    <w:rsid w:val="00014F95"/>
    <w:rsid w:val="0001589C"/>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293"/>
    <w:rsid w:val="00062DC4"/>
    <w:rsid w:val="0006388B"/>
    <w:rsid w:val="00064F11"/>
    <w:rsid w:val="000673D6"/>
    <w:rsid w:val="00071DFB"/>
    <w:rsid w:val="00073353"/>
    <w:rsid w:val="00073595"/>
    <w:rsid w:val="000749CD"/>
    <w:rsid w:val="00076353"/>
    <w:rsid w:val="0007694B"/>
    <w:rsid w:val="00076B8C"/>
    <w:rsid w:val="000779AB"/>
    <w:rsid w:val="00081B2C"/>
    <w:rsid w:val="00081CF2"/>
    <w:rsid w:val="00082BA9"/>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0805"/>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0C5"/>
    <w:rsid w:val="000E0729"/>
    <w:rsid w:val="000E2D9E"/>
    <w:rsid w:val="000E6BEA"/>
    <w:rsid w:val="000E7B0B"/>
    <w:rsid w:val="000F0330"/>
    <w:rsid w:val="000F081F"/>
    <w:rsid w:val="000F0DFF"/>
    <w:rsid w:val="000F0FC8"/>
    <w:rsid w:val="000F3130"/>
    <w:rsid w:val="000F33F4"/>
    <w:rsid w:val="000F500A"/>
    <w:rsid w:val="000F55E1"/>
    <w:rsid w:val="000F62E7"/>
    <w:rsid w:val="000F71B9"/>
    <w:rsid w:val="001019E4"/>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3F6"/>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E52"/>
    <w:rsid w:val="001A294D"/>
    <w:rsid w:val="001A29BC"/>
    <w:rsid w:val="001A2D2F"/>
    <w:rsid w:val="001A3A76"/>
    <w:rsid w:val="001A3B34"/>
    <w:rsid w:val="001A50F7"/>
    <w:rsid w:val="001A6585"/>
    <w:rsid w:val="001B05E2"/>
    <w:rsid w:val="001B0C24"/>
    <w:rsid w:val="001B0E56"/>
    <w:rsid w:val="001B5426"/>
    <w:rsid w:val="001B658F"/>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0191"/>
    <w:rsid w:val="002412E0"/>
    <w:rsid w:val="002447D8"/>
    <w:rsid w:val="002468D5"/>
    <w:rsid w:val="00246B35"/>
    <w:rsid w:val="00246D6B"/>
    <w:rsid w:val="00250F1F"/>
    <w:rsid w:val="00250FB1"/>
    <w:rsid w:val="00251E5B"/>
    <w:rsid w:val="002528B8"/>
    <w:rsid w:val="002545B0"/>
    <w:rsid w:val="002550C1"/>
    <w:rsid w:val="00255286"/>
    <w:rsid w:val="00255E6D"/>
    <w:rsid w:val="002578B0"/>
    <w:rsid w:val="00257CC3"/>
    <w:rsid w:val="00257E75"/>
    <w:rsid w:val="00257E93"/>
    <w:rsid w:val="002600E0"/>
    <w:rsid w:val="0026351A"/>
    <w:rsid w:val="00265A09"/>
    <w:rsid w:val="00266DEB"/>
    <w:rsid w:val="00267DE0"/>
    <w:rsid w:val="00272F19"/>
    <w:rsid w:val="002744AC"/>
    <w:rsid w:val="002752E9"/>
    <w:rsid w:val="00275D42"/>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309B"/>
    <w:rsid w:val="002A4CEA"/>
    <w:rsid w:val="002A636B"/>
    <w:rsid w:val="002A6B27"/>
    <w:rsid w:val="002B0E10"/>
    <w:rsid w:val="002B29DC"/>
    <w:rsid w:val="002B35AC"/>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1E8"/>
    <w:rsid w:val="00301857"/>
    <w:rsid w:val="00301D22"/>
    <w:rsid w:val="00302A74"/>
    <w:rsid w:val="00302E16"/>
    <w:rsid w:val="003034EE"/>
    <w:rsid w:val="003041BD"/>
    <w:rsid w:val="00304225"/>
    <w:rsid w:val="00304B8B"/>
    <w:rsid w:val="00305F35"/>
    <w:rsid w:val="00306482"/>
    <w:rsid w:val="00311F5C"/>
    <w:rsid w:val="0031272F"/>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77755"/>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3F57"/>
    <w:rsid w:val="003D42BD"/>
    <w:rsid w:val="003D54AF"/>
    <w:rsid w:val="003D5AA5"/>
    <w:rsid w:val="003E22F9"/>
    <w:rsid w:val="003E30AE"/>
    <w:rsid w:val="003E3964"/>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0C7"/>
    <w:rsid w:val="00427B56"/>
    <w:rsid w:val="0043250D"/>
    <w:rsid w:val="00433F84"/>
    <w:rsid w:val="00434B6B"/>
    <w:rsid w:val="00434C9B"/>
    <w:rsid w:val="004355C0"/>
    <w:rsid w:val="004359AE"/>
    <w:rsid w:val="00436639"/>
    <w:rsid w:val="004374BB"/>
    <w:rsid w:val="00437C42"/>
    <w:rsid w:val="00443DCD"/>
    <w:rsid w:val="00450665"/>
    <w:rsid w:val="00452AD5"/>
    <w:rsid w:val="00452FD5"/>
    <w:rsid w:val="004532E1"/>
    <w:rsid w:val="00457D8D"/>
    <w:rsid w:val="00460824"/>
    <w:rsid w:val="00471C6C"/>
    <w:rsid w:val="00472B63"/>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4F96"/>
    <w:rsid w:val="004B54FE"/>
    <w:rsid w:val="004B600D"/>
    <w:rsid w:val="004B654B"/>
    <w:rsid w:val="004B759B"/>
    <w:rsid w:val="004C03B7"/>
    <w:rsid w:val="004C318D"/>
    <w:rsid w:val="004C4E15"/>
    <w:rsid w:val="004C67B0"/>
    <w:rsid w:val="004C79ED"/>
    <w:rsid w:val="004D1978"/>
    <w:rsid w:val="004D3607"/>
    <w:rsid w:val="004D36F6"/>
    <w:rsid w:val="004D5169"/>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46B5"/>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4DEE"/>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39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17D"/>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712"/>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5D3B"/>
    <w:rsid w:val="007C718C"/>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D0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39B"/>
    <w:rsid w:val="008A0C9E"/>
    <w:rsid w:val="008A0DC4"/>
    <w:rsid w:val="008A289B"/>
    <w:rsid w:val="008A3108"/>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0EE2"/>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1DB"/>
    <w:rsid w:val="009D0DFC"/>
    <w:rsid w:val="009D7766"/>
    <w:rsid w:val="009E132B"/>
    <w:rsid w:val="009E1D19"/>
    <w:rsid w:val="009E217D"/>
    <w:rsid w:val="009F2CD0"/>
    <w:rsid w:val="009F2DED"/>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297"/>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DE9"/>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4E5D"/>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6668"/>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B95"/>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936"/>
    <w:rsid w:val="00D34F20"/>
    <w:rsid w:val="00D34F8A"/>
    <w:rsid w:val="00D36881"/>
    <w:rsid w:val="00D36B0B"/>
    <w:rsid w:val="00D40C06"/>
    <w:rsid w:val="00D41AFB"/>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8F6"/>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D0B"/>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5D86"/>
    <w:rsid w:val="00DE6BCE"/>
    <w:rsid w:val="00DE7756"/>
    <w:rsid w:val="00DE7EFC"/>
    <w:rsid w:val="00DF1366"/>
    <w:rsid w:val="00DF2EA9"/>
    <w:rsid w:val="00DF444F"/>
    <w:rsid w:val="00DF6789"/>
    <w:rsid w:val="00DF6E6D"/>
    <w:rsid w:val="00DF7D4F"/>
    <w:rsid w:val="00E01618"/>
    <w:rsid w:val="00E02AD2"/>
    <w:rsid w:val="00E04B8F"/>
    <w:rsid w:val="00E063DE"/>
    <w:rsid w:val="00E070C4"/>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6E"/>
    <w:rsid w:val="00E35E80"/>
    <w:rsid w:val="00E366A4"/>
    <w:rsid w:val="00E4015C"/>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5A7"/>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F77"/>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4F8F"/>
    <w:rsid w:val="00FA5104"/>
    <w:rsid w:val="00FA5413"/>
    <w:rsid w:val="00FA6069"/>
    <w:rsid w:val="00FA682B"/>
    <w:rsid w:val="00FA7426"/>
    <w:rsid w:val="00FB36F5"/>
    <w:rsid w:val="00FB4D8F"/>
    <w:rsid w:val="00FB5790"/>
    <w:rsid w:val="00FB6B01"/>
    <w:rsid w:val="00FB6B8D"/>
    <w:rsid w:val="00FB6BF2"/>
    <w:rsid w:val="00FC0242"/>
    <w:rsid w:val="00FC069D"/>
    <w:rsid w:val="00FC11D1"/>
    <w:rsid w:val="00FC24E0"/>
    <w:rsid w:val="00FC43FF"/>
    <w:rsid w:val="00FC5957"/>
    <w:rsid w:val="00FC75E8"/>
    <w:rsid w:val="00FD0614"/>
    <w:rsid w:val="00FD3E49"/>
    <w:rsid w:val="00FD4DBB"/>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unhideWhenUsed/>
    <w:rsid w:val="00EE1F77"/>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890948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6732309">
      <w:bodyDiv w:val="1"/>
      <w:marLeft w:val="0"/>
      <w:marRight w:val="0"/>
      <w:marTop w:val="0"/>
      <w:marBottom w:val="0"/>
      <w:divBdr>
        <w:top w:val="none" w:sz="0" w:space="0" w:color="auto"/>
        <w:left w:val="none" w:sz="0" w:space="0" w:color="auto"/>
        <w:bottom w:val="none" w:sz="0" w:space="0" w:color="auto"/>
        <w:right w:val="none" w:sz="0" w:space="0" w:color="auto"/>
      </w:divBdr>
    </w:div>
    <w:div w:id="406072732">
      <w:bodyDiv w:val="1"/>
      <w:marLeft w:val="0"/>
      <w:marRight w:val="0"/>
      <w:marTop w:val="0"/>
      <w:marBottom w:val="0"/>
      <w:divBdr>
        <w:top w:val="none" w:sz="0" w:space="0" w:color="auto"/>
        <w:left w:val="none" w:sz="0" w:space="0" w:color="auto"/>
        <w:bottom w:val="none" w:sz="0" w:space="0" w:color="auto"/>
        <w:right w:val="none" w:sz="0" w:space="0" w:color="auto"/>
      </w:divBdr>
    </w:div>
    <w:div w:id="618688071">
      <w:bodyDiv w:val="1"/>
      <w:marLeft w:val="0"/>
      <w:marRight w:val="0"/>
      <w:marTop w:val="0"/>
      <w:marBottom w:val="0"/>
      <w:divBdr>
        <w:top w:val="none" w:sz="0" w:space="0" w:color="auto"/>
        <w:left w:val="none" w:sz="0" w:space="0" w:color="auto"/>
        <w:bottom w:val="none" w:sz="0" w:space="0" w:color="auto"/>
        <w:right w:val="none" w:sz="0" w:space="0" w:color="auto"/>
      </w:divBdr>
    </w:div>
    <w:div w:id="962199972">
      <w:bodyDiv w:val="1"/>
      <w:marLeft w:val="0"/>
      <w:marRight w:val="0"/>
      <w:marTop w:val="0"/>
      <w:marBottom w:val="0"/>
      <w:divBdr>
        <w:top w:val="none" w:sz="0" w:space="0" w:color="auto"/>
        <w:left w:val="none" w:sz="0" w:space="0" w:color="auto"/>
        <w:bottom w:val="none" w:sz="0" w:space="0" w:color="auto"/>
        <w:right w:val="none" w:sz="0" w:space="0" w:color="auto"/>
      </w:divBdr>
    </w:div>
    <w:div w:id="134120424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2372529">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72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environ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nce.okane@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ai4m/causal-inference-in-complex-multiscale-syste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57B0F"/>
    <w:rsid w:val="003C6F9C"/>
    <w:rsid w:val="00414F94"/>
    <w:rsid w:val="00541C9C"/>
    <w:rsid w:val="005C3C8F"/>
    <w:rsid w:val="00607BE2"/>
    <w:rsid w:val="0063685B"/>
    <w:rsid w:val="006849B7"/>
    <w:rsid w:val="007C7613"/>
    <w:rsid w:val="0082379D"/>
    <w:rsid w:val="0083056E"/>
    <w:rsid w:val="0083493E"/>
    <w:rsid w:val="00875004"/>
    <w:rsid w:val="008C16A4"/>
    <w:rsid w:val="009923AE"/>
    <w:rsid w:val="00B36C21"/>
    <w:rsid w:val="00C6054D"/>
    <w:rsid w:val="00C851CA"/>
    <w:rsid w:val="00D51F1B"/>
    <w:rsid w:val="00E05D6D"/>
    <w:rsid w:val="00E458C3"/>
    <w:rsid w:val="00E51523"/>
    <w:rsid w:val="00EA6D03"/>
    <w:rsid w:val="00EE6E06"/>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12115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5</cp:revision>
  <cp:lastPrinted>2012-02-02T00:02:00Z</cp:lastPrinted>
  <dcterms:created xsi:type="dcterms:W3CDTF">2023-01-15T23:34:00Z</dcterms:created>
  <dcterms:modified xsi:type="dcterms:W3CDTF">2023-01-16T03:28:00Z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