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4DC76E23" w:rsidR="00CC201B" w:rsidRPr="0093721B" w:rsidRDefault="00FF34E3"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FF34E3">
              <w:rPr>
                <w:sz w:val="22"/>
              </w:rPr>
              <w:t xml:space="preserve">Technical Officer </w:t>
            </w:r>
            <w:r>
              <w:rPr>
                <w:sz w:val="22"/>
              </w:rPr>
              <w:t>–</w:t>
            </w:r>
            <w:r w:rsidRPr="00FF34E3">
              <w:rPr>
                <w:sz w:val="22"/>
              </w:rPr>
              <w:t xml:space="preserve"> Fire-Resistance Testing</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07BE45AD" w:rsidR="00CC201B" w:rsidRPr="0093721B" w:rsidRDefault="0093773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773F">
              <w:rPr>
                <w:sz w:val="22"/>
              </w:rPr>
              <w:t>91741</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20EFD9F8" w:rsidR="000E57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66B1143A" w14:textId="2C89D2CA"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6AF5F7E7" w:rsidR="000E571B" w:rsidRPr="0093721B" w:rsidRDefault="000E571B" w:rsidP="00FF34E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93110" w:rsidRPr="00893110">
              <w:rPr>
                <w:sz w:val="22"/>
              </w:rPr>
              <w:t xml:space="preserve">$89,680 </w:t>
            </w:r>
            <w:r w:rsidR="00893110">
              <w:rPr>
                <w:sz w:val="22"/>
              </w:rPr>
              <w:t>–</w:t>
            </w:r>
            <w:r w:rsidRPr="0093721B">
              <w:rPr>
                <w:sz w:val="22"/>
              </w:rPr>
              <w:t xml:space="preserve"> AU</w:t>
            </w:r>
            <w:r w:rsidR="00893110" w:rsidRPr="00893110">
              <w:rPr>
                <w:sz w:val="22"/>
              </w:rPr>
              <w:t xml:space="preserve">$101,459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4ECEEC20" w:rsidR="00926BE4" w:rsidRPr="0093721B" w:rsidRDefault="00BC026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Sydney (North Ryde), NSW</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99413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vAlign w:val="center"/>
          </w:tcPr>
          <w:p w14:paraId="2C3748B6" w14:textId="126A70BD" w:rsidR="00926BE4" w:rsidRPr="0099413E" w:rsidRDefault="00EA62ED" w:rsidP="0099413E">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99413E">
              <w:rPr>
                <w:sz w:val="22"/>
              </w:rPr>
              <w:t xml:space="preserve"> 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3C31247D" w:rsidR="00C45886" w:rsidRPr="0093721B" w:rsidRDefault="00F279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62AF5">
              <w:rPr>
                <w:sz w:val="22"/>
              </w:rPr>
              <w:t>Team Leader – Fire Resistance Testing</w:t>
            </w:r>
          </w:p>
        </w:tc>
      </w:tr>
      <w:tr w:rsidR="008F2B6D"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8F2B6D" w:rsidRPr="0093721B" w:rsidRDefault="008F2B6D" w:rsidP="008F2B6D">
            <w:pPr>
              <w:pStyle w:val="TableText"/>
              <w:rPr>
                <w:sz w:val="22"/>
              </w:rPr>
            </w:pPr>
            <w:r w:rsidRPr="0093721B">
              <w:rPr>
                <w:sz w:val="22"/>
              </w:rPr>
              <w:t>Client Focus – Internal</w:t>
            </w:r>
          </w:p>
        </w:tc>
        <w:tc>
          <w:tcPr>
            <w:tcW w:w="3551" w:type="pct"/>
          </w:tcPr>
          <w:p w14:paraId="7FB5652F" w14:textId="2EF1E0DC" w:rsidR="008F2B6D" w:rsidRPr="0093721B" w:rsidRDefault="008F2B6D" w:rsidP="008F2B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62AF5">
              <w:rPr>
                <w:sz w:val="22"/>
              </w:rPr>
              <w:t>10%</w:t>
            </w:r>
          </w:p>
        </w:tc>
      </w:tr>
      <w:tr w:rsidR="008F2B6D"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8F2B6D" w:rsidRPr="0093721B" w:rsidRDefault="008F2B6D" w:rsidP="008F2B6D">
            <w:pPr>
              <w:pStyle w:val="TableText"/>
              <w:rPr>
                <w:sz w:val="22"/>
              </w:rPr>
            </w:pPr>
            <w:r w:rsidRPr="0093721B">
              <w:rPr>
                <w:sz w:val="22"/>
              </w:rPr>
              <w:t>Client Focus – External</w:t>
            </w:r>
          </w:p>
        </w:tc>
        <w:tc>
          <w:tcPr>
            <w:tcW w:w="3551" w:type="pct"/>
          </w:tcPr>
          <w:p w14:paraId="61543731" w14:textId="5554A090" w:rsidR="008F2B6D" w:rsidRPr="0093721B" w:rsidRDefault="008F2B6D" w:rsidP="008F2B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62AF5">
              <w:rPr>
                <w:sz w:val="22"/>
              </w:rPr>
              <w:t>90%</w:t>
            </w:r>
          </w:p>
        </w:tc>
      </w:tr>
      <w:tr w:rsidR="008F2B6D"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8F2B6D" w:rsidRPr="0093721B" w:rsidRDefault="008F2B6D" w:rsidP="008F2B6D">
            <w:pPr>
              <w:pStyle w:val="TableText"/>
              <w:rPr>
                <w:sz w:val="22"/>
              </w:rPr>
            </w:pPr>
            <w:r w:rsidRPr="0093721B">
              <w:rPr>
                <w:sz w:val="22"/>
              </w:rPr>
              <w:t>Number of Direct Reports</w:t>
            </w:r>
          </w:p>
        </w:tc>
        <w:tc>
          <w:tcPr>
            <w:tcW w:w="3551" w:type="pct"/>
          </w:tcPr>
          <w:p w14:paraId="74696C9A" w14:textId="6F659E36" w:rsidR="008F2B6D" w:rsidRPr="0093721B" w:rsidRDefault="008F2B6D" w:rsidP="008F2B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62AF5">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77E968B0" w:rsidR="00194B1C" w:rsidRPr="0093721B" w:rsidRDefault="0031356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62AF5">
              <w:rPr>
                <w:sz w:val="22"/>
              </w:rPr>
              <w:t xml:space="preserve">Contact Chris Wojcik via email at </w:t>
            </w:r>
            <w:hyperlink r:id="rId11" w:history="1">
              <w:r w:rsidRPr="00057797">
                <w:rPr>
                  <w:rStyle w:val="Hyperlink"/>
                  <w:sz w:val="22"/>
                </w:rPr>
                <w:t>chris.wojcik@csiro.au</w:t>
              </w:r>
            </w:hyperlink>
            <w:r>
              <w:rPr>
                <w:sz w:val="22"/>
              </w:rPr>
              <w:t xml:space="preserve"> </w:t>
            </w:r>
            <w:r w:rsidRPr="00562AF5">
              <w:rPr>
                <w:sz w:val="22"/>
              </w:rPr>
              <w:t>or phone +61 2 9490 5508</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11D79656" w:rsidR="00DB03E4" w:rsidRDefault="00DB03E4" w:rsidP="00893110">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w:t>
      </w:r>
      <w:r w:rsidR="00AB693D" w:rsidRPr="00DB03E4">
        <w:rPr>
          <w:rFonts w:cs="Calibri"/>
          <w:color w:val="auto"/>
        </w:rPr>
        <w:t>sea,</w:t>
      </w:r>
      <w:r w:rsidRPr="00DB03E4">
        <w:rPr>
          <w:rFonts w:cs="Calibri"/>
          <w:color w:val="auto"/>
        </w:rPr>
        <w:t xml:space="preserve"> and waters, of the areas that we live and work on across Australia. We acknowledge their continuing connection to their culture and pay our respects to their Elders past and present</w:t>
      </w:r>
      <w:r w:rsidR="00AB693D" w:rsidRPr="00DB03E4">
        <w:rPr>
          <w:rFonts w:cs="Calibri"/>
          <w:color w:val="auto"/>
        </w:rPr>
        <w:t xml:space="preserve">. </w:t>
      </w:r>
      <w:r w:rsidRPr="00DB03E4">
        <w:rPr>
          <w:rFonts w:cs="Calibri"/>
          <w:color w:val="auto"/>
        </w:rPr>
        <w:t xml:space="preserve">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893110">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346028AC" w14:textId="6EAE88B9" w:rsidR="002E4912" w:rsidRPr="002E4912" w:rsidRDefault="00F33B4E" w:rsidP="00893110">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r w:rsidR="00AB693D" w:rsidRPr="002E4912">
        <w:t>undertaking,</w:t>
      </w:r>
      <w:r w:rsidR="002E4912" w:rsidRPr="002E4912">
        <w:t xml:space="preserve"> or assisting with </w:t>
      </w:r>
      <w:r w:rsidR="002E4912" w:rsidRPr="002E4912">
        <w:lastRenderedPageBreak/>
        <w:t>experimental, observational or technology development work, and in carrying out the more practical aspects of the work.</w:t>
      </w:r>
    </w:p>
    <w:p w14:paraId="25754E4A" w14:textId="391A2101" w:rsidR="00311F9C" w:rsidRPr="00B5205C" w:rsidRDefault="00311F9C" w:rsidP="00B5205C">
      <w:pPr>
        <w:jc w:val="both"/>
      </w:pPr>
      <w:r w:rsidRPr="00B5205C">
        <w:t>CSIRO provides commercial testing services to industry, providing scientific evidence to demonstrate the performance of customer products and their conformity to standards and regulations</w:t>
      </w:r>
      <w:r w:rsidR="00AB693D" w:rsidRPr="00B5205C">
        <w:t xml:space="preserve">. </w:t>
      </w:r>
      <w:r w:rsidRPr="00B5205C">
        <w:t xml:space="preserve">Fire resistance testing examines the ability of a product or system to resist the passage of fire through an element or weaken the element to an extent it cannot perform its structural or other intended function. Fire resistance is determined through full scale destructive fire testing, designed to replicate the product or systems intended end use application </w:t>
      </w:r>
      <w:r w:rsidR="00AB693D" w:rsidRPr="00B5205C">
        <w:t>and, in some cases,</w:t>
      </w:r>
      <w:r w:rsidRPr="00B5205C">
        <w:t xml:space="preserve"> structurally loaded. Quantifying the fire resistance behaviour of building products, systems and materials holds paramount significance to the safety, stability and response of a building or vehicle to a fire and is required by various building and vehicle regulations. </w:t>
      </w:r>
    </w:p>
    <w:p w14:paraId="04A665F4" w14:textId="19BDDF8B" w:rsidR="00B5205C" w:rsidRPr="00B5205C" w:rsidRDefault="00B5205C" w:rsidP="00B5205C">
      <w:pPr>
        <w:jc w:val="both"/>
      </w:pPr>
      <w:r w:rsidRPr="00B5205C">
        <w:t xml:space="preserve">The </w:t>
      </w:r>
      <w:r w:rsidR="00AB693D">
        <w:t>‘</w:t>
      </w:r>
      <w:r w:rsidRPr="00B5205C">
        <w:t xml:space="preserve">Technical Officer </w:t>
      </w:r>
      <w:r w:rsidR="00AB693D">
        <w:t>–</w:t>
      </w:r>
      <w:r w:rsidRPr="00B5205C">
        <w:t xml:space="preserve"> Fire-Resistance Testing</w:t>
      </w:r>
      <w:r w:rsidR="00AB693D">
        <w:t>’</w:t>
      </w:r>
      <w:r w:rsidRPr="00B5205C">
        <w:t xml:space="preserve"> assists with all testing activities within the Structural Fire laboratory including project management, specimen documentation, supervision of </w:t>
      </w:r>
      <w:r w:rsidR="00AB693D" w:rsidRPr="00B5205C">
        <w:t>full-scale</w:t>
      </w:r>
      <w:r w:rsidRPr="00B5205C">
        <w:t xml:space="preserve"> specimen construction, test instrumentation and technical reporting in accordance with the requirements of both Australian and international test standards. This role is required to communicate directly with commercial clients at all levels of the construction industry to provide structural fire testing of building systems in accordance with the framework outlined within the National Construction Code (BCA).</w:t>
      </w:r>
    </w:p>
    <w:p w14:paraId="0BA99ADA" w14:textId="24359A1C" w:rsidR="00B5205C" w:rsidRPr="00B5205C" w:rsidRDefault="00B5205C" w:rsidP="00B5205C">
      <w:pPr>
        <w:jc w:val="both"/>
      </w:pPr>
      <w:r w:rsidRPr="00B5205C">
        <w:t>In addition, the Technical Officer is also required to assist with activities relating to other types of fire testing as ad hoc client specific investigations and/or research activities.</w:t>
      </w:r>
    </w:p>
    <w:p w14:paraId="671662EA" w14:textId="76D25D18" w:rsidR="00B50C20" w:rsidRPr="00B50C20" w:rsidRDefault="00B50C20" w:rsidP="00B50C20">
      <w:pPr>
        <w:pStyle w:val="Heading3"/>
      </w:pPr>
      <w:r w:rsidRPr="00B50C20">
        <w:t>Duties and Key Result Areas</w:t>
      </w:r>
    </w:p>
    <w:p w14:paraId="02D1A64B" w14:textId="77777777" w:rsidR="00407F96" w:rsidRPr="00407F96" w:rsidRDefault="00407F96" w:rsidP="00407F96">
      <w:pPr>
        <w:spacing w:before="0" w:after="60" w:line="240" w:lineRule="auto"/>
      </w:pPr>
      <w:r w:rsidRPr="00407F96">
        <w:t>With appropriate supervision:</w:t>
      </w:r>
    </w:p>
    <w:p w14:paraId="3FE539C7"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Assist with the conduct of sponsored fire testing at all stages from initial client contact, the determination of client requirements, supervision of specimen construction, testing, data analysis and technical reporting in accordance with Australian and International fire test standards.</w:t>
      </w:r>
    </w:p>
    <w:p w14:paraId="57E6596A"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Provide instrumentation of test specimens in accordance with the requirements of relevant Australian and International test standards as well as specimen instrumentation test documentation. Test methodologies include AS 1530.4 (including international equivalents such as ASTM E119, BS 476 and ISO 834) as well as methodologies relating to bushfire performance of external structures exposed to large radiant heat sources and direct flame contact (AS 1530.8 parts 1 and 2).</w:t>
      </w:r>
    </w:p>
    <w:p w14:paraId="3B012B59" w14:textId="7AE07533" w:rsidR="00407F96" w:rsidRPr="00407F96" w:rsidRDefault="00407F96" w:rsidP="00407F96">
      <w:pPr>
        <w:pStyle w:val="ListParagraph"/>
        <w:numPr>
          <w:ilvl w:val="0"/>
          <w:numId w:val="23"/>
        </w:numPr>
        <w:spacing w:before="0" w:after="60" w:line="240" w:lineRule="auto"/>
        <w:ind w:left="470" w:hanging="364"/>
        <w:contextualSpacing w:val="0"/>
      </w:pPr>
      <w:r w:rsidRPr="00407F96">
        <w:t>Under general direction, participate in planning projects and accept responsibility for the scheduling and completion of major parts of projects, including allocating and directing tasks where appropriate</w:t>
      </w:r>
      <w:r w:rsidR="00407130">
        <w:t>.</w:t>
      </w:r>
    </w:p>
    <w:p w14:paraId="36E8C821"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Supervise the safe construction of test specimens and assist with the efficient operation of the structural fire laboratory as specified in the Business Process Control Manual in accordance with NATA registration requirements.</w:t>
      </w:r>
    </w:p>
    <w:p w14:paraId="1B5268D1"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Monitor Occupational Health and Safety issues including conducting risk assessment evaluations. Maintain safe work practices in laboratories and workshop areas with particular attention to mechanical and electrical safety and to the safe use of materials.</w:t>
      </w:r>
    </w:p>
    <w:p w14:paraId="438BD0B3"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lastRenderedPageBreak/>
        <w:t>Assist with the design and supervision of performance-based research and test procedures on an ad hoc basis to fulfil commercial client expectations</w:t>
      </w:r>
    </w:p>
    <w:p w14:paraId="65D23466" w14:textId="230054D0" w:rsidR="00407F96" w:rsidRPr="00407F96" w:rsidRDefault="00407F96" w:rsidP="00407F96">
      <w:pPr>
        <w:pStyle w:val="ListParagraph"/>
        <w:numPr>
          <w:ilvl w:val="0"/>
          <w:numId w:val="23"/>
        </w:numPr>
        <w:spacing w:before="0" w:after="60" w:line="240" w:lineRule="auto"/>
        <w:ind w:left="470" w:hanging="364"/>
        <w:contextualSpacing w:val="0"/>
      </w:pPr>
      <w:r w:rsidRPr="00407F96">
        <w:t xml:space="preserve">Communicate openly, </w:t>
      </w:r>
      <w:r w:rsidR="00407130" w:rsidRPr="00407F96">
        <w:t>effectively,</w:t>
      </w:r>
      <w:r w:rsidRPr="00407F96">
        <w:t xml:space="preserve"> and respectfully with all staff, </w:t>
      </w:r>
      <w:r w:rsidR="00AB693D" w:rsidRPr="00407F96">
        <w:t>clients,</w:t>
      </w:r>
      <w:r w:rsidRPr="00407F96">
        <w:t xml:space="preserve"> and suppliers in the interests of good business practice, </w:t>
      </w:r>
      <w:r w:rsidR="00AB693D" w:rsidRPr="00407F96">
        <w:t>collaboration,</w:t>
      </w:r>
      <w:r w:rsidRPr="00407F96">
        <w:t xml:space="preserve"> and enhancement of CSIRO’s reputation.</w:t>
      </w:r>
    </w:p>
    <w:p w14:paraId="4C3110EF"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Work collaboratively as part of a multi-disciplinary, often regionally dispersed research team, and business unit to carry out tasks in support of CSIRO’s scientific objectives.</w:t>
      </w:r>
    </w:p>
    <w:p w14:paraId="11637F89"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Adhere to the spirit and practice of CSIRO’s Code of Conduct, Health, Safety and Environment plans and policies, Diversity initiatives and Zero Harm goals.</w:t>
      </w:r>
    </w:p>
    <w:p w14:paraId="31207506" w14:textId="77777777" w:rsidR="00407F96" w:rsidRPr="00407F96" w:rsidRDefault="00407F96" w:rsidP="00407F96">
      <w:pPr>
        <w:pStyle w:val="ListParagraph"/>
        <w:numPr>
          <w:ilvl w:val="0"/>
          <w:numId w:val="23"/>
        </w:numPr>
        <w:spacing w:before="0" w:after="60" w:line="240" w:lineRule="auto"/>
        <w:ind w:left="470" w:hanging="364"/>
        <w:contextualSpacing w:val="0"/>
      </w:pPr>
      <w:r w:rsidRPr="00407F96">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3584C2CA" w14:textId="77777777" w:rsidR="003D78CA" w:rsidRPr="00DA7196" w:rsidRDefault="003D78CA" w:rsidP="003D78CA">
      <w:pPr>
        <w:numPr>
          <w:ilvl w:val="0"/>
          <w:numId w:val="25"/>
        </w:numPr>
        <w:spacing w:before="0" w:after="60" w:line="240" w:lineRule="auto"/>
        <w:rPr>
          <w:rFonts w:cs="Calibri"/>
          <w:szCs w:val="24"/>
        </w:rPr>
      </w:pPr>
      <w:r w:rsidRPr="00DA7196">
        <w:rPr>
          <w:rFonts w:cs="Calibri"/>
          <w:szCs w:val="24"/>
        </w:rPr>
        <w:t xml:space="preserve">Testing experience in a NATA accredited testing laboratory related to building products and systems or the successful completion of tertiary qualifications in relevant Engineering or Science fields related to the performance of materials under elevated temperatures. </w:t>
      </w:r>
    </w:p>
    <w:p w14:paraId="4131983F" w14:textId="77777777" w:rsidR="003D78CA" w:rsidRPr="00DA7196" w:rsidRDefault="003D78CA" w:rsidP="00DA7196">
      <w:pPr>
        <w:numPr>
          <w:ilvl w:val="0"/>
          <w:numId w:val="25"/>
        </w:numPr>
        <w:spacing w:before="0" w:after="60" w:line="240" w:lineRule="auto"/>
        <w:rPr>
          <w:rFonts w:cs="Calibri"/>
          <w:szCs w:val="24"/>
        </w:rPr>
      </w:pPr>
      <w:r w:rsidRPr="00DA7196">
        <w:rPr>
          <w:rFonts w:cs="Calibri"/>
          <w:szCs w:val="24"/>
        </w:rPr>
        <w:t>Good communication skills and experience with the writing of detailed technical reports.</w:t>
      </w:r>
    </w:p>
    <w:p w14:paraId="26AA9310" w14:textId="77777777" w:rsidR="003D78CA" w:rsidRPr="00DA7196" w:rsidRDefault="003D78CA" w:rsidP="00DA7196">
      <w:pPr>
        <w:numPr>
          <w:ilvl w:val="0"/>
          <w:numId w:val="25"/>
        </w:numPr>
        <w:spacing w:before="0" w:after="60" w:line="240" w:lineRule="auto"/>
        <w:rPr>
          <w:rFonts w:cs="Calibri"/>
          <w:szCs w:val="24"/>
        </w:rPr>
      </w:pPr>
      <w:r w:rsidRPr="00DA7196">
        <w:rPr>
          <w:rFonts w:cs="Calibri"/>
          <w:szCs w:val="24"/>
        </w:rPr>
        <w:t>A knowledge of the Building Code of Australia (BCA), particularly the Deemed to Satisfy provisions relating to fire resistance.</w:t>
      </w:r>
    </w:p>
    <w:p w14:paraId="78D88F0C" w14:textId="77777777" w:rsidR="003D78CA" w:rsidRPr="00DA7196" w:rsidRDefault="003D78CA" w:rsidP="00DA7196">
      <w:pPr>
        <w:numPr>
          <w:ilvl w:val="0"/>
          <w:numId w:val="25"/>
        </w:numPr>
        <w:spacing w:before="0" w:after="60" w:line="240" w:lineRule="auto"/>
        <w:rPr>
          <w:rFonts w:cs="Calibri"/>
          <w:szCs w:val="24"/>
        </w:rPr>
      </w:pPr>
      <w:r w:rsidRPr="00DA7196">
        <w:rPr>
          <w:rFonts w:cs="Calibri"/>
          <w:szCs w:val="24"/>
        </w:rPr>
        <w:t>Knowledge of Australian and International fire testing standards.</w:t>
      </w:r>
    </w:p>
    <w:p w14:paraId="26F4AF14" w14:textId="77777777" w:rsidR="003D78CA" w:rsidRPr="00DA7196" w:rsidRDefault="003D78CA" w:rsidP="00DA7196">
      <w:pPr>
        <w:numPr>
          <w:ilvl w:val="0"/>
          <w:numId w:val="25"/>
        </w:numPr>
        <w:spacing w:before="0" w:after="60" w:line="240" w:lineRule="auto"/>
        <w:rPr>
          <w:rFonts w:cs="Calibri"/>
          <w:szCs w:val="24"/>
        </w:rPr>
      </w:pPr>
      <w:r w:rsidRPr="00DA7196">
        <w:rPr>
          <w:rFonts w:cs="Calibri"/>
          <w:szCs w:val="24"/>
        </w:rPr>
        <w:t>Project management experience.</w:t>
      </w:r>
    </w:p>
    <w:p w14:paraId="13ED6584" w14:textId="77777777" w:rsidR="003D78CA" w:rsidRPr="00DA7196" w:rsidRDefault="003D78CA" w:rsidP="00DA7196">
      <w:pPr>
        <w:numPr>
          <w:ilvl w:val="0"/>
          <w:numId w:val="25"/>
        </w:numPr>
        <w:spacing w:before="0" w:after="60" w:line="240" w:lineRule="auto"/>
        <w:rPr>
          <w:rFonts w:cs="Calibri"/>
          <w:szCs w:val="24"/>
        </w:rPr>
      </w:pPr>
      <w:r w:rsidRPr="00DA7196">
        <w:rPr>
          <w:rFonts w:cs="Calibri"/>
          <w:szCs w:val="24"/>
        </w:rPr>
        <w:t>Knowledge of HSE requirements pertaining to a fire testing laboratory environment.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687775A4" w14:textId="77777777" w:rsidR="00DA7196" w:rsidRPr="00DA7196" w:rsidRDefault="00DA7196" w:rsidP="00DA7196">
      <w:pPr>
        <w:numPr>
          <w:ilvl w:val="0"/>
          <w:numId w:val="39"/>
        </w:numPr>
        <w:spacing w:before="0" w:after="60" w:line="240" w:lineRule="auto"/>
        <w:rPr>
          <w:rFonts w:cs="Calibri"/>
          <w:szCs w:val="24"/>
        </w:rPr>
      </w:pPr>
      <w:r w:rsidRPr="00DA7196">
        <w:rPr>
          <w:rFonts w:cs="Calibri"/>
          <w:szCs w:val="24"/>
        </w:rPr>
        <w:t>Experience in laboratory and field investigations and/or laboratory equipment or other relevant experience relating to the fire performance of building systems.</w:t>
      </w:r>
    </w:p>
    <w:p w14:paraId="17304C01" w14:textId="6AD156DC" w:rsidR="00993099" w:rsidRPr="00407130" w:rsidRDefault="00DA7196" w:rsidP="00993099">
      <w:pPr>
        <w:numPr>
          <w:ilvl w:val="0"/>
          <w:numId w:val="39"/>
        </w:numPr>
        <w:spacing w:before="0" w:after="60" w:line="240" w:lineRule="auto"/>
        <w:rPr>
          <w:rFonts w:cs="Calibri"/>
          <w:szCs w:val="24"/>
        </w:rPr>
      </w:pPr>
      <w:r w:rsidRPr="00DA7196">
        <w:rPr>
          <w:rFonts w:cs="Calibri"/>
          <w:szCs w:val="24"/>
        </w:rPr>
        <w:t>Ability to communicate to all levels of the building industry and infrastructure sector as well as the ability to interpret technical fire testing and design standards.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Default="00DE3D8A" w:rsidP="00926DB3">
      <w:pPr>
        <w:pStyle w:val="Boxedlistbullet"/>
        <w:spacing w:before="100" w:beforeAutospacing="1" w:after="100" w:afterAutospacing="1"/>
        <w:ind w:left="454" w:hanging="227"/>
      </w:pPr>
      <w:r w:rsidRPr="00DA7196">
        <w:t>The successful candidate will undertake a pre-employment background check. Please note that individuals with criminal records are not automatically deemed ineligible. Each application will be considered on its merits.</w:t>
      </w:r>
    </w:p>
    <w:p w14:paraId="02CC387C" w14:textId="77777777" w:rsidR="00D420AE" w:rsidRPr="00DA7196" w:rsidRDefault="00D420AE" w:rsidP="00D420AE">
      <w:pPr>
        <w:pStyle w:val="Boxedlistbullet"/>
        <w:numPr>
          <w:ilvl w:val="0"/>
          <w:numId w:val="0"/>
        </w:numPr>
        <w:spacing w:before="100" w:beforeAutospacing="1" w:after="100" w:afterAutospacing="1"/>
        <w:ind w:left="227"/>
      </w:pPr>
    </w:p>
    <w:p w14:paraId="7922448E" w14:textId="7BD92D0E" w:rsidR="00926DB3" w:rsidRPr="00926DB3" w:rsidRDefault="00407130" w:rsidP="00926DB3">
      <w:pPr>
        <w:pStyle w:val="Boxedlistbullet"/>
        <w:spacing w:before="100" w:beforeAutospacing="1" w:after="100" w:afterAutospacing="1"/>
        <w:ind w:left="454" w:hanging="227"/>
      </w:pPr>
      <w:r>
        <w:t>The successful candidate will have the ability to o</w:t>
      </w:r>
      <w:r w:rsidR="00926DB3" w:rsidRPr="00926DB3">
        <w:t>perate a vehicle or machinery requiring a licence (or the ability to obtain a licence), including forklift and gantry crane.</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7AA63B22" w14:textId="77777777" w:rsidR="000553C5" w:rsidRPr="00751135" w:rsidRDefault="000553C5" w:rsidP="000553C5">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Pr="007A2150">
          <w:rPr>
            <w:rStyle w:val="Hyperlink"/>
            <w:bCs/>
            <w:szCs w:val="24"/>
          </w:rPr>
          <w:t>CSIRO Fire Testing Technology</w:t>
        </w:r>
      </w:hyperlink>
      <w:r>
        <w:rPr>
          <w:bCs/>
          <w:szCs w:val="24"/>
        </w:rPr>
        <w:t xml:space="preserve"> </w:t>
      </w:r>
      <w:r w:rsidRPr="00751135">
        <w:rPr>
          <w:bCs/>
          <w:szCs w:val="24"/>
        </w:rPr>
        <w:t>for more information.</w:t>
      </w:r>
    </w:p>
    <w:p w14:paraId="563780F6" w14:textId="77777777" w:rsidR="000553C5" w:rsidRPr="00751135" w:rsidRDefault="000553C5" w:rsidP="000553C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2A5B2FB7" w14:textId="77777777" w:rsidR="000553C5" w:rsidRPr="00751135" w:rsidRDefault="000553C5" w:rsidP="000553C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07424ADD" w14:textId="77777777" w:rsidR="000553C5" w:rsidRPr="00751135" w:rsidRDefault="000553C5" w:rsidP="000553C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153EA96C" w14:textId="77777777" w:rsidR="000553C5" w:rsidRPr="00751135" w:rsidRDefault="000553C5" w:rsidP="000553C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1FF6635C" w14:textId="77777777" w:rsidR="000553C5" w:rsidRPr="0026129E" w:rsidRDefault="000553C5" w:rsidP="000553C5">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p w14:paraId="5DB0D38B" w14:textId="71057D56" w:rsidR="00D01206" w:rsidRPr="0026129E" w:rsidRDefault="00D01206" w:rsidP="000553C5">
      <w:pPr>
        <w:spacing w:after="240"/>
        <w:rPr>
          <w:rFonts w:asciiTheme="minorHAnsi" w:eastAsia="Times New Roman" w:hAnsiTheme="minorHAnsi" w:cstheme="minorHAnsi"/>
          <w:szCs w:val="24"/>
        </w:rPr>
      </w:pPr>
    </w:p>
    <w:sectPr w:rsidR="00D01206" w:rsidRPr="0026129E"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43A7" w14:textId="77777777" w:rsidR="008E1167" w:rsidRDefault="008E1167" w:rsidP="000A377A">
      <w:r>
        <w:separator/>
      </w:r>
    </w:p>
  </w:endnote>
  <w:endnote w:type="continuationSeparator" w:id="0">
    <w:p w14:paraId="2C8B3547" w14:textId="77777777" w:rsidR="008E1167" w:rsidRDefault="008E1167" w:rsidP="000A377A">
      <w:r>
        <w:continuationSeparator/>
      </w:r>
    </w:p>
  </w:endnote>
  <w:endnote w:type="continuationNotice" w:id="1">
    <w:p w14:paraId="36E5FE57" w14:textId="77777777" w:rsidR="008E1167" w:rsidRDefault="008E11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14FA" w14:textId="77777777" w:rsidR="008E1167" w:rsidRDefault="008E1167" w:rsidP="000A377A">
      <w:r>
        <w:separator/>
      </w:r>
    </w:p>
  </w:footnote>
  <w:footnote w:type="continuationSeparator" w:id="0">
    <w:p w14:paraId="2264B860" w14:textId="77777777" w:rsidR="008E1167" w:rsidRDefault="008E1167" w:rsidP="000A377A">
      <w:r>
        <w:continuationSeparator/>
      </w:r>
    </w:p>
  </w:footnote>
  <w:footnote w:type="continuationNotice" w:id="1">
    <w:p w14:paraId="22941128" w14:textId="77777777" w:rsidR="008E1167" w:rsidRDefault="008E11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B621265"/>
    <w:multiLevelType w:val="hybridMultilevel"/>
    <w:tmpl w:val="575E1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133B0F"/>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6"/>
  </w:num>
  <w:num w:numId="12" w16cid:durableId="1824077822">
    <w:abstractNumId w:val="16"/>
  </w:num>
  <w:num w:numId="13" w16cid:durableId="902563424">
    <w:abstractNumId w:val="15"/>
  </w:num>
  <w:num w:numId="14" w16cid:durableId="1474985005">
    <w:abstractNumId w:val="29"/>
  </w:num>
  <w:num w:numId="15" w16cid:durableId="444886502">
    <w:abstractNumId w:val="32"/>
  </w:num>
  <w:num w:numId="16" w16cid:durableId="436676696">
    <w:abstractNumId w:val="30"/>
  </w:num>
  <w:num w:numId="17" w16cid:durableId="1271232429">
    <w:abstractNumId w:val="19"/>
  </w:num>
  <w:num w:numId="18" w16cid:durableId="23289123">
    <w:abstractNumId w:val="25"/>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4"/>
  </w:num>
  <w:num w:numId="27" w16cid:durableId="781650121">
    <w:abstractNumId w:val="28"/>
  </w:num>
  <w:num w:numId="28" w16cid:durableId="749889810">
    <w:abstractNumId w:val="27"/>
  </w:num>
  <w:num w:numId="29" w16cid:durableId="1951008204">
    <w:abstractNumId w:val="10"/>
  </w:num>
  <w:num w:numId="30" w16cid:durableId="1777752710">
    <w:abstractNumId w:val="27"/>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5"/>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7786237">
    <w:abstractNumId w:val="20"/>
  </w:num>
  <w:num w:numId="39" w16cid:durableId="2025786002">
    <w:abstractNumId w:val="23"/>
  </w:num>
  <w:num w:numId="40" w16cid:durableId="676888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3C5"/>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3861"/>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1F9C"/>
    <w:rsid w:val="003130B1"/>
    <w:rsid w:val="00313565"/>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D78CA"/>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07130"/>
    <w:rsid w:val="00407F96"/>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110"/>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2B6D"/>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6DB3"/>
    <w:rsid w:val="009272A8"/>
    <w:rsid w:val="00930B5F"/>
    <w:rsid w:val="00932A75"/>
    <w:rsid w:val="009341A0"/>
    <w:rsid w:val="00935014"/>
    <w:rsid w:val="009355D8"/>
    <w:rsid w:val="0093721B"/>
    <w:rsid w:val="0093773F"/>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3E"/>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693D"/>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05C"/>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262"/>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20AE"/>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196"/>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92C"/>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34E3"/>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infratech/fire-safety/fire-test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wojcik@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414F94"/>
    <w:rsid w:val="005A30F3"/>
    <w:rsid w:val="0063685B"/>
    <w:rsid w:val="007C7613"/>
    <w:rsid w:val="0082379D"/>
    <w:rsid w:val="0083493E"/>
    <w:rsid w:val="00875004"/>
    <w:rsid w:val="009C4259"/>
    <w:rsid w:val="00B36C21"/>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31A52-8709-4E51-A6C1-E1CBB912628F}">
  <ds:schemaRefs>
    <ds:schemaRef ds:uri="http://www.w3.org/XML/1998/namespace"/>
    <ds:schemaRef ds:uri="http://schemas.openxmlformats.org/package/2006/metadata/core-properties"/>
    <ds:schemaRef ds:uri="7495d482-cd79-44c5-a989-adf85fc91d78"/>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f9d56f65-ef43-4e59-b084-d4bf4ff12e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4</Pages>
  <Words>1266</Words>
  <Characters>8203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9451</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28</cp:revision>
  <cp:lastPrinted>2012-02-01T05:32:00Z</cp:lastPrinted>
  <dcterms:created xsi:type="dcterms:W3CDTF">2023-03-24T01:58:00Z</dcterms:created>
  <dcterms:modified xsi:type="dcterms:W3CDTF">2023-09-05T21:06:00Z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