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0C267356" w14:textId="77777777" w:rsidR="00332C06" w:rsidRPr="00674783" w:rsidRDefault="00CC201B" w:rsidP="00515DD4">
          <w:pPr>
            <w:pStyle w:val="Heading1"/>
            <w:spacing w:after="0"/>
          </w:pPr>
          <w:r>
            <w:t>Position Details</w:t>
          </w:r>
          <w:bookmarkEnd w:id="0"/>
        </w:p>
        <w:p w14:paraId="3A2372C6" w14:textId="5DD71365" w:rsidR="006246C0" w:rsidRDefault="00F43284" w:rsidP="00515DD4">
          <w:pPr>
            <w:pStyle w:val="Heading2"/>
            <w:spacing w:before="0" w:after="120"/>
          </w:pPr>
          <w:r>
            <w:t>Research Projects</w:t>
          </w:r>
          <w:r w:rsidR="00CC201B">
            <w:t>- CSOF</w:t>
          </w:r>
          <w:r w:rsidR="004B6AD8">
            <w:t>6</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75C359F" w14:textId="77777777" w:rsidTr="00515DD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CF6E92C"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68C91CD6" w14:textId="77777777" w:rsidTr="00515DD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781D953" w14:textId="77777777" w:rsidR="00CC201B" w:rsidRPr="0093721B" w:rsidRDefault="00BB763A" w:rsidP="00D83C52">
            <w:pPr>
              <w:pStyle w:val="TableText"/>
              <w:rPr>
                <w:sz w:val="22"/>
              </w:rPr>
            </w:pPr>
            <w:r w:rsidRPr="0093721B">
              <w:rPr>
                <w:sz w:val="22"/>
              </w:rPr>
              <w:t>Advertised Job Title</w:t>
            </w:r>
          </w:p>
        </w:tc>
        <w:tc>
          <w:tcPr>
            <w:tcW w:w="3478" w:type="pct"/>
          </w:tcPr>
          <w:p w14:paraId="6B7B0058" w14:textId="47EC4928" w:rsidR="00CC201B" w:rsidRPr="0093721B" w:rsidRDefault="0000500B"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AusSRC Head of </w:t>
            </w:r>
            <w:r w:rsidR="00E20B7A">
              <w:rPr>
                <w:sz w:val="22"/>
              </w:rPr>
              <w:t>Operations</w:t>
            </w:r>
          </w:p>
        </w:tc>
      </w:tr>
      <w:tr w:rsidR="00CC201B" w:rsidRPr="0093721B" w14:paraId="6F5F2209" w14:textId="77777777" w:rsidTr="00515DD4">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643B1A" w14:textId="77777777" w:rsidR="00CC201B" w:rsidRPr="0093721B" w:rsidRDefault="00BB763A" w:rsidP="00D83C52">
            <w:pPr>
              <w:pStyle w:val="TableText"/>
              <w:rPr>
                <w:sz w:val="22"/>
              </w:rPr>
            </w:pPr>
            <w:r w:rsidRPr="0093721B">
              <w:rPr>
                <w:sz w:val="22"/>
              </w:rPr>
              <w:t>Job Reference</w:t>
            </w:r>
          </w:p>
        </w:tc>
        <w:tc>
          <w:tcPr>
            <w:tcW w:w="3478" w:type="pct"/>
          </w:tcPr>
          <w:p w14:paraId="4E3C0380" w14:textId="7BA0457B" w:rsidR="00CC201B" w:rsidRPr="0093721B" w:rsidRDefault="0030277E"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30277E">
              <w:rPr>
                <w:sz w:val="22"/>
              </w:rPr>
              <w:t>93025</w:t>
            </w:r>
          </w:p>
        </w:tc>
      </w:tr>
      <w:tr w:rsidR="00F76965" w:rsidRPr="0093721B" w14:paraId="5C2402CA"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9999F" w14:textId="77777777" w:rsidR="00F76965" w:rsidRPr="0093721B" w:rsidRDefault="00F76965" w:rsidP="00F76965">
            <w:pPr>
              <w:pStyle w:val="TableText"/>
              <w:rPr>
                <w:sz w:val="22"/>
              </w:rPr>
            </w:pPr>
            <w:r w:rsidRPr="0093721B">
              <w:rPr>
                <w:sz w:val="22"/>
              </w:rPr>
              <w:t>Tenure</w:t>
            </w:r>
          </w:p>
        </w:tc>
        <w:tc>
          <w:tcPr>
            <w:tcW w:w="3478" w:type="pct"/>
          </w:tcPr>
          <w:p w14:paraId="5A71DE03" w14:textId="4FB5AF2E" w:rsidR="00F76965" w:rsidRDefault="00F76965" w:rsidP="00F7696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Indefinite </w:t>
            </w:r>
          </w:p>
          <w:p w14:paraId="32FAD757" w14:textId="097E05B1" w:rsidR="00F76965" w:rsidRPr="0093721B" w:rsidRDefault="00F76965" w:rsidP="00F7696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r w:rsidR="0000500B">
              <w:rPr>
                <w:sz w:val="22"/>
              </w:rPr>
              <w:t xml:space="preserve">. </w:t>
            </w:r>
            <w:r>
              <w:rPr>
                <w:sz w:val="22"/>
              </w:rPr>
              <w:t>P</w:t>
            </w:r>
            <w:r w:rsidRPr="0093721B">
              <w:rPr>
                <w:sz w:val="22"/>
              </w:rPr>
              <w:t xml:space="preserve">art-time </w:t>
            </w:r>
            <w:r w:rsidR="0000500B">
              <w:rPr>
                <w:sz w:val="22"/>
              </w:rPr>
              <w:t xml:space="preserve">considered, </w:t>
            </w:r>
            <w:r>
              <w:rPr>
                <w:sz w:val="22"/>
              </w:rPr>
              <w:t xml:space="preserve">min </w:t>
            </w:r>
            <w:r w:rsidR="0000500B">
              <w:rPr>
                <w:sz w:val="22"/>
              </w:rPr>
              <w:t xml:space="preserve">60 </w:t>
            </w:r>
            <w:r>
              <w:rPr>
                <w:sz w:val="22"/>
              </w:rPr>
              <w:t xml:space="preserve">hours </w:t>
            </w:r>
            <w:r w:rsidR="0000500B">
              <w:rPr>
                <w:sz w:val="22"/>
              </w:rPr>
              <w:t xml:space="preserve">per fortnight </w:t>
            </w:r>
            <w:r>
              <w:rPr>
                <w:sz w:val="22"/>
              </w:rPr>
              <w:t>required</w:t>
            </w:r>
            <w:r w:rsidR="0000500B">
              <w:rPr>
                <w:sz w:val="22"/>
              </w:rPr>
              <w:t>.</w:t>
            </w:r>
          </w:p>
        </w:tc>
      </w:tr>
      <w:tr w:rsidR="00F76965" w:rsidRPr="0093721B" w14:paraId="10EA6FAA"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8BE595" w14:textId="77777777" w:rsidR="00F76965" w:rsidRPr="0093721B" w:rsidRDefault="00F76965" w:rsidP="00F76965">
            <w:pPr>
              <w:pStyle w:val="TableText"/>
              <w:rPr>
                <w:sz w:val="22"/>
              </w:rPr>
            </w:pPr>
            <w:r w:rsidRPr="0093721B">
              <w:rPr>
                <w:sz w:val="22"/>
              </w:rPr>
              <w:t>Salary Range</w:t>
            </w:r>
          </w:p>
        </w:tc>
        <w:tc>
          <w:tcPr>
            <w:tcW w:w="3478" w:type="pct"/>
          </w:tcPr>
          <w:p w14:paraId="52EB4A21" w14:textId="207F9F0E" w:rsidR="00F76965" w:rsidRDefault="007942D3" w:rsidP="00F7696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AU$121,455- AU$142,321 </w:t>
            </w:r>
            <w:r w:rsidR="00F76965" w:rsidRPr="0093721B">
              <w:rPr>
                <w:sz w:val="22"/>
              </w:rPr>
              <w:t>p</w:t>
            </w:r>
            <w:r w:rsidR="00F76965">
              <w:rPr>
                <w:sz w:val="22"/>
              </w:rPr>
              <w:t>er annum</w:t>
            </w:r>
            <w:r w:rsidR="00F76965" w:rsidRPr="0093721B">
              <w:rPr>
                <w:sz w:val="22"/>
              </w:rPr>
              <w:t xml:space="preserve"> (pro-rata for part-time)</w:t>
            </w:r>
          </w:p>
          <w:p w14:paraId="4DF37C0A" w14:textId="2787B001" w:rsidR="00F76965" w:rsidRPr="0093721B" w:rsidRDefault="00F76965" w:rsidP="00F7696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926BE4" w:rsidRPr="0093721B" w14:paraId="594D5A8A"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CA930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5277CF02" w14:textId="59926A7A" w:rsidR="00926BE4" w:rsidRPr="0093721B" w:rsidRDefault="0011340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Perth, Western Australia</w:t>
            </w:r>
          </w:p>
        </w:tc>
      </w:tr>
      <w:tr w:rsidR="00926BE4" w:rsidRPr="0093721B" w14:paraId="4C0C5611"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7973FAC" w14:textId="77777777" w:rsidR="00926BE4" w:rsidRPr="0093721B" w:rsidRDefault="00926BE4" w:rsidP="00D83C52">
            <w:pPr>
              <w:pStyle w:val="TableText"/>
              <w:rPr>
                <w:sz w:val="22"/>
              </w:rPr>
            </w:pPr>
            <w:r w:rsidRPr="0093721B">
              <w:rPr>
                <w:sz w:val="22"/>
              </w:rPr>
              <w:t>Relocation Assistance</w:t>
            </w:r>
          </w:p>
        </w:tc>
        <w:tc>
          <w:tcPr>
            <w:tcW w:w="3478" w:type="pct"/>
          </w:tcPr>
          <w:p w14:paraId="50724D4D"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A631BFD"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04EB4E0" w14:textId="77777777" w:rsidR="00926BE4" w:rsidRPr="0093721B" w:rsidRDefault="00926BE4" w:rsidP="00D83C52">
            <w:pPr>
              <w:pStyle w:val="TableText"/>
              <w:rPr>
                <w:sz w:val="22"/>
              </w:rPr>
            </w:pPr>
            <w:r w:rsidRPr="0093721B">
              <w:rPr>
                <w:sz w:val="22"/>
              </w:rPr>
              <w:t>Applications are open to</w:t>
            </w:r>
          </w:p>
        </w:tc>
        <w:tc>
          <w:tcPr>
            <w:tcW w:w="3478" w:type="pct"/>
          </w:tcPr>
          <w:p w14:paraId="5D380D4D" w14:textId="77777777" w:rsidR="00926BE4" w:rsidRPr="0093721B" w:rsidRDefault="00EA62ED" w:rsidP="00BA0C6E">
            <w:pPr>
              <w:pStyle w:val="TableBullet"/>
              <w:numPr>
                <w:ilvl w:val="0"/>
                <w:numId w:val="0"/>
              </w:numPr>
              <w:spacing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13C7D96F"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7358AA8" w14:textId="1041A236" w:rsidR="00C45886" w:rsidRPr="0093721B" w:rsidRDefault="00C45886" w:rsidP="00D83C52">
            <w:pPr>
              <w:pStyle w:val="TableText"/>
              <w:rPr>
                <w:sz w:val="22"/>
              </w:rPr>
            </w:pPr>
            <w:r w:rsidRPr="0093721B">
              <w:rPr>
                <w:sz w:val="22"/>
              </w:rPr>
              <w:t xml:space="preserve">Position reports to </w:t>
            </w:r>
          </w:p>
        </w:tc>
        <w:tc>
          <w:tcPr>
            <w:tcW w:w="3478" w:type="pct"/>
          </w:tcPr>
          <w:p w14:paraId="3C152F64" w14:textId="2E4B58DE" w:rsidR="00C45886" w:rsidRPr="0093721B" w:rsidRDefault="00E7200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Brad Evans</w:t>
            </w:r>
          </w:p>
        </w:tc>
      </w:tr>
      <w:tr w:rsidR="00194B1C" w:rsidRPr="0093721B" w14:paraId="120F9ADD"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68F9074" w14:textId="77777777" w:rsidR="00194B1C" w:rsidRPr="0093721B" w:rsidRDefault="00C45886" w:rsidP="00D83C52">
            <w:pPr>
              <w:pStyle w:val="TableText"/>
              <w:rPr>
                <w:sz w:val="22"/>
              </w:rPr>
            </w:pPr>
            <w:r w:rsidRPr="0093721B">
              <w:rPr>
                <w:sz w:val="22"/>
              </w:rPr>
              <w:t>Number of Direct Reports</w:t>
            </w:r>
          </w:p>
        </w:tc>
        <w:tc>
          <w:tcPr>
            <w:tcW w:w="3478" w:type="pct"/>
          </w:tcPr>
          <w:p w14:paraId="1CA571E8" w14:textId="6ED4E4DA" w:rsidR="00194B1C" w:rsidRPr="0093721B" w:rsidRDefault="0011340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5-10</w:t>
            </w:r>
          </w:p>
        </w:tc>
      </w:tr>
      <w:tr w:rsidR="00194B1C" w:rsidRPr="0093721B" w14:paraId="2108CF35"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BB4D1FE" w14:textId="77777777" w:rsidR="00194B1C" w:rsidRPr="0093721B" w:rsidRDefault="00C45886" w:rsidP="00D83C52">
            <w:pPr>
              <w:pStyle w:val="TableText"/>
              <w:rPr>
                <w:sz w:val="22"/>
              </w:rPr>
            </w:pPr>
            <w:r w:rsidRPr="0093721B">
              <w:rPr>
                <w:sz w:val="22"/>
              </w:rPr>
              <w:t>Enquire about this job</w:t>
            </w:r>
          </w:p>
        </w:tc>
        <w:tc>
          <w:tcPr>
            <w:tcW w:w="3478" w:type="pct"/>
          </w:tcPr>
          <w:p w14:paraId="62E908F0" w14:textId="3DF8E02E" w:rsidR="00194B1C" w:rsidRPr="0093721B" w:rsidRDefault="0009163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B0911">
              <w:rPr>
                <w:sz w:val="22"/>
              </w:rPr>
              <w:t>Contact Dr Karen Lee-Waddell via email at karen.lee-waddell@csiro.au</w:t>
            </w:r>
          </w:p>
        </w:tc>
      </w:tr>
      <w:tr w:rsidR="00194B1C" w:rsidRPr="0093721B" w14:paraId="1A4FC0DE"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A01ECEF" w14:textId="77777777" w:rsidR="00194B1C" w:rsidRPr="0093721B" w:rsidRDefault="00C45886" w:rsidP="00D83C52">
            <w:pPr>
              <w:pStyle w:val="TableText"/>
              <w:rPr>
                <w:sz w:val="22"/>
              </w:rPr>
            </w:pPr>
            <w:r w:rsidRPr="0093721B">
              <w:rPr>
                <w:sz w:val="22"/>
              </w:rPr>
              <w:t>How to apply</w:t>
            </w:r>
          </w:p>
        </w:tc>
        <w:tc>
          <w:tcPr>
            <w:tcW w:w="3478" w:type="pct"/>
          </w:tcPr>
          <w:p w14:paraId="66EB6E0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70E80CC1"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13E33A3"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6AA7291B" w14:textId="77777777" w:rsidR="00802993" w:rsidRPr="00A50005" w:rsidRDefault="00802993" w:rsidP="00802993">
      <w:pPr>
        <w:spacing w:before="240" w:line="240" w:lineRule="auto"/>
        <w:ind w:left="720" w:hanging="720"/>
        <w:rPr>
          <w:rFonts w:cs="Calibri"/>
          <w:b/>
          <w:color w:val="auto"/>
          <w:sz w:val="26"/>
          <w:szCs w:val="26"/>
        </w:rPr>
      </w:pPr>
      <w:r w:rsidRPr="00A50005">
        <w:rPr>
          <w:rFonts w:cs="Calibri"/>
          <w:b/>
          <w:color w:val="auto"/>
          <w:sz w:val="26"/>
          <w:szCs w:val="26"/>
        </w:rPr>
        <w:t>Acknowledgement of Country</w:t>
      </w:r>
    </w:p>
    <w:p w14:paraId="29E0E7A6" w14:textId="77777777" w:rsidR="00802993" w:rsidRDefault="00802993" w:rsidP="00802993">
      <w:pPr>
        <w:widowControl w:val="0"/>
        <w:spacing w:before="240" w:after="0" w:line="240" w:lineRule="auto"/>
        <w:outlineLvl w:val="2"/>
        <w:rPr>
          <w:rFonts w:cs="Calibri"/>
        </w:rPr>
      </w:pPr>
      <w:r w:rsidRPr="00A5000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A50005">
          <w:rPr>
            <w:rFonts w:cs="Calibri"/>
            <w:color w:val="1155CC"/>
            <w:u w:val="single"/>
          </w:rPr>
          <w:t>vision towards reconciliation</w:t>
        </w:r>
      </w:hyperlink>
      <w:r w:rsidRPr="00A50005">
        <w:rPr>
          <w:rFonts w:cs="Calibri"/>
        </w:rPr>
        <w:t>.</w:t>
      </w:r>
    </w:p>
    <w:p w14:paraId="342381EE" w14:textId="77777777" w:rsidR="00802993" w:rsidRPr="00807670" w:rsidRDefault="00802993" w:rsidP="00802993">
      <w:pPr>
        <w:rPr>
          <w:b/>
          <w:bCs/>
          <w:sz w:val="26"/>
          <w:szCs w:val="26"/>
        </w:rPr>
      </w:pPr>
      <w:r w:rsidRPr="00807670">
        <w:rPr>
          <w:b/>
          <w:bCs/>
          <w:sz w:val="26"/>
          <w:szCs w:val="26"/>
        </w:rPr>
        <w:t>Child Safety</w:t>
      </w:r>
    </w:p>
    <w:p w14:paraId="513C4AE5" w14:textId="77777777" w:rsidR="00802993" w:rsidRDefault="00802993" w:rsidP="0080299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6BCA0E2F" w14:textId="77777777" w:rsidR="006246C0" w:rsidRPr="00674783" w:rsidRDefault="00B50C20" w:rsidP="00515DD4">
      <w:pPr>
        <w:pStyle w:val="Heading3"/>
        <w:spacing w:before="240" w:after="0"/>
      </w:pPr>
      <w:r>
        <w:t>Role Overview</w:t>
      </w:r>
    </w:p>
    <w:p w14:paraId="488C6E78" w14:textId="77777777" w:rsidR="00A77F00" w:rsidRDefault="00A77F00" w:rsidP="00A77F00">
      <w:pPr>
        <w:rPr>
          <w:rFonts w:cstheme="minorHAnsi"/>
          <w:color w:val="000000" w:themeColor="text1"/>
        </w:rPr>
      </w:pPr>
      <w:bookmarkStart w:id="1" w:name="_Toc341085720"/>
      <w:r w:rsidRPr="00E82DA5">
        <w:rPr>
          <w:rFonts w:cstheme="minorHAnsi"/>
          <w:color w:val="000000" w:themeColor="text1"/>
          <w:highlight w:val="white"/>
        </w:rPr>
        <w:t xml:space="preserve">The </w:t>
      </w:r>
      <w:r w:rsidRPr="00E82DA5">
        <w:rPr>
          <w:rFonts w:cstheme="minorHAnsi"/>
          <w:color w:val="000000" w:themeColor="text1"/>
        </w:rPr>
        <w:t>Square Kilometre Array Observatory (SKAO)</w:t>
      </w:r>
      <w:r w:rsidRPr="00E82DA5">
        <w:rPr>
          <w:rFonts w:cstheme="minorHAnsi"/>
          <w:color w:val="000000" w:themeColor="text1"/>
          <w:highlight w:val="white"/>
        </w:rPr>
        <w:t xml:space="preserve"> is an intergovernmental project to build the world’s largest radio telescopes. </w:t>
      </w:r>
      <w:r w:rsidRPr="00E82DA5">
        <w:rPr>
          <w:rFonts w:cstheme="minorHAnsi"/>
          <w:color w:val="000000" w:themeColor="text1"/>
        </w:rPr>
        <w:t>In order to fully exploit the scientific output of the immense amount of data flowing from the telescopes, the SKAO is working with science communities across the world through SKA Regional Centres (SRCs), which are nationally lead hubs that form the basis of a global compute</w:t>
      </w:r>
      <w:r>
        <w:rPr>
          <w:rFonts w:cstheme="minorHAnsi"/>
          <w:color w:val="000000" w:themeColor="text1"/>
        </w:rPr>
        <w:t xml:space="preserve"> and science support</w:t>
      </w:r>
      <w:r w:rsidRPr="00E82DA5">
        <w:rPr>
          <w:rFonts w:cstheme="minorHAnsi"/>
          <w:color w:val="000000" w:themeColor="text1"/>
        </w:rPr>
        <w:t xml:space="preserve"> infrastructure. </w:t>
      </w:r>
    </w:p>
    <w:p w14:paraId="0C0C6C96" w14:textId="0F4AEDAB" w:rsidR="00A77F00" w:rsidRDefault="00A77F00" w:rsidP="00A77F00">
      <w:pPr>
        <w:rPr>
          <w:rFonts w:cstheme="minorHAnsi"/>
          <w:color w:val="000000" w:themeColor="text1"/>
        </w:rPr>
      </w:pPr>
      <w:r w:rsidRPr="00E82DA5">
        <w:rPr>
          <w:rFonts w:cstheme="minorHAnsi"/>
          <w:color w:val="000000" w:themeColor="text1"/>
        </w:rPr>
        <w:lastRenderedPageBreak/>
        <w:t xml:space="preserve">The Australian SKA Regional Centre (AusSRC) is Australia’s portion of this international network and has been funded – by the Australian Government through the </w:t>
      </w:r>
      <w:r w:rsidRPr="00E82DA5">
        <w:rPr>
          <w:rFonts w:cstheme="minorHAnsi"/>
          <w:color w:val="000000" w:themeColor="text1"/>
          <w:lang w:val="en-GB"/>
        </w:rPr>
        <w:t>Department of Industry, Science, and Resources (</w:t>
      </w:r>
      <w:r w:rsidRPr="00E82DA5">
        <w:rPr>
          <w:rFonts w:cstheme="minorHAnsi"/>
          <w:color w:val="000000" w:themeColor="text1"/>
        </w:rPr>
        <w:t xml:space="preserve">DISR) – $63 million from FY 2022/23 to 2030/31, to establish and build capability to support the Australian and international </w:t>
      </w:r>
      <w:r w:rsidRPr="00E82DA5">
        <w:rPr>
          <w:rFonts w:cstheme="minorHAnsi"/>
          <w:color w:val="000000" w:themeColor="text1"/>
          <w:highlight w:val="white"/>
        </w:rPr>
        <w:t xml:space="preserve">SKA </w:t>
      </w:r>
      <w:r w:rsidRPr="00E82DA5">
        <w:rPr>
          <w:rFonts w:cstheme="minorHAnsi"/>
          <w:color w:val="000000" w:themeColor="text1"/>
        </w:rPr>
        <w:t xml:space="preserve">science communities, thereby ushering in the next era of astronomical discovery and advanced data processing. </w:t>
      </w:r>
    </w:p>
    <w:p w14:paraId="624660B0" w14:textId="4E76D805" w:rsidR="00113408" w:rsidRPr="00E82DA5" w:rsidRDefault="00A77F00" w:rsidP="00113408">
      <w:pPr>
        <w:rPr>
          <w:rFonts w:cstheme="minorHAnsi"/>
          <w:color w:val="000000" w:themeColor="text1"/>
        </w:rPr>
      </w:pPr>
      <w:bookmarkStart w:id="2" w:name="OLE_LINK1"/>
      <w:bookmarkStart w:id="3" w:name="OLE_LINK2"/>
      <w:bookmarkStart w:id="4" w:name="OLE_LINK7"/>
      <w:r>
        <w:rPr>
          <w:rFonts w:cstheme="minorHAnsi"/>
          <w:color w:val="000000" w:themeColor="text1"/>
        </w:rPr>
        <w:t xml:space="preserve">For the next few years of the AusSRC program, focus will be on facilitating and enhancing the scientific output of </w:t>
      </w:r>
      <w:r w:rsidRPr="003130DC">
        <w:rPr>
          <w:rFonts w:cstheme="minorHAnsi"/>
          <w:color w:val="000000" w:themeColor="text1"/>
        </w:rPr>
        <w:t>Australian SKA Precursors</w:t>
      </w:r>
      <w:r>
        <w:rPr>
          <w:rFonts w:cstheme="minorHAnsi"/>
          <w:color w:val="000000" w:themeColor="text1"/>
        </w:rPr>
        <w:t xml:space="preserve">: </w:t>
      </w:r>
      <w:r w:rsidRPr="003130DC">
        <w:rPr>
          <w:rFonts w:cstheme="minorHAnsi"/>
          <w:color w:val="000000" w:themeColor="text1"/>
        </w:rPr>
        <w:t>the Murchison Widefield Array (MWA) and the Australian SKA Pathfinder (ASKAP)</w:t>
      </w:r>
      <w:r>
        <w:rPr>
          <w:rFonts w:cstheme="minorHAnsi"/>
          <w:color w:val="000000" w:themeColor="text1"/>
        </w:rPr>
        <w:t>. Working with science teams as well as local resource providers</w:t>
      </w:r>
      <w:bookmarkStart w:id="5" w:name="OLE_LINK3"/>
      <w:bookmarkStart w:id="6" w:name="OLE_LINK4"/>
      <w:r>
        <w:rPr>
          <w:rFonts w:cstheme="minorHAnsi"/>
          <w:color w:val="000000" w:themeColor="text1"/>
        </w:rPr>
        <w:t xml:space="preserve">, </w:t>
      </w:r>
      <w:bookmarkStart w:id="7" w:name="OLE_LINK5"/>
      <w:bookmarkStart w:id="8" w:name="OLE_LINK6"/>
      <w:r>
        <w:rPr>
          <w:rFonts w:cstheme="minorHAnsi"/>
          <w:color w:val="000000" w:themeColor="text1"/>
        </w:rPr>
        <w:t xml:space="preserve">the AusSRC will help to develop scalable post-processing and data analysis strategies and automated workflows </w:t>
      </w:r>
      <w:bookmarkEnd w:id="5"/>
      <w:bookmarkEnd w:id="6"/>
      <w:bookmarkEnd w:id="7"/>
      <w:bookmarkEnd w:id="8"/>
      <w:r>
        <w:rPr>
          <w:rFonts w:cstheme="minorHAnsi"/>
          <w:color w:val="000000" w:themeColor="text1"/>
        </w:rPr>
        <w:t>that could eventually be applied to data from the SKA telescopes. Effort will also be directed to establishing and prototyping various aspects of the international SRC Network, including data distribution and archiving frameworks, operational requirements and pipelines, and user interfaces.</w:t>
      </w:r>
      <w:bookmarkEnd w:id="2"/>
      <w:bookmarkEnd w:id="3"/>
      <w:bookmarkEnd w:id="4"/>
    </w:p>
    <w:p w14:paraId="40F81894" w14:textId="42B7F63F" w:rsidR="00113408" w:rsidRPr="00A77F00" w:rsidRDefault="00FF30DC" w:rsidP="00113408">
      <w:pPr>
        <w:rPr>
          <w:rFonts w:cstheme="minorHAnsi"/>
          <w:color w:val="000000" w:themeColor="text1"/>
          <w:szCs w:val="24"/>
        </w:rPr>
      </w:pPr>
      <w:r w:rsidRPr="00E87ECB">
        <w:rPr>
          <w:rFonts w:cstheme="minorHAnsi"/>
          <w:color w:val="000000" w:themeColor="text1"/>
          <w:szCs w:val="24"/>
        </w:rPr>
        <w:t xml:space="preserve">The </w:t>
      </w:r>
      <w:r w:rsidRPr="00E87ECB">
        <w:rPr>
          <w:rFonts w:cstheme="minorHAnsi"/>
          <w:szCs w:val="24"/>
          <w:lang w:val="en-GB"/>
        </w:rPr>
        <w:t>Commonwealth Scientific and Industrial Research Organisation (</w:t>
      </w:r>
      <w:r w:rsidRPr="00E87ECB">
        <w:rPr>
          <w:rFonts w:cstheme="minorHAnsi"/>
          <w:color w:val="000000" w:themeColor="text1"/>
          <w:szCs w:val="24"/>
        </w:rPr>
        <w:t xml:space="preserve">CSIRO), Curtin University, Pawsey Supercomputing </w:t>
      </w:r>
      <w:r>
        <w:rPr>
          <w:rFonts w:cstheme="minorHAnsi"/>
          <w:color w:val="000000" w:themeColor="text1"/>
          <w:szCs w:val="24"/>
        </w:rPr>
        <w:t xml:space="preserve">Research </w:t>
      </w:r>
      <w:r w:rsidRPr="00E87ECB">
        <w:rPr>
          <w:rFonts w:cstheme="minorHAnsi"/>
          <w:color w:val="000000" w:themeColor="text1"/>
          <w:szCs w:val="24"/>
        </w:rPr>
        <w:t xml:space="preserve">Centre, and </w:t>
      </w:r>
      <w:r>
        <w:rPr>
          <w:rFonts w:cstheme="minorHAnsi"/>
          <w:color w:val="000000" w:themeColor="text1"/>
          <w:szCs w:val="24"/>
        </w:rPr>
        <w:t>T</w:t>
      </w:r>
      <w:r w:rsidRPr="00E87ECB">
        <w:rPr>
          <w:rFonts w:cstheme="minorHAnsi"/>
          <w:color w:val="000000" w:themeColor="text1"/>
          <w:szCs w:val="24"/>
        </w:rPr>
        <w:t>he University of Western Australia (UWA) are the four foundation partners formally collaborating</w:t>
      </w:r>
      <w:r>
        <w:rPr>
          <w:rFonts w:cstheme="minorHAnsi"/>
          <w:color w:val="000000" w:themeColor="text1"/>
          <w:szCs w:val="24"/>
        </w:rPr>
        <w:t>, through an unincorporated joint venture agreement,</w:t>
      </w:r>
      <w:r w:rsidRPr="00E87ECB">
        <w:rPr>
          <w:rFonts w:cstheme="minorHAnsi"/>
          <w:color w:val="000000" w:themeColor="text1"/>
          <w:szCs w:val="24"/>
        </w:rPr>
        <w:t xml:space="preserve"> to support and develop the AusSRC into a long-term national facility.</w:t>
      </w:r>
      <w:r>
        <w:rPr>
          <w:rFonts w:cstheme="minorHAnsi"/>
          <w:color w:val="000000" w:themeColor="text1"/>
          <w:szCs w:val="24"/>
        </w:rPr>
        <w:t xml:space="preserve"> </w:t>
      </w:r>
      <w:r w:rsidR="00113408" w:rsidRPr="00A77F00">
        <w:rPr>
          <w:rFonts w:cstheme="minorHAnsi"/>
          <w:color w:val="000000" w:themeColor="text1"/>
          <w:szCs w:val="24"/>
        </w:rPr>
        <w:t>We are now seeking personnel for key leadership roles that will guide and expand the AusSRC beyond its</w:t>
      </w:r>
      <w:r w:rsidR="00802993">
        <w:rPr>
          <w:rFonts w:cstheme="minorHAnsi"/>
          <w:color w:val="000000" w:themeColor="text1"/>
          <w:szCs w:val="24"/>
        </w:rPr>
        <w:t xml:space="preserve"> </w:t>
      </w:r>
      <w:r w:rsidR="00113408" w:rsidRPr="00A77F00">
        <w:rPr>
          <w:rFonts w:cstheme="minorHAnsi"/>
          <w:color w:val="000000" w:themeColor="text1"/>
          <w:szCs w:val="24"/>
        </w:rPr>
        <w:t xml:space="preserve">Design Study / prototype phase. The role of </w:t>
      </w:r>
      <w:r w:rsidR="00113408" w:rsidRPr="00A77F00">
        <w:rPr>
          <w:szCs w:val="24"/>
        </w:rPr>
        <w:t xml:space="preserve">AusSRC Head of </w:t>
      </w:r>
      <w:r w:rsidR="00A77F00">
        <w:rPr>
          <w:szCs w:val="24"/>
        </w:rPr>
        <w:t>Operations</w:t>
      </w:r>
      <w:r w:rsidR="00113408" w:rsidRPr="00A77F00">
        <w:rPr>
          <w:rFonts w:cstheme="minorHAnsi"/>
          <w:color w:val="000000" w:themeColor="text1"/>
          <w:szCs w:val="24"/>
        </w:rPr>
        <w:t xml:space="preserve"> will be employed and line managed by </w:t>
      </w:r>
      <w:r w:rsidR="004941DB">
        <w:rPr>
          <w:rFonts w:cstheme="minorHAnsi"/>
          <w:color w:val="000000" w:themeColor="text1"/>
          <w:szCs w:val="24"/>
        </w:rPr>
        <w:t xml:space="preserve">the </w:t>
      </w:r>
      <w:r w:rsidR="004941DB" w:rsidRPr="00A77F00">
        <w:rPr>
          <w:rFonts w:cstheme="minorHAnsi"/>
          <w:color w:val="000000" w:themeColor="text1"/>
          <w:szCs w:val="24"/>
        </w:rPr>
        <w:t xml:space="preserve">Pawsey Supercomputing </w:t>
      </w:r>
      <w:r w:rsidR="004941DB">
        <w:rPr>
          <w:rFonts w:cstheme="minorHAnsi"/>
          <w:color w:val="000000" w:themeColor="text1"/>
          <w:szCs w:val="24"/>
        </w:rPr>
        <w:t xml:space="preserve">Research </w:t>
      </w:r>
      <w:r w:rsidR="004941DB" w:rsidRPr="00A77F00">
        <w:rPr>
          <w:rFonts w:cstheme="minorHAnsi"/>
          <w:color w:val="000000" w:themeColor="text1"/>
          <w:szCs w:val="24"/>
        </w:rPr>
        <w:t>Centre</w:t>
      </w:r>
      <w:r w:rsidR="00113408" w:rsidRPr="00A77F00">
        <w:rPr>
          <w:rFonts w:cstheme="minorHAnsi"/>
          <w:color w:val="000000" w:themeColor="text1"/>
          <w:szCs w:val="24"/>
        </w:rPr>
        <w:t>.</w:t>
      </w:r>
      <w:r w:rsidRPr="00FF30DC">
        <w:rPr>
          <w:rFonts w:asciiTheme="minorHAnsi" w:hAnsiTheme="minorHAnsi" w:cstheme="minorHAnsi"/>
          <w:bCs/>
          <w:color w:val="000000" w:themeColor="text1"/>
        </w:rPr>
        <w:t xml:space="preserve"> </w:t>
      </w:r>
      <w:r>
        <w:rPr>
          <w:rFonts w:asciiTheme="minorHAnsi" w:hAnsiTheme="minorHAnsi" w:cstheme="minorHAnsi"/>
          <w:bCs/>
          <w:color w:val="000000" w:themeColor="text1"/>
        </w:rPr>
        <w:t>F</w:t>
      </w:r>
      <w:r w:rsidRPr="00B57422">
        <w:rPr>
          <w:rFonts w:asciiTheme="minorHAnsi" w:hAnsiTheme="minorHAnsi" w:cstheme="minorHAnsi"/>
          <w:bCs/>
          <w:color w:val="000000" w:themeColor="text1"/>
        </w:rPr>
        <w:t xml:space="preserve">unctional management </w:t>
      </w:r>
      <w:r>
        <w:rPr>
          <w:rFonts w:asciiTheme="minorHAnsi" w:hAnsiTheme="minorHAnsi" w:cstheme="minorHAnsi"/>
          <w:bCs/>
          <w:color w:val="000000" w:themeColor="text1"/>
        </w:rPr>
        <w:t xml:space="preserve">of day-to-day activities </w:t>
      </w:r>
      <w:r w:rsidRPr="00B57422">
        <w:rPr>
          <w:rFonts w:asciiTheme="minorHAnsi" w:hAnsiTheme="minorHAnsi" w:cstheme="minorHAnsi"/>
          <w:bCs/>
          <w:color w:val="000000" w:themeColor="text1"/>
        </w:rPr>
        <w:t xml:space="preserve">of </w:t>
      </w:r>
      <w:r>
        <w:rPr>
          <w:rFonts w:asciiTheme="minorHAnsi" w:hAnsiTheme="minorHAnsi" w:cstheme="minorHAnsi"/>
          <w:bCs/>
          <w:color w:val="000000" w:themeColor="text1"/>
        </w:rPr>
        <w:t>this</w:t>
      </w:r>
      <w:r w:rsidRPr="00D62D7B">
        <w:rPr>
          <w:rFonts w:asciiTheme="minorHAnsi" w:hAnsiTheme="minorHAnsi" w:cstheme="minorHAnsi"/>
        </w:rPr>
        <w:t xml:space="preserve"> </w:t>
      </w:r>
      <w:r>
        <w:rPr>
          <w:rFonts w:asciiTheme="minorHAnsi" w:hAnsiTheme="minorHAnsi" w:cstheme="minorHAnsi"/>
        </w:rPr>
        <w:t xml:space="preserve">role </w:t>
      </w:r>
      <w:r>
        <w:rPr>
          <w:rFonts w:asciiTheme="minorHAnsi" w:hAnsiTheme="minorHAnsi" w:cstheme="minorHAnsi"/>
          <w:bCs/>
          <w:color w:val="000000" w:themeColor="text1"/>
        </w:rPr>
        <w:t>will be the responsibility of the AusSRC Director.</w:t>
      </w:r>
    </w:p>
    <w:p w14:paraId="237ACA42" w14:textId="6D2A8B9D" w:rsidR="00B50C20" w:rsidRPr="00B50C20" w:rsidRDefault="00B50C20" w:rsidP="00B50C20">
      <w:pPr>
        <w:pStyle w:val="Heading3"/>
      </w:pPr>
      <w:r w:rsidRPr="00B50C20">
        <w:t>Duties and Key Result Areas</w:t>
      </w:r>
    </w:p>
    <w:p w14:paraId="2610AB33" w14:textId="77777777" w:rsidR="00A77F00" w:rsidRDefault="00A77F00" w:rsidP="00A77F00">
      <w:pPr>
        <w:pStyle w:val="ListParagraph"/>
        <w:numPr>
          <w:ilvl w:val="0"/>
          <w:numId w:val="23"/>
        </w:numPr>
        <w:spacing w:before="0" w:after="0" w:line="240" w:lineRule="auto"/>
        <w:rPr>
          <w:rFonts w:eastAsia="Times New Roman" w:cstheme="minorHAnsi"/>
          <w:color w:val="000000" w:themeColor="text1"/>
          <w:lang w:eastAsia="en-GB"/>
        </w:rPr>
      </w:pPr>
      <w:r w:rsidRPr="003130DC">
        <w:rPr>
          <w:rFonts w:eastAsia="Times New Roman" w:cstheme="minorHAnsi"/>
          <w:color w:val="000000" w:themeColor="text1"/>
          <w:lang w:eastAsia="en-GB"/>
        </w:rPr>
        <w:t xml:space="preserve">Work as one of the senior personnel in the AusSRC management team, providing vision and leadership for the overall program and </w:t>
      </w:r>
      <w:r>
        <w:rPr>
          <w:rFonts w:eastAsia="Times New Roman" w:cstheme="minorHAnsi"/>
          <w:color w:val="000000" w:themeColor="text1"/>
          <w:lang w:eastAsia="en-GB"/>
        </w:rPr>
        <w:t xml:space="preserve">an individual </w:t>
      </w:r>
      <w:r w:rsidRPr="003130DC">
        <w:rPr>
          <w:rFonts w:eastAsia="Times New Roman" w:cstheme="minorHAnsi"/>
          <w:color w:val="000000" w:themeColor="text1"/>
          <w:lang w:eastAsia="en-GB"/>
        </w:rPr>
        <w:t>team of 5-10 personnel</w:t>
      </w:r>
      <w:r>
        <w:rPr>
          <w:rFonts w:eastAsia="Times New Roman" w:cstheme="minorHAnsi"/>
          <w:color w:val="000000" w:themeColor="text1"/>
          <w:lang w:eastAsia="en-GB"/>
        </w:rPr>
        <w:t>.</w:t>
      </w:r>
    </w:p>
    <w:p w14:paraId="68848FA8" w14:textId="77777777" w:rsidR="00A77F00" w:rsidRDefault="00A77F00" w:rsidP="00A77F00">
      <w:pPr>
        <w:pStyle w:val="ListParagraph"/>
        <w:numPr>
          <w:ilvl w:val="0"/>
          <w:numId w:val="23"/>
        </w:numPr>
        <w:spacing w:before="0" w:after="0" w:line="240" w:lineRule="auto"/>
        <w:rPr>
          <w:rFonts w:eastAsia="Times New Roman" w:cstheme="minorHAnsi"/>
          <w:color w:val="000000" w:themeColor="text1"/>
          <w:lang w:eastAsia="en-GB"/>
        </w:rPr>
      </w:pPr>
      <w:r>
        <w:rPr>
          <w:rFonts w:eastAsia="Times New Roman" w:cstheme="minorHAnsi"/>
          <w:color w:val="000000" w:themeColor="text1"/>
          <w:lang w:eastAsia="en-GB"/>
        </w:rPr>
        <w:t>Lead the effort for securing access to dedicated compute and storage from national resource providers.</w:t>
      </w:r>
    </w:p>
    <w:p w14:paraId="4087FF7D" w14:textId="77777777" w:rsidR="00A77F00" w:rsidRPr="00B028DF" w:rsidRDefault="00A77F00" w:rsidP="00A77F00">
      <w:pPr>
        <w:pStyle w:val="ListParagraph"/>
        <w:numPr>
          <w:ilvl w:val="0"/>
          <w:numId w:val="23"/>
        </w:numPr>
        <w:shd w:val="clear" w:color="auto" w:fill="FFFFFF"/>
        <w:spacing w:before="0" w:after="0" w:line="240" w:lineRule="auto"/>
        <w:textAlignment w:val="baseline"/>
        <w:rPr>
          <w:rFonts w:eastAsia="Times New Roman" w:cstheme="minorHAnsi"/>
          <w:lang w:eastAsia="en-GB"/>
        </w:rPr>
      </w:pPr>
      <w:r w:rsidRPr="003130DC">
        <w:rPr>
          <w:rFonts w:eastAsia="Times New Roman" w:cstheme="minorHAnsi"/>
          <w:lang w:eastAsia="en-GB"/>
        </w:rPr>
        <w:t>Manage contracts with vendors (e.g. development platforms, telecommunication companies, password managers) and software licenses</w:t>
      </w:r>
      <w:r>
        <w:rPr>
          <w:rFonts w:eastAsia="Times New Roman" w:cstheme="minorHAnsi"/>
          <w:lang w:eastAsia="en-GB"/>
        </w:rPr>
        <w:t>.</w:t>
      </w:r>
    </w:p>
    <w:p w14:paraId="3C6147FC" w14:textId="77777777" w:rsidR="00A77F00" w:rsidRPr="00B028DF" w:rsidRDefault="00A77F00" w:rsidP="00A77F00">
      <w:pPr>
        <w:pStyle w:val="ListParagraph"/>
        <w:numPr>
          <w:ilvl w:val="0"/>
          <w:numId w:val="23"/>
        </w:numPr>
        <w:spacing w:before="0" w:after="0" w:line="240" w:lineRule="auto"/>
        <w:rPr>
          <w:rFonts w:eastAsia="Times New Roman" w:cstheme="minorHAnsi"/>
          <w:color w:val="000000" w:themeColor="text1"/>
          <w:lang w:eastAsia="en-GB"/>
        </w:rPr>
      </w:pPr>
      <w:r>
        <w:rPr>
          <w:rFonts w:eastAsia="Times New Roman" w:cstheme="minorHAnsi"/>
          <w:color w:val="000000" w:themeColor="text1"/>
          <w:lang w:eastAsia="en-GB"/>
        </w:rPr>
        <w:t xml:space="preserve">Ensure backend support for AusSRC and science users’ pipelines and workflows that will enable post-processing and analysis of data from the </w:t>
      </w:r>
      <w:r w:rsidRPr="003130DC">
        <w:rPr>
          <w:rFonts w:cstheme="minorHAnsi"/>
          <w:color w:val="000000" w:themeColor="text1"/>
        </w:rPr>
        <w:t>MWA</w:t>
      </w:r>
      <w:r>
        <w:rPr>
          <w:rFonts w:cstheme="minorHAnsi"/>
          <w:color w:val="000000" w:themeColor="text1"/>
        </w:rPr>
        <w:t xml:space="preserve">, </w:t>
      </w:r>
      <w:r w:rsidRPr="003130DC">
        <w:rPr>
          <w:rFonts w:cstheme="minorHAnsi"/>
          <w:color w:val="000000" w:themeColor="text1"/>
        </w:rPr>
        <w:t>ASKAP</w:t>
      </w:r>
      <w:r>
        <w:rPr>
          <w:rFonts w:cstheme="minorHAnsi"/>
          <w:color w:val="000000" w:themeColor="text1"/>
        </w:rPr>
        <w:t>, and eventually the SKA telescopes.</w:t>
      </w:r>
    </w:p>
    <w:p w14:paraId="7B1365C3" w14:textId="77777777" w:rsidR="00A77F00" w:rsidRPr="00B028DF" w:rsidRDefault="00A77F00" w:rsidP="00A77F00">
      <w:pPr>
        <w:pStyle w:val="ListParagraph"/>
        <w:numPr>
          <w:ilvl w:val="0"/>
          <w:numId w:val="23"/>
        </w:numPr>
        <w:spacing w:before="0" w:after="0" w:line="240" w:lineRule="auto"/>
        <w:rPr>
          <w:rFonts w:cstheme="minorHAnsi"/>
          <w:color w:val="000000" w:themeColor="text1"/>
        </w:rPr>
      </w:pPr>
      <w:r w:rsidRPr="003130DC">
        <w:rPr>
          <w:rFonts w:cstheme="minorHAnsi"/>
          <w:color w:val="000000" w:themeColor="text1"/>
        </w:rPr>
        <w:t xml:space="preserve">Participate in the development and verification of the international SRC Network and SKA Science </w:t>
      </w:r>
      <w:r>
        <w:rPr>
          <w:rFonts w:cstheme="minorHAnsi"/>
          <w:color w:val="000000" w:themeColor="text1"/>
        </w:rPr>
        <w:t xml:space="preserve">Data </w:t>
      </w:r>
      <w:r w:rsidRPr="003130DC">
        <w:rPr>
          <w:rFonts w:cstheme="minorHAnsi"/>
          <w:color w:val="000000" w:themeColor="text1"/>
        </w:rPr>
        <w:t xml:space="preserve">Archive, particularly through </w:t>
      </w:r>
      <w:r>
        <w:rPr>
          <w:rFonts w:cstheme="minorHAnsi"/>
          <w:color w:val="000000" w:themeColor="text1"/>
        </w:rPr>
        <w:t>ensuring that the AusSRC has the proper</w:t>
      </w:r>
      <w:r w:rsidRPr="003130DC">
        <w:rPr>
          <w:rFonts w:cstheme="minorHAnsi"/>
          <w:color w:val="000000" w:themeColor="text1"/>
        </w:rPr>
        <w:t xml:space="preserve"> infrastructure </w:t>
      </w:r>
      <w:r>
        <w:rPr>
          <w:rFonts w:cstheme="minorHAnsi"/>
          <w:color w:val="000000" w:themeColor="text1"/>
        </w:rPr>
        <w:t xml:space="preserve">and compute/storage access </w:t>
      </w:r>
      <w:r w:rsidRPr="003130DC">
        <w:rPr>
          <w:rFonts w:cstheme="minorHAnsi"/>
          <w:color w:val="000000" w:themeColor="text1"/>
        </w:rPr>
        <w:t>to support the global network</w:t>
      </w:r>
      <w:r>
        <w:rPr>
          <w:rFonts w:cstheme="minorHAnsi"/>
          <w:color w:val="000000" w:themeColor="text1"/>
        </w:rPr>
        <w:t>.</w:t>
      </w:r>
    </w:p>
    <w:p w14:paraId="3233D42A" w14:textId="77777777" w:rsidR="00A77F00" w:rsidRPr="003130DC" w:rsidRDefault="00A77F00" w:rsidP="00A77F00">
      <w:pPr>
        <w:pStyle w:val="ListParagraph"/>
        <w:numPr>
          <w:ilvl w:val="0"/>
          <w:numId w:val="23"/>
        </w:numPr>
        <w:spacing w:before="0" w:after="0" w:line="240" w:lineRule="auto"/>
        <w:rPr>
          <w:rFonts w:eastAsia="Times New Roman" w:cstheme="minorHAnsi"/>
          <w:color w:val="000000" w:themeColor="text1"/>
          <w:lang w:eastAsia="en-GB"/>
        </w:rPr>
      </w:pPr>
      <w:r w:rsidRPr="003130DC">
        <w:rPr>
          <w:rFonts w:cstheme="minorHAnsi"/>
          <w:color w:val="000000" w:themeColor="text1"/>
        </w:rPr>
        <w:t xml:space="preserve">Establish links, develop strategies and collaborative projects with Australian </w:t>
      </w:r>
      <w:r>
        <w:rPr>
          <w:rFonts w:cstheme="minorHAnsi"/>
          <w:color w:val="000000" w:themeColor="text1"/>
        </w:rPr>
        <w:t>hardware and infrastructure</w:t>
      </w:r>
      <w:r w:rsidRPr="003130DC">
        <w:rPr>
          <w:rFonts w:cstheme="minorHAnsi"/>
          <w:color w:val="000000" w:themeColor="text1"/>
        </w:rPr>
        <w:t xml:space="preserve"> companies that can assist with achieving the above goals</w:t>
      </w:r>
      <w:r>
        <w:rPr>
          <w:rFonts w:cstheme="minorHAnsi"/>
          <w:color w:val="000000" w:themeColor="text1"/>
        </w:rPr>
        <w:t>.</w:t>
      </w:r>
    </w:p>
    <w:p w14:paraId="37699D37" w14:textId="31E88BAA" w:rsidR="002E4A14" w:rsidRPr="002B1FBE" w:rsidRDefault="002B1FBE" w:rsidP="002B1FBE">
      <w:pPr>
        <w:pStyle w:val="ListParagraph"/>
        <w:numPr>
          <w:ilvl w:val="0"/>
          <w:numId w:val="23"/>
        </w:numPr>
        <w:spacing w:before="0" w:after="0" w:line="240" w:lineRule="auto"/>
        <w:rPr>
          <w:rFonts w:eastAsia="Times New Roman" w:cstheme="minorHAnsi"/>
          <w:color w:val="000000" w:themeColor="text1"/>
          <w:lang w:eastAsia="en-GB"/>
        </w:rPr>
      </w:pPr>
      <w:r>
        <w:t xml:space="preserve">Undertake any other reasonable </w:t>
      </w:r>
      <w:r w:rsidR="002E4A14" w:rsidRPr="002E4A14">
        <w:t>duties as directed.</w:t>
      </w:r>
    </w:p>
    <w:p w14:paraId="3A924D21" w14:textId="77777777" w:rsidR="002F692A" w:rsidRDefault="002F692A" w:rsidP="002F692A">
      <w:pPr>
        <w:pStyle w:val="Heading2"/>
        <w:rPr>
          <w:b/>
          <w:iCs w:val="0"/>
          <w:color w:val="auto"/>
          <w:sz w:val="26"/>
          <w:szCs w:val="26"/>
        </w:rPr>
      </w:pPr>
      <w:r w:rsidRPr="00B50C20">
        <w:rPr>
          <w:b/>
          <w:iCs w:val="0"/>
          <w:color w:val="auto"/>
          <w:sz w:val="26"/>
          <w:szCs w:val="26"/>
        </w:rPr>
        <w:t>Selection Criteria</w:t>
      </w:r>
    </w:p>
    <w:p w14:paraId="19A5AE94" w14:textId="77777777" w:rsidR="002F692A" w:rsidRPr="00572C6D" w:rsidRDefault="002F692A" w:rsidP="002F692A">
      <w:pPr>
        <w:pStyle w:val="Heading4"/>
        <w:rPr>
          <w:color w:val="auto"/>
        </w:rPr>
      </w:pPr>
      <w:r w:rsidRPr="00572C6D">
        <w:rPr>
          <w:color w:val="auto"/>
        </w:rPr>
        <w:t>Essential</w:t>
      </w:r>
    </w:p>
    <w:p w14:paraId="0427111A" w14:textId="77777777" w:rsidR="002F692A" w:rsidRPr="00B50C20" w:rsidRDefault="002F692A" w:rsidP="002F692A">
      <w:pPr>
        <w:rPr>
          <w:i/>
          <w:iCs/>
          <w:szCs w:val="24"/>
        </w:rPr>
      </w:pPr>
      <w:r w:rsidRPr="00B50C20">
        <w:rPr>
          <w:i/>
          <w:iCs/>
          <w:szCs w:val="24"/>
        </w:rPr>
        <w:t>Under CSIRO policy only those who meet all essential criteria can be appointed.</w:t>
      </w:r>
    </w:p>
    <w:p w14:paraId="3A1AC7F8" w14:textId="77777777" w:rsidR="002B1FBE" w:rsidRPr="0067424B" w:rsidRDefault="002B1FBE" w:rsidP="002B1FBE">
      <w:pPr>
        <w:pStyle w:val="ListParagraph"/>
        <w:numPr>
          <w:ilvl w:val="0"/>
          <w:numId w:val="25"/>
        </w:numPr>
        <w:spacing w:before="0" w:after="0" w:line="240" w:lineRule="auto"/>
        <w:rPr>
          <w:rFonts w:cstheme="minorHAnsi"/>
        </w:rPr>
      </w:pPr>
      <w:r>
        <w:rPr>
          <w:rFonts w:cstheme="minorHAnsi"/>
          <w:lang w:val="en-GB"/>
        </w:rPr>
        <w:lastRenderedPageBreak/>
        <w:t>A</w:t>
      </w:r>
      <w:r w:rsidRPr="0067424B">
        <w:rPr>
          <w:rFonts w:cstheme="minorHAnsi"/>
          <w:lang w:val="en-GB"/>
        </w:rPr>
        <w:t xml:space="preserve"> degree or equivalent relevant work experience in computer science, information technology, computer engineering, or related field.</w:t>
      </w:r>
    </w:p>
    <w:p w14:paraId="31D86B88" w14:textId="77777777" w:rsidR="00A77F00" w:rsidRPr="00DC3779" w:rsidRDefault="00A77F00" w:rsidP="00A77F00">
      <w:pPr>
        <w:pStyle w:val="ListParagraph"/>
        <w:numPr>
          <w:ilvl w:val="0"/>
          <w:numId w:val="25"/>
        </w:numPr>
        <w:spacing w:before="0" w:after="0" w:line="240" w:lineRule="auto"/>
        <w:rPr>
          <w:rFonts w:eastAsia="Times New Roman" w:cstheme="minorHAnsi"/>
          <w:color w:val="000000" w:themeColor="text1"/>
          <w:lang w:eastAsia="en-GB"/>
        </w:rPr>
      </w:pPr>
      <w:r w:rsidRPr="00B028DF">
        <w:rPr>
          <w:rFonts w:eastAsia="Times New Roman" w:cstheme="minorHAnsi"/>
          <w:color w:val="000000" w:themeColor="text1"/>
          <w:lang w:eastAsia="en-GB"/>
        </w:rPr>
        <w:t xml:space="preserve">Experience leading computing development and/or operational teams with an understanding of high-performance computing systems. </w:t>
      </w:r>
    </w:p>
    <w:p w14:paraId="56A2021E" w14:textId="77777777" w:rsidR="00A77F00" w:rsidRDefault="00A77F00" w:rsidP="00A77F00">
      <w:pPr>
        <w:pStyle w:val="ListParagraph"/>
        <w:numPr>
          <w:ilvl w:val="0"/>
          <w:numId w:val="25"/>
        </w:numPr>
        <w:shd w:val="clear" w:color="auto" w:fill="FFFFFF"/>
        <w:spacing w:before="0" w:after="0" w:line="240" w:lineRule="auto"/>
        <w:textAlignment w:val="baseline"/>
        <w:rPr>
          <w:rFonts w:eastAsia="Times New Roman" w:cstheme="minorHAnsi"/>
          <w:lang w:eastAsia="en-GB"/>
        </w:rPr>
      </w:pPr>
      <w:r w:rsidRPr="00B028DF">
        <w:rPr>
          <w:rFonts w:eastAsia="Times New Roman" w:cstheme="minorHAnsi"/>
          <w:lang w:eastAsia="en-GB"/>
        </w:rPr>
        <w:t>Good motivational skills and strong organisational skills.</w:t>
      </w:r>
    </w:p>
    <w:p w14:paraId="20381E34" w14:textId="77777777" w:rsidR="00A77F00" w:rsidRPr="00B028DF" w:rsidRDefault="00A77F00" w:rsidP="00A77F00">
      <w:pPr>
        <w:pStyle w:val="ListParagraph"/>
        <w:numPr>
          <w:ilvl w:val="0"/>
          <w:numId w:val="25"/>
        </w:numPr>
        <w:spacing w:before="0" w:after="60" w:line="240" w:lineRule="auto"/>
        <w:contextualSpacing w:val="0"/>
      </w:pPr>
      <w:r w:rsidRPr="00B028DF">
        <w:rPr>
          <w:rFonts w:eastAsia="Times New Roman" w:cstheme="minorHAnsi"/>
          <w:color w:val="000000" w:themeColor="text1"/>
          <w:lang w:eastAsia="en-GB"/>
        </w:rPr>
        <w:t xml:space="preserve">The ability to </w:t>
      </w:r>
      <w:r w:rsidRPr="00B028DF">
        <w:t xml:space="preserve">communicate openly, effectively, and respectfully with </w:t>
      </w:r>
      <w:r w:rsidRPr="00B028DF">
        <w:rPr>
          <w:rFonts w:eastAsia="Times New Roman" w:cstheme="minorHAnsi"/>
          <w:color w:val="000000" w:themeColor="text1"/>
          <w:lang w:eastAsia="en-GB"/>
        </w:rPr>
        <w:t xml:space="preserve">personnel, stakeholders, and external agencies </w:t>
      </w:r>
      <w:r w:rsidRPr="00B028DF">
        <w:t>in the interests of good business practice, collaboration, and enhancement of the AusSRC’s reputation.</w:t>
      </w:r>
    </w:p>
    <w:p w14:paraId="651A0094" w14:textId="77777777" w:rsidR="002F692A" w:rsidRPr="00572C6D" w:rsidRDefault="002F692A" w:rsidP="002F692A">
      <w:pPr>
        <w:pStyle w:val="Heading2"/>
        <w:rPr>
          <w:rFonts w:asciiTheme="majorHAnsi" w:eastAsiaTheme="majorEastAsia" w:hAnsiTheme="majorHAnsi" w:cstheme="majorBidi"/>
          <w:b/>
          <w:color w:val="auto"/>
          <w:sz w:val="24"/>
          <w:szCs w:val="22"/>
        </w:rPr>
      </w:pPr>
      <w:r w:rsidRPr="00572C6D">
        <w:rPr>
          <w:rFonts w:asciiTheme="majorHAnsi" w:eastAsiaTheme="majorEastAsia" w:hAnsiTheme="majorHAnsi" w:cstheme="majorBidi"/>
          <w:b/>
          <w:color w:val="auto"/>
          <w:sz w:val="24"/>
          <w:szCs w:val="22"/>
        </w:rPr>
        <w:t>Desirable</w:t>
      </w:r>
    </w:p>
    <w:p w14:paraId="58F828F5" w14:textId="77777777" w:rsidR="00DA077C" w:rsidRPr="001F5D6B" w:rsidRDefault="00DA077C" w:rsidP="00DA077C">
      <w:pPr>
        <w:pStyle w:val="ListParagraph"/>
        <w:numPr>
          <w:ilvl w:val="0"/>
          <w:numId w:val="26"/>
        </w:numPr>
        <w:spacing w:before="0" w:after="0" w:line="240" w:lineRule="auto"/>
        <w:rPr>
          <w:rFonts w:eastAsia="Times New Roman" w:cstheme="minorHAnsi"/>
          <w:color w:val="000000" w:themeColor="text1"/>
          <w:lang w:eastAsia="en-GB"/>
        </w:rPr>
      </w:pPr>
      <w:r w:rsidRPr="003130DC">
        <w:rPr>
          <w:rFonts w:eastAsia="Times New Roman" w:cstheme="minorHAnsi"/>
          <w:color w:val="000000" w:themeColor="text1"/>
          <w:lang w:eastAsia="en-GB"/>
        </w:rPr>
        <w:t>A record of successful leadership and management of teams, promoting diversity and developing an inclusive, high-performing culture, including recruitment, capability development and performance management.</w:t>
      </w:r>
    </w:p>
    <w:p w14:paraId="1AD6B42C" w14:textId="76A6AF33" w:rsidR="002B1FBE" w:rsidRDefault="00E72007" w:rsidP="002B1FBE">
      <w:pPr>
        <w:pStyle w:val="ListParagraph"/>
        <w:numPr>
          <w:ilvl w:val="0"/>
          <w:numId w:val="26"/>
        </w:numPr>
        <w:spacing w:before="0" w:after="0" w:line="240" w:lineRule="auto"/>
        <w:rPr>
          <w:rFonts w:eastAsia="Times New Roman" w:cstheme="minorHAnsi"/>
          <w:color w:val="000000" w:themeColor="text1"/>
          <w:lang w:eastAsia="en-GB"/>
        </w:rPr>
      </w:pPr>
      <w:r>
        <w:rPr>
          <w:rFonts w:eastAsia="Times New Roman" w:cstheme="minorHAnsi"/>
          <w:color w:val="000000" w:themeColor="text1"/>
          <w:lang w:eastAsia="en-GB"/>
        </w:rPr>
        <w:t>Experience with computing hardware acquisition and systems management</w:t>
      </w:r>
      <w:r w:rsidR="002B1FBE" w:rsidRPr="00B028DF">
        <w:rPr>
          <w:rFonts w:eastAsia="Times New Roman" w:cstheme="minorHAnsi"/>
          <w:color w:val="000000" w:themeColor="text1"/>
          <w:lang w:eastAsia="en-GB"/>
        </w:rPr>
        <w:t>.</w:t>
      </w:r>
    </w:p>
    <w:p w14:paraId="0C056138" w14:textId="54AD86AE" w:rsidR="004941DB" w:rsidRPr="004941DB" w:rsidRDefault="004941DB" w:rsidP="004941DB">
      <w:pPr>
        <w:pStyle w:val="ListParagraph"/>
        <w:numPr>
          <w:ilvl w:val="0"/>
          <w:numId w:val="26"/>
        </w:numPr>
        <w:spacing w:before="0" w:after="0" w:line="240" w:lineRule="auto"/>
        <w:rPr>
          <w:rFonts w:asciiTheme="minorHAnsi" w:eastAsia="Times New Roman" w:hAnsiTheme="minorHAnsi" w:cstheme="minorHAnsi"/>
          <w:color w:val="000000" w:themeColor="text1"/>
          <w:szCs w:val="24"/>
          <w:lang w:eastAsia="en-GB"/>
        </w:rPr>
      </w:pPr>
      <w:r w:rsidRPr="00683D70">
        <w:rPr>
          <w:rFonts w:asciiTheme="minorHAnsi" w:hAnsiTheme="minorHAnsi" w:cstheme="minorHAnsi"/>
          <w:szCs w:val="24"/>
          <w:lang w:eastAsia="en-GB"/>
        </w:rPr>
        <w:t>Knowledge or interest in astronomy.</w:t>
      </w:r>
    </w:p>
    <w:sdt>
      <w:sdtPr>
        <w:rPr>
          <w:rFonts w:asciiTheme="minorHAnsi" w:hAnsiTheme="minorHAnsi" w:cstheme="minorHAnsi"/>
          <w:b/>
          <w:bCs w:val="0"/>
          <w:i/>
          <w:iCs w:val="0"/>
          <w:color w:val="000000"/>
          <w:sz w:val="24"/>
          <w:szCs w:val="24"/>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rPr>
      </w:sdtEndPr>
      <w:sdtContent>
        <w:p w14:paraId="69C10CE3" w14:textId="63BA20CC" w:rsidR="00B50C20" w:rsidRPr="006B4076" w:rsidRDefault="00B50C20" w:rsidP="006B4076">
          <w:pPr>
            <w:pStyle w:val="Heading2"/>
            <w:spacing w:before="100" w:beforeAutospacing="1" w:after="100" w:afterAutospacing="1"/>
            <w:rPr>
              <w:b/>
              <w:iCs w:val="0"/>
              <w:color w:val="auto"/>
              <w:sz w:val="26"/>
              <w:szCs w:val="26"/>
            </w:rPr>
          </w:pPr>
          <w:r w:rsidRPr="006B4076">
            <w:rPr>
              <w:b/>
              <w:iCs w:val="0"/>
              <w:color w:val="auto"/>
              <w:sz w:val="26"/>
              <w:szCs w:val="26"/>
            </w:rPr>
            <w:t>Required Competencies</w:t>
          </w:r>
        </w:p>
        <w:p w14:paraId="2E184C5D" w14:textId="56A96E30" w:rsidR="007D4D92"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Teamwork and Collaboration: </w:t>
          </w:r>
          <w:r w:rsidR="006B4076" w:rsidRPr="006B4076">
            <w:rPr>
              <w:bCs/>
              <w:szCs w:val="24"/>
            </w:rPr>
            <w:t xml:space="preserve">Cooperates with others to achieve organisational objectives and may share team resources in order to do this. Collaborates with other team as well as industry colleagues. </w:t>
          </w:r>
        </w:p>
        <w:p w14:paraId="753654D6" w14:textId="6D63D01D"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Influence and Communication:  </w:t>
          </w:r>
          <w:r w:rsidR="00FE7F36" w:rsidRPr="00FE7F36">
            <w:rPr>
              <w:bCs/>
              <w:szCs w:val="24"/>
            </w:rPr>
            <w:t>Identifies critical stakeholders and influences them via an influential third party, for example through an established network, to gain support for sometimes contentious, proposals / ideas.</w:t>
          </w:r>
        </w:p>
        <w:p w14:paraId="406199C4"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Resource Management/Leadership:</w:t>
          </w:r>
          <w:r w:rsidRPr="006B4076">
            <w:rPr>
              <w:szCs w:val="24"/>
            </w:rPr>
            <w:t xml:space="preserve">  </w:t>
          </w:r>
          <w:r w:rsidR="006B4076" w:rsidRPr="006B4076">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r w:rsidR="006B4076" w:rsidRPr="006B4076">
            <w:rPr>
              <w:b/>
              <w:bCs/>
              <w:szCs w:val="24"/>
            </w:rPr>
            <w:t xml:space="preserve"> </w:t>
          </w:r>
        </w:p>
        <w:p w14:paraId="7B54D023" w14:textId="614D3D32"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Judgement and Problem Solving:</w:t>
          </w:r>
          <w:r w:rsidRPr="006B4076">
            <w:rPr>
              <w:szCs w:val="24"/>
            </w:rPr>
            <w:t xml:space="preserve"> </w:t>
          </w:r>
          <w:r w:rsidR="00CA2B22" w:rsidRPr="00CA2B22">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7FC1CA0B" w14:textId="782F8E31"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Independence: </w:t>
          </w:r>
          <w:r w:rsidR="006C22B0" w:rsidRPr="006C22B0">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8710799" w14:textId="457EEBBD" w:rsidR="00B50C20" w:rsidRPr="006B4076" w:rsidRDefault="00B50C20" w:rsidP="006B4076">
          <w:pPr>
            <w:pStyle w:val="ListParagraph"/>
            <w:numPr>
              <w:ilvl w:val="0"/>
              <w:numId w:val="27"/>
            </w:numPr>
            <w:spacing w:before="100" w:beforeAutospacing="1" w:after="100" w:afterAutospacing="1"/>
            <w:rPr>
              <w:b/>
              <w:szCs w:val="24"/>
            </w:rPr>
          </w:pPr>
          <w:r w:rsidRPr="006B4076">
            <w:rPr>
              <w:b/>
              <w:szCs w:val="24"/>
            </w:rPr>
            <w:t>Adaptability:</w:t>
          </w:r>
          <w:r w:rsidRPr="006B4076">
            <w:rPr>
              <w:b/>
              <w:bCs/>
              <w:i/>
              <w:iCs/>
              <w:szCs w:val="24"/>
            </w:rPr>
            <w:t xml:space="preserve"> </w:t>
          </w:r>
          <w:r w:rsidR="00836D57" w:rsidRPr="00836D57">
            <w:rPr>
              <w:szCs w:val="24"/>
            </w:rPr>
            <w:t>Demonstrates flexibility in thinking and adapts to and manages the increasing rate of organisational change by adjusting strategies, goals and priorities.</w:t>
          </w:r>
        </w:p>
      </w:sdtContent>
    </w:sdt>
    <w:p w14:paraId="639B2980" w14:textId="77777777" w:rsidR="00E673A0" w:rsidRPr="003044E2" w:rsidRDefault="00E673A0" w:rsidP="00E673A0">
      <w:pPr>
        <w:pStyle w:val="Boxedheading"/>
      </w:pPr>
      <w:r>
        <w:t>Special Requirements</w:t>
      </w:r>
    </w:p>
    <w:p w14:paraId="5293F2F5"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77BD26FB" w14:textId="77777777" w:rsidR="003E5564" w:rsidRDefault="003E5564" w:rsidP="00E673A0">
      <w:pPr>
        <w:pStyle w:val="Boxedlistbullet"/>
        <w:numPr>
          <w:ilvl w:val="0"/>
          <w:numId w:val="0"/>
        </w:numPr>
        <w:ind w:left="227"/>
      </w:pPr>
    </w:p>
    <w:p w14:paraId="2E8D5582" w14:textId="53A121CA" w:rsidR="00814ACE" w:rsidRPr="00A02F01" w:rsidRDefault="004C75CC" w:rsidP="00E673A0">
      <w:pPr>
        <w:pStyle w:val="Boxedlistbullet"/>
        <w:spacing w:before="100" w:beforeAutospacing="1" w:after="100" w:afterAutospacing="1"/>
      </w:pPr>
      <w:r w:rsidRPr="00A02F01">
        <w:lastRenderedPageBreak/>
        <w:t>The successful candidate will be asked to obtain and provide evidence of a National Police Clearance or equivalent. Please note that individuals with criminal records are not automatically deemed ineligible. Each application will be considered on its merits.</w:t>
      </w:r>
    </w:p>
    <w:p w14:paraId="0CA99B5F" w14:textId="266E3A95" w:rsidR="00E673A0" w:rsidRDefault="00036D29" w:rsidP="00E673A0">
      <w:pPr>
        <w:pStyle w:val="Boxedlistbullet"/>
        <w:spacing w:before="100" w:beforeAutospacing="1" w:after="100" w:afterAutospacing="1"/>
      </w:pPr>
      <w:r w:rsidRPr="00A02F01">
        <w:t xml:space="preserve">If the successful candidate is not an Australian Citizen or Permanent Resident, they </w:t>
      </w:r>
      <w:r w:rsidR="00E673A0" w:rsidRPr="00A02F01">
        <w:t xml:space="preserve">may be required to undergo additional security clearances, which may include medical examinations and an international standardised test of English language proficiency (i.e. IELTS test- </w:t>
      </w:r>
      <w:hyperlink r:id="rId15" w:history="1">
        <w:r w:rsidR="00C637AD" w:rsidRPr="00237480">
          <w:rPr>
            <w:rStyle w:val="Hyperlink"/>
          </w:rPr>
          <w:t>https://ielts.com.au/</w:t>
        </w:r>
      </w:hyperlink>
      <w:r w:rsidR="00B90266" w:rsidRPr="00A02F01">
        <w:t>)</w:t>
      </w:r>
    </w:p>
    <w:p w14:paraId="405BBB0F" w14:textId="05D62E19" w:rsidR="00C637AD" w:rsidRPr="00C637AD" w:rsidRDefault="00C637AD" w:rsidP="00C637AD">
      <w:pPr>
        <w:pStyle w:val="Boxedlistbullet"/>
        <w:rPr>
          <w:rFonts w:eastAsiaTheme="minorHAnsi"/>
        </w:rPr>
      </w:pPr>
      <w:r>
        <w:t>The successful applicant will be required to obtain an Export Administration Regulations (EAR) clearance/approval, to perform the inherent requirements of the position.</w:t>
      </w:r>
    </w:p>
    <w:p w14:paraId="46A2BAE0" w14:textId="5FBA70A3"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21077EA9" w14:textId="59E35850" w:rsidR="00D47ADE" w:rsidRPr="00D47ADE" w:rsidRDefault="00D47ADE" w:rsidP="00D47ADE">
      <w:pPr>
        <w:spacing w:after="240"/>
        <w:rPr>
          <w:bCs/>
          <w:szCs w:val="24"/>
          <w:u w:val="single"/>
        </w:rPr>
      </w:pPr>
      <w:r w:rsidRPr="00D47ADE">
        <w:rPr>
          <w:bCs/>
          <w:szCs w:val="24"/>
        </w:rPr>
        <w:t xml:space="preserve">We solve the greatest challenges through innovative science and technology. Visit </w:t>
      </w:r>
      <w:hyperlink r:id="rId16" w:tooltip="CSIRO Website" w:history="1">
        <w:r w:rsidRPr="00D47ADE">
          <w:rPr>
            <w:bCs/>
            <w:color w:val="757579" w:themeColor="accent3"/>
            <w:szCs w:val="24"/>
            <w:u w:val="single"/>
          </w:rPr>
          <w:t>CSIRO Online</w:t>
        </w:r>
      </w:hyperlink>
      <w:r w:rsidRPr="00D47ADE">
        <w:rPr>
          <w:bCs/>
          <w:szCs w:val="24"/>
        </w:rPr>
        <w:t xml:space="preserve"> </w:t>
      </w:r>
      <w:r w:rsidR="00165102">
        <w:rPr>
          <w:bCs/>
          <w:szCs w:val="24"/>
        </w:rPr>
        <w:t xml:space="preserve">and </w:t>
      </w:r>
      <w:hyperlink r:id="rId17" w:history="1">
        <w:r w:rsidR="00165102">
          <w:rPr>
            <w:rStyle w:val="Hyperlink"/>
          </w:rPr>
          <w:t>AusSRC – Australian SKA Regional Centre</w:t>
        </w:r>
      </w:hyperlink>
      <w:r w:rsidR="00165102">
        <w:t xml:space="preserve"> </w:t>
      </w:r>
      <w:r w:rsidRPr="00D47ADE">
        <w:rPr>
          <w:bCs/>
          <w:szCs w:val="24"/>
        </w:rPr>
        <w:t>for more information.</w:t>
      </w:r>
    </w:p>
    <w:p w14:paraId="3792DAE2" w14:textId="77777777" w:rsidR="00D47ADE" w:rsidRPr="00D47ADE" w:rsidRDefault="00D47ADE" w:rsidP="00D47ADE">
      <w:pPr>
        <w:spacing w:before="0" w:after="0" w:line="240" w:lineRule="auto"/>
        <w:textAlignment w:val="baseline"/>
        <w:rPr>
          <w:rFonts w:eastAsia="Times New Roman" w:cs="Calibri"/>
          <w:szCs w:val="24"/>
        </w:rPr>
      </w:pPr>
      <w:r w:rsidRPr="00D47ADE">
        <w:rPr>
          <w:rFonts w:eastAsia="Times New Roman" w:cs="Calibri"/>
          <w:szCs w:val="24"/>
        </w:rPr>
        <w:t>CSIRO is a values-based organisation.  In your application and at interview you will need to demonstrate behaviours aligned to our values of:</w:t>
      </w:r>
    </w:p>
    <w:p w14:paraId="17E3E081"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szCs w:val="24"/>
        </w:rPr>
      </w:pPr>
      <w:r w:rsidRPr="00D47ADE">
        <w:rPr>
          <w:rFonts w:eastAsia="Times New Roman" w:cs="Calibri"/>
          <w:szCs w:val="24"/>
        </w:rPr>
        <w:t>People First </w:t>
      </w:r>
    </w:p>
    <w:p w14:paraId="1C286485"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color w:val="auto"/>
          <w:szCs w:val="24"/>
        </w:rPr>
      </w:pPr>
      <w:r w:rsidRPr="00D47ADE">
        <w:rPr>
          <w:rFonts w:eastAsia="Times New Roman" w:cs="Calibri"/>
          <w:szCs w:val="24"/>
        </w:rPr>
        <w:t>Further Together</w:t>
      </w:r>
    </w:p>
    <w:p w14:paraId="54A509DF"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szCs w:val="24"/>
        </w:rPr>
      </w:pPr>
      <w:r w:rsidRPr="00D47ADE">
        <w:rPr>
          <w:rFonts w:eastAsia="Times New Roman" w:cs="Calibri"/>
          <w:szCs w:val="24"/>
        </w:rPr>
        <w:t>Making it Real</w:t>
      </w:r>
    </w:p>
    <w:p w14:paraId="4BA0E63D" w14:textId="3DB0FBE3" w:rsidR="00B50C20" w:rsidRPr="003642C7" w:rsidRDefault="00D47ADE" w:rsidP="006F7F39">
      <w:pPr>
        <w:numPr>
          <w:ilvl w:val="0"/>
          <w:numId w:val="38"/>
        </w:numPr>
        <w:tabs>
          <w:tab w:val="num" w:pos="1276"/>
        </w:tabs>
        <w:spacing w:before="0" w:after="240" w:line="240" w:lineRule="auto"/>
        <w:jc w:val="both"/>
        <w:textAlignment w:val="baseline"/>
        <w:rPr>
          <w:rFonts w:asciiTheme="minorHAnsi" w:eastAsia="Times New Roman" w:hAnsiTheme="minorHAnsi" w:cstheme="minorHAnsi"/>
          <w:szCs w:val="24"/>
        </w:rPr>
      </w:pPr>
      <w:r w:rsidRPr="003642C7">
        <w:rPr>
          <w:rFonts w:eastAsia="Times New Roman" w:cs="Calibri"/>
          <w:szCs w:val="24"/>
        </w:rPr>
        <w:t>Trusted</w:t>
      </w:r>
    </w:p>
    <w:sectPr w:rsidR="00B50C20" w:rsidRPr="003642C7" w:rsidSect="000C6CE1">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096E4" w14:textId="77777777" w:rsidR="00C636B2" w:rsidRDefault="00C636B2" w:rsidP="000A377A">
      <w:r>
        <w:separator/>
      </w:r>
    </w:p>
  </w:endnote>
  <w:endnote w:type="continuationSeparator" w:id="0">
    <w:p w14:paraId="2541A47F" w14:textId="77777777" w:rsidR="00C636B2" w:rsidRDefault="00C636B2"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0135"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B8AD"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1486C" w14:textId="77777777" w:rsidR="00C636B2" w:rsidRDefault="00C636B2" w:rsidP="000A377A">
      <w:r>
        <w:separator/>
      </w:r>
    </w:p>
  </w:footnote>
  <w:footnote w:type="continuationSeparator" w:id="0">
    <w:p w14:paraId="04D48744" w14:textId="77777777" w:rsidR="00C636B2" w:rsidRDefault="00C636B2"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CE11" w14:textId="77777777" w:rsidR="009511DD" w:rsidRPr="000C6CE1" w:rsidRDefault="00ED212D">
    <w:pPr>
      <w:rPr>
        <w:sz w:val="2"/>
        <w:szCs w:val="2"/>
      </w:rPr>
    </w:pPr>
    <w:r w:rsidRPr="000C6CE1">
      <w:rPr>
        <w:noProof/>
        <w:sz w:val="2"/>
        <w:szCs w:val="2"/>
      </w:rPr>
      <w:drawing>
        <wp:anchor distT="0" distB="71755" distL="114300" distR="360045" simplePos="0" relativeHeight="251661824" behindDoc="1" locked="1" layoutInCell="1" allowOverlap="1" wp14:anchorId="6D4B9DBF" wp14:editId="08EF9B1B">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232" w:hanging="360"/>
      </w:pPr>
      <w:rPr>
        <w:rFonts w:ascii="Courier New" w:hAnsi="Courier New" w:cs="Courier New" w:hint="default"/>
      </w:rPr>
    </w:lvl>
    <w:lvl w:ilvl="2" w:tplc="0C090005" w:tentative="1">
      <w:start w:val="1"/>
      <w:numFmt w:val="bullet"/>
      <w:lvlText w:val=""/>
      <w:lvlJc w:val="left"/>
      <w:pPr>
        <w:ind w:left="1952" w:hanging="360"/>
      </w:pPr>
      <w:rPr>
        <w:rFonts w:ascii="Wingdings" w:hAnsi="Wingdings" w:hint="default"/>
      </w:rPr>
    </w:lvl>
    <w:lvl w:ilvl="3" w:tplc="0C090001" w:tentative="1">
      <w:start w:val="1"/>
      <w:numFmt w:val="bullet"/>
      <w:lvlText w:val=""/>
      <w:lvlJc w:val="left"/>
      <w:pPr>
        <w:ind w:left="2672" w:hanging="360"/>
      </w:pPr>
      <w:rPr>
        <w:rFonts w:ascii="Symbol" w:hAnsi="Symbol" w:hint="default"/>
      </w:rPr>
    </w:lvl>
    <w:lvl w:ilvl="4" w:tplc="0C090003" w:tentative="1">
      <w:start w:val="1"/>
      <w:numFmt w:val="bullet"/>
      <w:lvlText w:val="o"/>
      <w:lvlJc w:val="left"/>
      <w:pPr>
        <w:ind w:left="3392" w:hanging="360"/>
      </w:pPr>
      <w:rPr>
        <w:rFonts w:ascii="Courier New" w:hAnsi="Courier New" w:cs="Courier New" w:hint="default"/>
      </w:rPr>
    </w:lvl>
    <w:lvl w:ilvl="5" w:tplc="0C090005" w:tentative="1">
      <w:start w:val="1"/>
      <w:numFmt w:val="bullet"/>
      <w:lvlText w:val=""/>
      <w:lvlJc w:val="left"/>
      <w:pPr>
        <w:ind w:left="4112" w:hanging="360"/>
      </w:pPr>
      <w:rPr>
        <w:rFonts w:ascii="Wingdings" w:hAnsi="Wingdings" w:hint="default"/>
      </w:rPr>
    </w:lvl>
    <w:lvl w:ilvl="6" w:tplc="0C090001" w:tentative="1">
      <w:start w:val="1"/>
      <w:numFmt w:val="bullet"/>
      <w:lvlText w:val=""/>
      <w:lvlJc w:val="left"/>
      <w:pPr>
        <w:ind w:left="4832" w:hanging="360"/>
      </w:pPr>
      <w:rPr>
        <w:rFonts w:ascii="Symbol" w:hAnsi="Symbol" w:hint="default"/>
      </w:rPr>
    </w:lvl>
    <w:lvl w:ilvl="7" w:tplc="0C090003" w:tentative="1">
      <w:start w:val="1"/>
      <w:numFmt w:val="bullet"/>
      <w:lvlText w:val="o"/>
      <w:lvlJc w:val="left"/>
      <w:pPr>
        <w:ind w:left="5552" w:hanging="360"/>
      </w:pPr>
      <w:rPr>
        <w:rFonts w:ascii="Courier New" w:hAnsi="Courier New" w:cs="Courier New" w:hint="default"/>
      </w:rPr>
    </w:lvl>
    <w:lvl w:ilvl="8" w:tplc="0C090005" w:tentative="1">
      <w:start w:val="1"/>
      <w:numFmt w:val="bullet"/>
      <w:lvlText w:val=""/>
      <w:lvlJc w:val="left"/>
      <w:pPr>
        <w:ind w:left="6272"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53076CC"/>
    <w:multiLevelType w:val="hybridMultilevel"/>
    <w:tmpl w:val="A6626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hybridMultilevel"/>
    <w:tmpl w:val="9432AB92"/>
    <w:styleLink w:val="Sources"/>
    <w:lvl w:ilvl="0" w:tplc="877633E8">
      <w:start w:val="1"/>
      <w:numFmt w:val="none"/>
      <w:lvlText w:val="Source:"/>
      <w:lvlJc w:val="left"/>
      <w:pPr>
        <w:tabs>
          <w:tab w:val="num" w:pos="624"/>
        </w:tabs>
        <w:ind w:left="624" w:hanging="624"/>
      </w:pPr>
      <w:rPr>
        <w:rFonts w:cs="Times New Roman" w:hint="default"/>
      </w:rPr>
    </w:lvl>
    <w:lvl w:ilvl="1" w:tplc="C9E883CC">
      <w:start w:val="1"/>
      <w:numFmt w:val="none"/>
      <w:lvlText w:val=""/>
      <w:lvlJc w:val="left"/>
      <w:pPr>
        <w:ind w:left="720" w:hanging="360"/>
      </w:pPr>
      <w:rPr>
        <w:rFonts w:cs="Times New Roman" w:hint="default"/>
      </w:rPr>
    </w:lvl>
    <w:lvl w:ilvl="2" w:tplc="A000A3A2">
      <w:start w:val="1"/>
      <w:numFmt w:val="none"/>
      <w:lvlText w:val=""/>
      <w:lvlJc w:val="left"/>
      <w:pPr>
        <w:ind w:left="1080" w:hanging="360"/>
      </w:pPr>
      <w:rPr>
        <w:rFonts w:cs="Times New Roman" w:hint="default"/>
      </w:rPr>
    </w:lvl>
    <w:lvl w:ilvl="3" w:tplc="2BFA7CA8">
      <w:start w:val="1"/>
      <w:numFmt w:val="none"/>
      <w:lvlText w:val=""/>
      <w:lvlJc w:val="left"/>
      <w:pPr>
        <w:ind w:left="1440" w:hanging="360"/>
      </w:pPr>
      <w:rPr>
        <w:rFonts w:cs="Times New Roman" w:hint="default"/>
      </w:rPr>
    </w:lvl>
    <w:lvl w:ilvl="4" w:tplc="C94E3DF2">
      <w:start w:val="1"/>
      <w:numFmt w:val="none"/>
      <w:lvlText w:val=""/>
      <w:lvlJc w:val="left"/>
      <w:pPr>
        <w:ind w:left="1800" w:hanging="360"/>
      </w:pPr>
      <w:rPr>
        <w:rFonts w:cs="Times New Roman" w:hint="default"/>
      </w:rPr>
    </w:lvl>
    <w:lvl w:ilvl="5" w:tplc="FE98A84A">
      <w:start w:val="1"/>
      <w:numFmt w:val="none"/>
      <w:lvlText w:val=""/>
      <w:lvlJc w:val="left"/>
      <w:pPr>
        <w:ind w:left="2160" w:hanging="360"/>
      </w:pPr>
      <w:rPr>
        <w:rFonts w:cs="Times New Roman" w:hint="default"/>
      </w:rPr>
    </w:lvl>
    <w:lvl w:ilvl="6" w:tplc="9624702A">
      <w:start w:val="1"/>
      <w:numFmt w:val="none"/>
      <w:lvlText w:val=""/>
      <w:lvlJc w:val="left"/>
      <w:pPr>
        <w:ind w:left="2520" w:hanging="360"/>
      </w:pPr>
      <w:rPr>
        <w:rFonts w:cs="Times New Roman" w:hint="default"/>
      </w:rPr>
    </w:lvl>
    <w:lvl w:ilvl="7" w:tplc="862263F0">
      <w:start w:val="1"/>
      <w:numFmt w:val="none"/>
      <w:lvlText w:val=""/>
      <w:lvlJc w:val="left"/>
      <w:pPr>
        <w:ind w:left="2880" w:hanging="360"/>
      </w:pPr>
      <w:rPr>
        <w:rFonts w:cs="Times New Roman" w:hint="default"/>
      </w:rPr>
    </w:lvl>
    <w:lvl w:ilvl="8" w:tplc="4B64B0A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hybridMultilevel"/>
    <w:tmpl w:val="0C09001D"/>
    <w:styleLink w:val="1ai"/>
    <w:lvl w:ilvl="0" w:tplc="8472770C">
      <w:start w:val="1"/>
      <w:numFmt w:val="decimal"/>
      <w:lvlText w:val="%1)"/>
      <w:lvlJc w:val="left"/>
      <w:pPr>
        <w:tabs>
          <w:tab w:val="num" w:pos="360"/>
        </w:tabs>
        <w:ind w:left="360" w:hanging="360"/>
      </w:pPr>
      <w:rPr>
        <w:rFonts w:cs="Times New Roman"/>
      </w:rPr>
    </w:lvl>
    <w:lvl w:ilvl="1" w:tplc="6DA837E4">
      <w:start w:val="1"/>
      <w:numFmt w:val="lowerLetter"/>
      <w:lvlText w:val="%2)"/>
      <w:lvlJc w:val="left"/>
      <w:pPr>
        <w:tabs>
          <w:tab w:val="num" w:pos="720"/>
        </w:tabs>
        <w:ind w:left="720" w:hanging="360"/>
      </w:pPr>
      <w:rPr>
        <w:rFonts w:cs="Times New Roman"/>
      </w:rPr>
    </w:lvl>
    <w:lvl w:ilvl="2" w:tplc="770A4FD8">
      <w:start w:val="1"/>
      <w:numFmt w:val="lowerRoman"/>
      <w:lvlText w:val="%3)"/>
      <w:lvlJc w:val="left"/>
      <w:pPr>
        <w:tabs>
          <w:tab w:val="num" w:pos="1080"/>
        </w:tabs>
        <w:ind w:left="1080" w:hanging="360"/>
      </w:pPr>
      <w:rPr>
        <w:rFonts w:cs="Times New Roman"/>
      </w:rPr>
    </w:lvl>
    <w:lvl w:ilvl="3" w:tplc="829ADBB8">
      <w:start w:val="1"/>
      <w:numFmt w:val="decimal"/>
      <w:lvlText w:val="(%4)"/>
      <w:lvlJc w:val="left"/>
      <w:pPr>
        <w:tabs>
          <w:tab w:val="num" w:pos="1440"/>
        </w:tabs>
        <w:ind w:left="1440" w:hanging="360"/>
      </w:pPr>
      <w:rPr>
        <w:rFonts w:cs="Times New Roman"/>
      </w:rPr>
    </w:lvl>
    <w:lvl w:ilvl="4" w:tplc="B95EDB86">
      <w:start w:val="1"/>
      <w:numFmt w:val="lowerLetter"/>
      <w:lvlText w:val="(%5)"/>
      <w:lvlJc w:val="left"/>
      <w:pPr>
        <w:tabs>
          <w:tab w:val="num" w:pos="1800"/>
        </w:tabs>
        <w:ind w:left="1800" w:hanging="360"/>
      </w:pPr>
      <w:rPr>
        <w:rFonts w:cs="Times New Roman"/>
      </w:rPr>
    </w:lvl>
    <w:lvl w:ilvl="5" w:tplc="46C68C42">
      <w:start w:val="1"/>
      <w:numFmt w:val="lowerRoman"/>
      <w:lvlText w:val="(%6)"/>
      <w:lvlJc w:val="left"/>
      <w:pPr>
        <w:tabs>
          <w:tab w:val="num" w:pos="2160"/>
        </w:tabs>
        <w:ind w:left="2160" w:hanging="360"/>
      </w:pPr>
      <w:rPr>
        <w:rFonts w:cs="Times New Roman"/>
      </w:rPr>
    </w:lvl>
    <w:lvl w:ilvl="6" w:tplc="448C3D2A">
      <w:start w:val="1"/>
      <w:numFmt w:val="decimal"/>
      <w:lvlText w:val="%7."/>
      <w:lvlJc w:val="left"/>
      <w:pPr>
        <w:tabs>
          <w:tab w:val="num" w:pos="2520"/>
        </w:tabs>
        <w:ind w:left="2520" w:hanging="360"/>
      </w:pPr>
      <w:rPr>
        <w:rFonts w:cs="Times New Roman"/>
      </w:rPr>
    </w:lvl>
    <w:lvl w:ilvl="7" w:tplc="C5B8BA9E">
      <w:start w:val="1"/>
      <w:numFmt w:val="lowerLetter"/>
      <w:lvlText w:val="%8."/>
      <w:lvlJc w:val="left"/>
      <w:pPr>
        <w:tabs>
          <w:tab w:val="num" w:pos="2880"/>
        </w:tabs>
        <w:ind w:left="2880" w:hanging="360"/>
      </w:pPr>
      <w:rPr>
        <w:rFonts w:cs="Times New Roman"/>
      </w:rPr>
    </w:lvl>
    <w:lvl w:ilvl="8" w:tplc="DF2C327C">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07360D"/>
    <w:multiLevelType w:val="hybridMultilevel"/>
    <w:tmpl w:val="9A923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5F74DC"/>
    <w:multiLevelType w:val="multilevel"/>
    <w:tmpl w:val="E800DBE4"/>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65682E"/>
    <w:multiLevelType w:val="hybridMultilevel"/>
    <w:tmpl w:val="6E74B694"/>
    <w:styleLink w:val="Bullets"/>
    <w:lvl w:ilvl="0" w:tplc="8D78BE0A">
      <w:start w:val="1"/>
      <w:numFmt w:val="bullet"/>
      <w:pStyle w:val="ListBullet"/>
      <w:lvlText w:val=""/>
      <w:lvlJc w:val="left"/>
      <w:pPr>
        <w:tabs>
          <w:tab w:val="num" w:pos="199"/>
        </w:tabs>
        <w:ind w:left="199" w:hanging="199"/>
      </w:pPr>
      <w:rPr>
        <w:rFonts w:ascii="Symbol" w:hAnsi="Symbol" w:hint="default"/>
      </w:rPr>
    </w:lvl>
    <w:lvl w:ilvl="1" w:tplc="1E24A616">
      <w:start w:val="1"/>
      <w:numFmt w:val="bullet"/>
      <w:pStyle w:val="ListBullet2"/>
      <w:lvlText w:val="–"/>
      <w:lvlJc w:val="left"/>
      <w:pPr>
        <w:tabs>
          <w:tab w:val="num" w:pos="397"/>
        </w:tabs>
        <w:ind w:left="397" w:hanging="198"/>
      </w:pPr>
      <w:rPr>
        <w:rFonts w:ascii="Arial" w:hAnsi="Arial" w:hint="default"/>
      </w:rPr>
    </w:lvl>
    <w:lvl w:ilvl="2" w:tplc="0B366DCA">
      <w:start w:val="1"/>
      <w:numFmt w:val="bullet"/>
      <w:lvlText w:val="–"/>
      <w:lvlJc w:val="left"/>
      <w:pPr>
        <w:tabs>
          <w:tab w:val="num" w:pos="595"/>
        </w:tabs>
        <w:ind w:left="595" w:hanging="198"/>
      </w:pPr>
      <w:rPr>
        <w:rFonts w:ascii="Arial" w:hAnsi="Arial" w:hint="default"/>
      </w:rPr>
    </w:lvl>
    <w:lvl w:ilvl="3" w:tplc="4560ED16">
      <w:start w:val="1"/>
      <w:numFmt w:val="none"/>
      <w:lvlText w:val=""/>
      <w:lvlJc w:val="left"/>
      <w:pPr>
        <w:ind w:left="2880" w:hanging="360"/>
      </w:pPr>
      <w:rPr>
        <w:rFonts w:cs="Times New Roman" w:hint="default"/>
      </w:rPr>
    </w:lvl>
    <w:lvl w:ilvl="4" w:tplc="E3EE9E7C">
      <w:start w:val="1"/>
      <w:numFmt w:val="none"/>
      <w:lvlText w:val=""/>
      <w:lvlJc w:val="left"/>
      <w:pPr>
        <w:ind w:left="3600" w:hanging="360"/>
      </w:pPr>
      <w:rPr>
        <w:rFonts w:cs="Times New Roman" w:hint="default"/>
      </w:rPr>
    </w:lvl>
    <w:lvl w:ilvl="5" w:tplc="9F761E94">
      <w:start w:val="1"/>
      <w:numFmt w:val="none"/>
      <w:lvlText w:val=""/>
      <w:lvlJc w:val="left"/>
      <w:pPr>
        <w:ind w:left="4320" w:hanging="360"/>
      </w:pPr>
      <w:rPr>
        <w:rFonts w:cs="Times New Roman" w:hint="default"/>
      </w:rPr>
    </w:lvl>
    <w:lvl w:ilvl="6" w:tplc="67D84C7C">
      <w:start w:val="1"/>
      <w:numFmt w:val="none"/>
      <w:lvlText w:val=""/>
      <w:lvlJc w:val="left"/>
      <w:pPr>
        <w:ind w:left="5040" w:hanging="360"/>
      </w:pPr>
      <w:rPr>
        <w:rFonts w:cs="Times New Roman" w:hint="default"/>
      </w:rPr>
    </w:lvl>
    <w:lvl w:ilvl="7" w:tplc="8CA069E2">
      <w:start w:val="1"/>
      <w:numFmt w:val="none"/>
      <w:lvlText w:val=""/>
      <w:lvlJc w:val="left"/>
      <w:pPr>
        <w:ind w:left="5760" w:hanging="360"/>
      </w:pPr>
      <w:rPr>
        <w:rFonts w:cs="Times New Roman" w:hint="default"/>
      </w:rPr>
    </w:lvl>
    <w:lvl w:ilvl="8" w:tplc="7EBC9700">
      <w:start w:val="1"/>
      <w:numFmt w:val="none"/>
      <w:lvlText w:val=""/>
      <w:lvlJc w:val="left"/>
      <w:pPr>
        <w:ind w:left="6480" w:hanging="360"/>
      </w:pPr>
      <w:rPr>
        <w:rFonts w:cs="Times New Roman"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1767B6"/>
    <w:multiLevelType w:val="hybridMultilevel"/>
    <w:tmpl w:val="14C8A526"/>
    <w:styleLink w:val="Numbers"/>
    <w:lvl w:ilvl="0" w:tplc="F22C4C64">
      <w:start w:val="1"/>
      <w:numFmt w:val="decimal"/>
      <w:pStyle w:val="ListNumber"/>
      <w:lvlText w:val="%1."/>
      <w:lvlJc w:val="left"/>
      <w:pPr>
        <w:tabs>
          <w:tab w:val="num" w:pos="227"/>
        </w:tabs>
        <w:ind w:left="227" w:hanging="227"/>
      </w:pPr>
      <w:rPr>
        <w:rFonts w:cs="Times New Roman" w:hint="default"/>
      </w:rPr>
    </w:lvl>
    <w:lvl w:ilvl="1" w:tplc="0BB8DE3C">
      <w:start w:val="1"/>
      <w:numFmt w:val="none"/>
      <w:lvlText w:val=""/>
      <w:lvlJc w:val="left"/>
      <w:pPr>
        <w:ind w:left="1440" w:hanging="360"/>
      </w:pPr>
      <w:rPr>
        <w:rFonts w:cs="Times New Roman" w:hint="default"/>
      </w:rPr>
    </w:lvl>
    <w:lvl w:ilvl="2" w:tplc="34480604">
      <w:start w:val="1"/>
      <w:numFmt w:val="none"/>
      <w:lvlText w:val=""/>
      <w:lvlJc w:val="right"/>
      <w:pPr>
        <w:ind w:left="2160" w:hanging="180"/>
      </w:pPr>
      <w:rPr>
        <w:rFonts w:cs="Times New Roman" w:hint="default"/>
      </w:rPr>
    </w:lvl>
    <w:lvl w:ilvl="3" w:tplc="0276B05A">
      <w:start w:val="1"/>
      <w:numFmt w:val="none"/>
      <w:lvlText w:val=""/>
      <w:lvlJc w:val="left"/>
      <w:pPr>
        <w:ind w:left="2880" w:hanging="360"/>
      </w:pPr>
      <w:rPr>
        <w:rFonts w:cs="Times New Roman" w:hint="default"/>
      </w:rPr>
    </w:lvl>
    <w:lvl w:ilvl="4" w:tplc="230AB7C6">
      <w:start w:val="1"/>
      <w:numFmt w:val="none"/>
      <w:lvlText w:val=""/>
      <w:lvlJc w:val="left"/>
      <w:pPr>
        <w:ind w:left="3600" w:hanging="360"/>
      </w:pPr>
      <w:rPr>
        <w:rFonts w:cs="Times New Roman" w:hint="default"/>
      </w:rPr>
    </w:lvl>
    <w:lvl w:ilvl="5" w:tplc="BBEE45EE">
      <w:start w:val="1"/>
      <w:numFmt w:val="none"/>
      <w:lvlText w:val=""/>
      <w:lvlJc w:val="right"/>
      <w:pPr>
        <w:ind w:left="4320" w:hanging="180"/>
      </w:pPr>
      <w:rPr>
        <w:rFonts w:cs="Times New Roman" w:hint="default"/>
      </w:rPr>
    </w:lvl>
    <w:lvl w:ilvl="6" w:tplc="4A8C63F8">
      <w:start w:val="1"/>
      <w:numFmt w:val="none"/>
      <w:lvlText w:val=""/>
      <w:lvlJc w:val="left"/>
      <w:pPr>
        <w:ind w:left="5040" w:hanging="360"/>
      </w:pPr>
      <w:rPr>
        <w:rFonts w:cs="Times New Roman" w:hint="default"/>
      </w:rPr>
    </w:lvl>
    <w:lvl w:ilvl="7" w:tplc="BD22555E">
      <w:start w:val="1"/>
      <w:numFmt w:val="none"/>
      <w:lvlText w:val=""/>
      <w:lvlJc w:val="left"/>
      <w:pPr>
        <w:ind w:left="5760" w:hanging="360"/>
      </w:pPr>
      <w:rPr>
        <w:rFonts w:cs="Times New Roman" w:hint="default"/>
      </w:rPr>
    </w:lvl>
    <w:lvl w:ilvl="8" w:tplc="80BC3292">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2483719">
    <w:abstractNumId w:val="9"/>
  </w:num>
  <w:num w:numId="2" w16cid:durableId="464079503">
    <w:abstractNumId w:val="7"/>
  </w:num>
  <w:num w:numId="3" w16cid:durableId="273445810">
    <w:abstractNumId w:val="6"/>
  </w:num>
  <w:num w:numId="4" w16cid:durableId="181944238">
    <w:abstractNumId w:val="5"/>
  </w:num>
  <w:num w:numId="5" w16cid:durableId="7216740">
    <w:abstractNumId w:val="4"/>
  </w:num>
  <w:num w:numId="6" w16cid:durableId="171997157">
    <w:abstractNumId w:val="8"/>
  </w:num>
  <w:num w:numId="7" w16cid:durableId="548536907">
    <w:abstractNumId w:val="3"/>
  </w:num>
  <w:num w:numId="8" w16cid:durableId="41364505">
    <w:abstractNumId w:val="2"/>
  </w:num>
  <w:num w:numId="9" w16cid:durableId="504899307">
    <w:abstractNumId w:val="1"/>
  </w:num>
  <w:num w:numId="10" w16cid:durableId="639653957">
    <w:abstractNumId w:val="0"/>
  </w:num>
  <w:num w:numId="11" w16cid:durableId="1905407165">
    <w:abstractNumId w:val="26"/>
  </w:num>
  <w:num w:numId="12" w16cid:durableId="1037314828">
    <w:abstractNumId w:val="17"/>
  </w:num>
  <w:num w:numId="13" w16cid:durableId="1734817242">
    <w:abstractNumId w:val="16"/>
  </w:num>
  <w:num w:numId="14" w16cid:durableId="1439527734">
    <w:abstractNumId w:val="29"/>
  </w:num>
  <w:num w:numId="15" w16cid:durableId="1059481404">
    <w:abstractNumId w:val="32"/>
  </w:num>
  <w:num w:numId="16" w16cid:durableId="2120026318">
    <w:abstractNumId w:val="30"/>
  </w:num>
  <w:num w:numId="17" w16cid:durableId="1803303140">
    <w:abstractNumId w:val="20"/>
  </w:num>
  <w:num w:numId="18" w16cid:durableId="586381122">
    <w:abstractNumId w:val="25"/>
  </w:num>
  <w:num w:numId="19" w16cid:durableId="1737317393">
    <w:abstractNumId w:val="18"/>
  </w:num>
  <w:num w:numId="20" w16cid:durableId="195630653">
    <w:abstractNumId w:val="14"/>
  </w:num>
  <w:num w:numId="21" w16cid:durableId="1445417185">
    <w:abstractNumId w:val="15"/>
  </w:num>
  <w:num w:numId="22" w16cid:durableId="1044670800">
    <w:abstractNumId w:val="12"/>
  </w:num>
  <w:num w:numId="23" w16cid:durableId="1337880274">
    <w:abstractNumId w:val="10"/>
  </w:num>
  <w:num w:numId="24" w16cid:durableId="1302343029">
    <w:abstractNumId w:val="19"/>
  </w:num>
  <w:num w:numId="25" w16cid:durableId="954747146">
    <w:abstractNumId w:val="31"/>
  </w:num>
  <w:num w:numId="26" w16cid:durableId="1335499527">
    <w:abstractNumId w:val="24"/>
  </w:num>
  <w:num w:numId="27" w16cid:durableId="536897007">
    <w:abstractNumId w:val="28"/>
  </w:num>
  <w:num w:numId="28" w16cid:durableId="166293611">
    <w:abstractNumId w:val="27"/>
  </w:num>
  <w:num w:numId="29" w16cid:durableId="1789010439">
    <w:abstractNumId w:val="10"/>
  </w:num>
  <w:num w:numId="30" w16cid:durableId="2054231171">
    <w:abstractNumId w:val="27"/>
  </w:num>
  <w:num w:numId="31" w16cid:durableId="1115710922">
    <w:abstractNumId w:val="33"/>
  </w:num>
  <w:num w:numId="32" w16cid:durableId="17800435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82560657">
    <w:abstractNumId w:val="10"/>
  </w:num>
  <w:num w:numId="34" w16cid:durableId="1584532808">
    <w:abstractNumId w:val="25"/>
  </w:num>
  <w:num w:numId="35" w16cid:durableId="1559240896">
    <w:abstractNumId w:val="11"/>
    <w:lvlOverride w:ilvl="0">
      <w:startOverride w:val="1"/>
    </w:lvlOverride>
    <w:lvlOverride w:ilvl="1"/>
    <w:lvlOverride w:ilvl="2"/>
    <w:lvlOverride w:ilvl="3"/>
    <w:lvlOverride w:ilvl="4"/>
    <w:lvlOverride w:ilvl="5"/>
    <w:lvlOverride w:ilvl="6"/>
    <w:lvlOverride w:ilvl="7"/>
    <w:lvlOverride w:ilvl="8"/>
  </w:num>
  <w:num w:numId="36" w16cid:durableId="1121458961">
    <w:abstractNumId w:val="23"/>
  </w:num>
  <w:num w:numId="37" w16cid:durableId="15362353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9629810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16042518">
    <w:abstractNumId w:val="22"/>
  </w:num>
  <w:num w:numId="40" w16cid:durableId="10090247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00B"/>
    <w:rsid w:val="00005554"/>
    <w:rsid w:val="000072A2"/>
    <w:rsid w:val="000112B4"/>
    <w:rsid w:val="00012B21"/>
    <w:rsid w:val="00014F95"/>
    <w:rsid w:val="00015AC3"/>
    <w:rsid w:val="00015D9B"/>
    <w:rsid w:val="000166E8"/>
    <w:rsid w:val="00016F72"/>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637"/>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846"/>
    <w:rsid w:val="000B5DA3"/>
    <w:rsid w:val="000C12C8"/>
    <w:rsid w:val="000C1AA1"/>
    <w:rsid w:val="000C5CED"/>
    <w:rsid w:val="000C67C8"/>
    <w:rsid w:val="000C6AC9"/>
    <w:rsid w:val="000C6CE1"/>
    <w:rsid w:val="000D2475"/>
    <w:rsid w:val="000D30EA"/>
    <w:rsid w:val="000D46E7"/>
    <w:rsid w:val="000E0729"/>
    <w:rsid w:val="000E2D9E"/>
    <w:rsid w:val="000E6BEA"/>
    <w:rsid w:val="000E6E78"/>
    <w:rsid w:val="000E7B0B"/>
    <w:rsid w:val="000F081F"/>
    <w:rsid w:val="000F0DFF"/>
    <w:rsid w:val="000F0FC8"/>
    <w:rsid w:val="000F1DE1"/>
    <w:rsid w:val="000F2E6C"/>
    <w:rsid w:val="000F3130"/>
    <w:rsid w:val="000F33F4"/>
    <w:rsid w:val="000F500A"/>
    <w:rsid w:val="000F55E1"/>
    <w:rsid w:val="000F62E7"/>
    <w:rsid w:val="000F71B9"/>
    <w:rsid w:val="00102228"/>
    <w:rsid w:val="001046AE"/>
    <w:rsid w:val="00113293"/>
    <w:rsid w:val="00113408"/>
    <w:rsid w:val="00113683"/>
    <w:rsid w:val="001202FC"/>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4B14"/>
    <w:rsid w:val="00165102"/>
    <w:rsid w:val="00165B87"/>
    <w:rsid w:val="00166253"/>
    <w:rsid w:val="001666E4"/>
    <w:rsid w:val="00170ECD"/>
    <w:rsid w:val="00171C5D"/>
    <w:rsid w:val="00173AA0"/>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456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1FBE"/>
    <w:rsid w:val="002B6B8D"/>
    <w:rsid w:val="002B6FE3"/>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1DD"/>
    <w:rsid w:val="002F5428"/>
    <w:rsid w:val="002F5A1D"/>
    <w:rsid w:val="002F692A"/>
    <w:rsid w:val="00300022"/>
    <w:rsid w:val="003000AF"/>
    <w:rsid w:val="00301857"/>
    <w:rsid w:val="00301D22"/>
    <w:rsid w:val="0030277E"/>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5119"/>
    <w:rsid w:val="00337F2D"/>
    <w:rsid w:val="00340491"/>
    <w:rsid w:val="0034197E"/>
    <w:rsid w:val="0034222B"/>
    <w:rsid w:val="00344792"/>
    <w:rsid w:val="00344C2E"/>
    <w:rsid w:val="00346526"/>
    <w:rsid w:val="003514BE"/>
    <w:rsid w:val="003521F2"/>
    <w:rsid w:val="00353D50"/>
    <w:rsid w:val="00354BF5"/>
    <w:rsid w:val="0035576A"/>
    <w:rsid w:val="003575F9"/>
    <w:rsid w:val="003604DB"/>
    <w:rsid w:val="00360D14"/>
    <w:rsid w:val="003622F8"/>
    <w:rsid w:val="0036272C"/>
    <w:rsid w:val="003642BB"/>
    <w:rsid w:val="003642C7"/>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5F45"/>
    <w:rsid w:val="003B7D95"/>
    <w:rsid w:val="003C0168"/>
    <w:rsid w:val="003C3FD1"/>
    <w:rsid w:val="003C4B1B"/>
    <w:rsid w:val="003C7CFA"/>
    <w:rsid w:val="003D044A"/>
    <w:rsid w:val="003D063E"/>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5CB"/>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37C42"/>
    <w:rsid w:val="00440280"/>
    <w:rsid w:val="00441AEA"/>
    <w:rsid w:val="00450665"/>
    <w:rsid w:val="00452AD5"/>
    <w:rsid w:val="00452FD5"/>
    <w:rsid w:val="004532E1"/>
    <w:rsid w:val="00457D8D"/>
    <w:rsid w:val="00471C6C"/>
    <w:rsid w:val="004831C1"/>
    <w:rsid w:val="0048681F"/>
    <w:rsid w:val="00486F57"/>
    <w:rsid w:val="004923E1"/>
    <w:rsid w:val="004941DB"/>
    <w:rsid w:val="0049442F"/>
    <w:rsid w:val="004968B7"/>
    <w:rsid w:val="004A0776"/>
    <w:rsid w:val="004A0A0C"/>
    <w:rsid w:val="004A17CE"/>
    <w:rsid w:val="004B0907"/>
    <w:rsid w:val="004B1289"/>
    <w:rsid w:val="004B1DC1"/>
    <w:rsid w:val="004B32F5"/>
    <w:rsid w:val="004B600D"/>
    <w:rsid w:val="004B654B"/>
    <w:rsid w:val="004B6AD8"/>
    <w:rsid w:val="004B759B"/>
    <w:rsid w:val="004C03B7"/>
    <w:rsid w:val="004C318D"/>
    <w:rsid w:val="004C4E15"/>
    <w:rsid w:val="004C67B0"/>
    <w:rsid w:val="004C75CC"/>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507C"/>
    <w:rsid w:val="0051554D"/>
    <w:rsid w:val="00515DD4"/>
    <w:rsid w:val="005213AD"/>
    <w:rsid w:val="005236C1"/>
    <w:rsid w:val="005241D0"/>
    <w:rsid w:val="00530B96"/>
    <w:rsid w:val="0053240A"/>
    <w:rsid w:val="00534B7C"/>
    <w:rsid w:val="00534C18"/>
    <w:rsid w:val="00534E19"/>
    <w:rsid w:val="005379CE"/>
    <w:rsid w:val="00541D2A"/>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2C6D"/>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3393"/>
    <w:rsid w:val="005A42A4"/>
    <w:rsid w:val="005A4663"/>
    <w:rsid w:val="005A5659"/>
    <w:rsid w:val="005A5AEE"/>
    <w:rsid w:val="005A5B21"/>
    <w:rsid w:val="005A60D8"/>
    <w:rsid w:val="005A7DB5"/>
    <w:rsid w:val="005B262C"/>
    <w:rsid w:val="005B34C3"/>
    <w:rsid w:val="005B469B"/>
    <w:rsid w:val="005B5075"/>
    <w:rsid w:val="005B5B69"/>
    <w:rsid w:val="005B7557"/>
    <w:rsid w:val="005C14DE"/>
    <w:rsid w:val="005C48D5"/>
    <w:rsid w:val="005C5147"/>
    <w:rsid w:val="005C5C27"/>
    <w:rsid w:val="005C5F65"/>
    <w:rsid w:val="005C6D8A"/>
    <w:rsid w:val="005C7D69"/>
    <w:rsid w:val="005C7F9D"/>
    <w:rsid w:val="005D266C"/>
    <w:rsid w:val="005D29EF"/>
    <w:rsid w:val="005D392F"/>
    <w:rsid w:val="005D5DB7"/>
    <w:rsid w:val="005D5F4A"/>
    <w:rsid w:val="005D68E3"/>
    <w:rsid w:val="005D69E8"/>
    <w:rsid w:val="005D7860"/>
    <w:rsid w:val="005E196D"/>
    <w:rsid w:val="005E1DB7"/>
    <w:rsid w:val="005E2F13"/>
    <w:rsid w:val="005E31BE"/>
    <w:rsid w:val="005E6BDF"/>
    <w:rsid w:val="005F2C04"/>
    <w:rsid w:val="005F6D90"/>
    <w:rsid w:val="005F6EF4"/>
    <w:rsid w:val="005F78B7"/>
    <w:rsid w:val="00600439"/>
    <w:rsid w:val="0060404C"/>
    <w:rsid w:val="0060405B"/>
    <w:rsid w:val="00604D81"/>
    <w:rsid w:val="0060605C"/>
    <w:rsid w:val="00610237"/>
    <w:rsid w:val="006108D6"/>
    <w:rsid w:val="00612BAC"/>
    <w:rsid w:val="00614F43"/>
    <w:rsid w:val="00616540"/>
    <w:rsid w:val="00616721"/>
    <w:rsid w:val="006174D2"/>
    <w:rsid w:val="006212AD"/>
    <w:rsid w:val="006246C0"/>
    <w:rsid w:val="0062521D"/>
    <w:rsid w:val="0062524D"/>
    <w:rsid w:val="0062799E"/>
    <w:rsid w:val="0063480C"/>
    <w:rsid w:val="006409FE"/>
    <w:rsid w:val="006422CC"/>
    <w:rsid w:val="0064494E"/>
    <w:rsid w:val="00645540"/>
    <w:rsid w:val="00645E30"/>
    <w:rsid w:val="0065288A"/>
    <w:rsid w:val="00652E72"/>
    <w:rsid w:val="00654515"/>
    <w:rsid w:val="00656AA1"/>
    <w:rsid w:val="00656E0F"/>
    <w:rsid w:val="0066228D"/>
    <w:rsid w:val="0066267F"/>
    <w:rsid w:val="00664731"/>
    <w:rsid w:val="00664C59"/>
    <w:rsid w:val="00664F43"/>
    <w:rsid w:val="00665044"/>
    <w:rsid w:val="00665266"/>
    <w:rsid w:val="00674783"/>
    <w:rsid w:val="00674C79"/>
    <w:rsid w:val="00676552"/>
    <w:rsid w:val="00676803"/>
    <w:rsid w:val="00680435"/>
    <w:rsid w:val="00680A9E"/>
    <w:rsid w:val="00681C20"/>
    <w:rsid w:val="006838C9"/>
    <w:rsid w:val="00685938"/>
    <w:rsid w:val="0068635B"/>
    <w:rsid w:val="006870C7"/>
    <w:rsid w:val="00691744"/>
    <w:rsid w:val="00692F56"/>
    <w:rsid w:val="0069500A"/>
    <w:rsid w:val="0069532C"/>
    <w:rsid w:val="0069741D"/>
    <w:rsid w:val="006A05DC"/>
    <w:rsid w:val="006A0E54"/>
    <w:rsid w:val="006A1113"/>
    <w:rsid w:val="006A2372"/>
    <w:rsid w:val="006A3BEB"/>
    <w:rsid w:val="006A4CB4"/>
    <w:rsid w:val="006A6869"/>
    <w:rsid w:val="006A776B"/>
    <w:rsid w:val="006A7C66"/>
    <w:rsid w:val="006B0D0F"/>
    <w:rsid w:val="006B1342"/>
    <w:rsid w:val="006B22C0"/>
    <w:rsid w:val="006B4076"/>
    <w:rsid w:val="006B422F"/>
    <w:rsid w:val="006B4DBE"/>
    <w:rsid w:val="006C0704"/>
    <w:rsid w:val="006C1E5C"/>
    <w:rsid w:val="006C22B0"/>
    <w:rsid w:val="006C2635"/>
    <w:rsid w:val="006C31F2"/>
    <w:rsid w:val="006C4ED6"/>
    <w:rsid w:val="006C6169"/>
    <w:rsid w:val="006D17A9"/>
    <w:rsid w:val="006D442A"/>
    <w:rsid w:val="006D4802"/>
    <w:rsid w:val="006D49F3"/>
    <w:rsid w:val="006D70E7"/>
    <w:rsid w:val="006E041E"/>
    <w:rsid w:val="006E2DAD"/>
    <w:rsid w:val="006E4E3A"/>
    <w:rsid w:val="006E4F42"/>
    <w:rsid w:val="006E73DD"/>
    <w:rsid w:val="006F1309"/>
    <w:rsid w:val="006F1C5B"/>
    <w:rsid w:val="006F1CD0"/>
    <w:rsid w:val="006F1FF6"/>
    <w:rsid w:val="006F2A20"/>
    <w:rsid w:val="006F5B28"/>
    <w:rsid w:val="006F78A3"/>
    <w:rsid w:val="00701531"/>
    <w:rsid w:val="00702DF5"/>
    <w:rsid w:val="00704622"/>
    <w:rsid w:val="007049D5"/>
    <w:rsid w:val="007107B7"/>
    <w:rsid w:val="007148AD"/>
    <w:rsid w:val="00720FAC"/>
    <w:rsid w:val="00724228"/>
    <w:rsid w:val="00724F57"/>
    <w:rsid w:val="00725665"/>
    <w:rsid w:val="00725B53"/>
    <w:rsid w:val="0072641B"/>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1897"/>
    <w:rsid w:val="00742BFD"/>
    <w:rsid w:val="007462D2"/>
    <w:rsid w:val="0074768A"/>
    <w:rsid w:val="00747A64"/>
    <w:rsid w:val="0075022D"/>
    <w:rsid w:val="0075315B"/>
    <w:rsid w:val="00754C9F"/>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42D3"/>
    <w:rsid w:val="0079514E"/>
    <w:rsid w:val="007970B5"/>
    <w:rsid w:val="007A0D26"/>
    <w:rsid w:val="007A1F94"/>
    <w:rsid w:val="007A21B1"/>
    <w:rsid w:val="007A6F4B"/>
    <w:rsid w:val="007A71AC"/>
    <w:rsid w:val="007A7722"/>
    <w:rsid w:val="007A7762"/>
    <w:rsid w:val="007A7809"/>
    <w:rsid w:val="007B0775"/>
    <w:rsid w:val="007B1387"/>
    <w:rsid w:val="007B4D3D"/>
    <w:rsid w:val="007B4E02"/>
    <w:rsid w:val="007B5B17"/>
    <w:rsid w:val="007B67BE"/>
    <w:rsid w:val="007B7590"/>
    <w:rsid w:val="007C0CBA"/>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01A"/>
    <w:rsid w:val="007F6FE1"/>
    <w:rsid w:val="007F765D"/>
    <w:rsid w:val="00801D0E"/>
    <w:rsid w:val="00802774"/>
    <w:rsid w:val="00802993"/>
    <w:rsid w:val="00803574"/>
    <w:rsid w:val="00803C5C"/>
    <w:rsid w:val="00803FDF"/>
    <w:rsid w:val="0080563E"/>
    <w:rsid w:val="00806358"/>
    <w:rsid w:val="00811896"/>
    <w:rsid w:val="00812F92"/>
    <w:rsid w:val="00813DAF"/>
    <w:rsid w:val="00813E6B"/>
    <w:rsid w:val="00814ACE"/>
    <w:rsid w:val="008154E5"/>
    <w:rsid w:val="00816960"/>
    <w:rsid w:val="0082042C"/>
    <w:rsid w:val="0082282B"/>
    <w:rsid w:val="00822B8F"/>
    <w:rsid w:val="008254E6"/>
    <w:rsid w:val="00825B0A"/>
    <w:rsid w:val="00825C40"/>
    <w:rsid w:val="0082654C"/>
    <w:rsid w:val="00830449"/>
    <w:rsid w:val="008304CB"/>
    <w:rsid w:val="008327A9"/>
    <w:rsid w:val="00833FEB"/>
    <w:rsid w:val="0083493E"/>
    <w:rsid w:val="008359CF"/>
    <w:rsid w:val="00835A45"/>
    <w:rsid w:val="00836437"/>
    <w:rsid w:val="00836449"/>
    <w:rsid w:val="00836D57"/>
    <w:rsid w:val="00837C72"/>
    <w:rsid w:val="008442A9"/>
    <w:rsid w:val="00844A5D"/>
    <w:rsid w:val="00845986"/>
    <w:rsid w:val="008522D7"/>
    <w:rsid w:val="008527B4"/>
    <w:rsid w:val="00852862"/>
    <w:rsid w:val="008539A2"/>
    <w:rsid w:val="008540C7"/>
    <w:rsid w:val="00855CE2"/>
    <w:rsid w:val="00860751"/>
    <w:rsid w:val="0086179C"/>
    <w:rsid w:val="00862F81"/>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974FE"/>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4D88"/>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2763A"/>
    <w:rsid w:val="00930B5F"/>
    <w:rsid w:val="00932A75"/>
    <w:rsid w:val="00933247"/>
    <w:rsid w:val="009341A0"/>
    <w:rsid w:val="00935014"/>
    <w:rsid w:val="009355D8"/>
    <w:rsid w:val="0093721B"/>
    <w:rsid w:val="00937FD2"/>
    <w:rsid w:val="00942923"/>
    <w:rsid w:val="00945580"/>
    <w:rsid w:val="00945A76"/>
    <w:rsid w:val="00946792"/>
    <w:rsid w:val="009472B3"/>
    <w:rsid w:val="00947D34"/>
    <w:rsid w:val="009511DD"/>
    <w:rsid w:val="00952973"/>
    <w:rsid w:val="009538A7"/>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BDA"/>
    <w:rsid w:val="009B7BD8"/>
    <w:rsid w:val="009C1A8A"/>
    <w:rsid w:val="009C4369"/>
    <w:rsid w:val="009C5520"/>
    <w:rsid w:val="009D0DFC"/>
    <w:rsid w:val="009D7766"/>
    <w:rsid w:val="009E132B"/>
    <w:rsid w:val="009E1D19"/>
    <w:rsid w:val="009E1E0D"/>
    <w:rsid w:val="009E217D"/>
    <w:rsid w:val="009F2CD0"/>
    <w:rsid w:val="009F3167"/>
    <w:rsid w:val="009F685F"/>
    <w:rsid w:val="009F6D23"/>
    <w:rsid w:val="00A02F01"/>
    <w:rsid w:val="00A04BC9"/>
    <w:rsid w:val="00A052AB"/>
    <w:rsid w:val="00A05A8C"/>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27E98"/>
    <w:rsid w:val="00A30AB5"/>
    <w:rsid w:val="00A331FA"/>
    <w:rsid w:val="00A34835"/>
    <w:rsid w:val="00A34B24"/>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120F"/>
    <w:rsid w:val="00A72034"/>
    <w:rsid w:val="00A72A24"/>
    <w:rsid w:val="00A73F01"/>
    <w:rsid w:val="00A75EB3"/>
    <w:rsid w:val="00A76539"/>
    <w:rsid w:val="00A7736D"/>
    <w:rsid w:val="00A77512"/>
    <w:rsid w:val="00A77F00"/>
    <w:rsid w:val="00A80A89"/>
    <w:rsid w:val="00A81B9D"/>
    <w:rsid w:val="00A8272C"/>
    <w:rsid w:val="00A82B11"/>
    <w:rsid w:val="00A82FBB"/>
    <w:rsid w:val="00A862D2"/>
    <w:rsid w:val="00A86D37"/>
    <w:rsid w:val="00A90034"/>
    <w:rsid w:val="00A91E51"/>
    <w:rsid w:val="00A91EB8"/>
    <w:rsid w:val="00A9388F"/>
    <w:rsid w:val="00A96E38"/>
    <w:rsid w:val="00A97373"/>
    <w:rsid w:val="00A97AEB"/>
    <w:rsid w:val="00AA31C4"/>
    <w:rsid w:val="00AA624B"/>
    <w:rsid w:val="00AA6F5C"/>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2F7"/>
    <w:rsid w:val="00AF58F0"/>
    <w:rsid w:val="00AF67F8"/>
    <w:rsid w:val="00AF7181"/>
    <w:rsid w:val="00AF71DC"/>
    <w:rsid w:val="00B0062E"/>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3015E"/>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759"/>
    <w:rsid w:val="00B60936"/>
    <w:rsid w:val="00B612A7"/>
    <w:rsid w:val="00B64D5D"/>
    <w:rsid w:val="00B67F6F"/>
    <w:rsid w:val="00B70D5D"/>
    <w:rsid w:val="00B740B2"/>
    <w:rsid w:val="00B74227"/>
    <w:rsid w:val="00B75066"/>
    <w:rsid w:val="00B757C7"/>
    <w:rsid w:val="00B7768A"/>
    <w:rsid w:val="00B81C06"/>
    <w:rsid w:val="00B826A6"/>
    <w:rsid w:val="00B831CB"/>
    <w:rsid w:val="00B84DEE"/>
    <w:rsid w:val="00B86FCF"/>
    <w:rsid w:val="00B90266"/>
    <w:rsid w:val="00B9080E"/>
    <w:rsid w:val="00B936A7"/>
    <w:rsid w:val="00B97CFE"/>
    <w:rsid w:val="00BA0C6E"/>
    <w:rsid w:val="00BA12F0"/>
    <w:rsid w:val="00BA15B9"/>
    <w:rsid w:val="00BA1962"/>
    <w:rsid w:val="00BA2327"/>
    <w:rsid w:val="00BA4762"/>
    <w:rsid w:val="00BA5610"/>
    <w:rsid w:val="00BA7111"/>
    <w:rsid w:val="00BB30A0"/>
    <w:rsid w:val="00BB5C6E"/>
    <w:rsid w:val="00BB66AB"/>
    <w:rsid w:val="00BB763A"/>
    <w:rsid w:val="00BC0539"/>
    <w:rsid w:val="00BC1695"/>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4D7"/>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35037"/>
    <w:rsid w:val="00C4101A"/>
    <w:rsid w:val="00C414D9"/>
    <w:rsid w:val="00C41C92"/>
    <w:rsid w:val="00C44269"/>
    <w:rsid w:val="00C44564"/>
    <w:rsid w:val="00C45886"/>
    <w:rsid w:val="00C461B0"/>
    <w:rsid w:val="00C46DF7"/>
    <w:rsid w:val="00C505DB"/>
    <w:rsid w:val="00C52E4B"/>
    <w:rsid w:val="00C54709"/>
    <w:rsid w:val="00C6293F"/>
    <w:rsid w:val="00C636B2"/>
    <w:rsid w:val="00C637AD"/>
    <w:rsid w:val="00C64ABC"/>
    <w:rsid w:val="00C64D51"/>
    <w:rsid w:val="00C65D46"/>
    <w:rsid w:val="00C661DC"/>
    <w:rsid w:val="00C67E8A"/>
    <w:rsid w:val="00C71880"/>
    <w:rsid w:val="00C71CB5"/>
    <w:rsid w:val="00C72F41"/>
    <w:rsid w:val="00C76C12"/>
    <w:rsid w:val="00C77DB2"/>
    <w:rsid w:val="00C80586"/>
    <w:rsid w:val="00C80E07"/>
    <w:rsid w:val="00C80EDB"/>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2B22"/>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C7750"/>
    <w:rsid w:val="00CD1336"/>
    <w:rsid w:val="00CD1A08"/>
    <w:rsid w:val="00CD2078"/>
    <w:rsid w:val="00CD2541"/>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2547"/>
    <w:rsid w:val="00D03B37"/>
    <w:rsid w:val="00D05036"/>
    <w:rsid w:val="00D05B97"/>
    <w:rsid w:val="00D06E61"/>
    <w:rsid w:val="00D07D44"/>
    <w:rsid w:val="00D07E71"/>
    <w:rsid w:val="00D1089E"/>
    <w:rsid w:val="00D10982"/>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20E2"/>
    <w:rsid w:val="00D43B4E"/>
    <w:rsid w:val="00D4451C"/>
    <w:rsid w:val="00D45617"/>
    <w:rsid w:val="00D45B9A"/>
    <w:rsid w:val="00D46468"/>
    <w:rsid w:val="00D464E9"/>
    <w:rsid w:val="00D46C32"/>
    <w:rsid w:val="00D476E9"/>
    <w:rsid w:val="00D47ADE"/>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281C"/>
    <w:rsid w:val="00D93A7D"/>
    <w:rsid w:val="00D94861"/>
    <w:rsid w:val="00D94B6B"/>
    <w:rsid w:val="00D95F4B"/>
    <w:rsid w:val="00D96A66"/>
    <w:rsid w:val="00DA077C"/>
    <w:rsid w:val="00DA2C61"/>
    <w:rsid w:val="00DA441B"/>
    <w:rsid w:val="00DA579A"/>
    <w:rsid w:val="00DA61EB"/>
    <w:rsid w:val="00DA7D30"/>
    <w:rsid w:val="00DB00B5"/>
    <w:rsid w:val="00DB10E2"/>
    <w:rsid w:val="00DB346A"/>
    <w:rsid w:val="00DB44D3"/>
    <w:rsid w:val="00DB4DC8"/>
    <w:rsid w:val="00DC1EEA"/>
    <w:rsid w:val="00DC583A"/>
    <w:rsid w:val="00DC5CB2"/>
    <w:rsid w:val="00DC5DB4"/>
    <w:rsid w:val="00DC66B6"/>
    <w:rsid w:val="00DD050B"/>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173C3"/>
    <w:rsid w:val="00E201AA"/>
    <w:rsid w:val="00E207A4"/>
    <w:rsid w:val="00E20878"/>
    <w:rsid w:val="00E20B7A"/>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5253"/>
    <w:rsid w:val="00E5734F"/>
    <w:rsid w:val="00E60ECE"/>
    <w:rsid w:val="00E6192A"/>
    <w:rsid w:val="00E62212"/>
    <w:rsid w:val="00E62471"/>
    <w:rsid w:val="00E63F82"/>
    <w:rsid w:val="00E65376"/>
    <w:rsid w:val="00E67006"/>
    <w:rsid w:val="00E673A0"/>
    <w:rsid w:val="00E71A8F"/>
    <w:rsid w:val="00E72007"/>
    <w:rsid w:val="00E739BF"/>
    <w:rsid w:val="00E75C7E"/>
    <w:rsid w:val="00E75FED"/>
    <w:rsid w:val="00E76491"/>
    <w:rsid w:val="00E76517"/>
    <w:rsid w:val="00E80184"/>
    <w:rsid w:val="00E803BB"/>
    <w:rsid w:val="00E81CFA"/>
    <w:rsid w:val="00E837B9"/>
    <w:rsid w:val="00E83AEF"/>
    <w:rsid w:val="00E843FB"/>
    <w:rsid w:val="00E854F4"/>
    <w:rsid w:val="00E927B8"/>
    <w:rsid w:val="00E93F52"/>
    <w:rsid w:val="00E970F0"/>
    <w:rsid w:val="00E979E0"/>
    <w:rsid w:val="00EA1ADA"/>
    <w:rsid w:val="00EA2A65"/>
    <w:rsid w:val="00EA31BD"/>
    <w:rsid w:val="00EA4C34"/>
    <w:rsid w:val="00EA4EB6"/>
    <w:rsid w:val="00EA62ED"/>
    <w:rsid w:val="00EB04A4"/>
    <w:rsid w:val="00EB0DA0"/>
    <w:rsid w:val="00EB19D2"/>
    <w:rsid w:val="00EB26F9"/>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AA2"/>
    <w:rsid w:val="00ED3F72"/>
    <w:rsid w:val="00EE0EA8"/>
    <w:rsid w:val="00EE16DD"/>
    <w:rsid w:val="00EE3C2E"/>
    <w:rsid w:val="00EE4022"/>
    <w:rsid w:val="00EE5E29"/>
    <w:rsid w:val="00EE64ED"/>
    <w:rsid w:val="00EE67B9"/>
    <w:rsid w:val="00EE6E1C"/>
    <w:rsid w:val="00EE6E87"/>
    <w:rsid w:val="00EE75A4"/>
    <w:rsid w:val="00EF0F9C"/>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65A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6965"/>
    <w:rsid w:val="00F80FDC"/>
    <w:rsid w:val="00F82AC5"/>
    <w:rsid w:val="00F834F0"/>
    <w:rsid w:val="00F842D9"/>
    <w:rsid w:val="00F85022"/>
    <w:rsid w:val="00F85508"/>
    <w:rsid w:val="00F86AE7"/>
    <w:rsid w:val="00F87FCA"/>
    <w:rsid w:val="00F90858"/>
    <w:rsid w:val="00F90F0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0EF8"/>
    <w:rsid w:val="00FC11D1"/>
    <w:rsid w:val="00FC128C"/>
    <w:rsid w:val="00FC1A2E"/>
    <w:rsid w:val="00FC24E0"/>
    <w:rsid w:val="00FC43FF"/>
    <w:rsid w:val="00FC5957"/>
    <w:rsid w:val="00FC75E8"/>
    <w:rsid w:val="00FD0614"/>
    <w:rsid w:val="00FD2069"/>
    <w:rsid w:val="00FD3E49"/>
    <w:rsid w:val="00FD572C"/>
    <w:rsid w:val="00FD6672"/>
    <w:rsid w:val="00FE11E1"/>
    <w:rsid w:val="00FE1279"/>
    <w:rsid w:val="00FE34AA"/>
    <w:rsid w:val="00FE38D4"/>
    <w:rsid w:val="00FE6B37"/>
    <w:rsid w:val="00FE7F36"/>
    <w:rsid w:val="00FF30DC"/>
    <w:rsid w:val="00FF682B"/>
    <w:rsid w:val="00FF7AF8"/>
    <w:rsid w:val="00FF7E13"/>
    <w:rsid w:val="5BF6BCB4"/>
    <w:rsid w:val="683DEC47"/>
    <w:rsid w:val="757869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C5493"/>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Default">
    <w:name w:val="Default"/>
    <w:rsid w:val="006B407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F0F9C"/>
    <w:rPr>
      <w:sz w:val="16"/>
      <w:szCs w:val="16"/>
    </w:rPr>
  </w:style>
  <w:style w:type="paragraph" w:styleId="CommentText">
    <w:name w:val="annotation text"/>
    <w:basedOn w:val="Normal"/>
    <w:link w:val="CommentTextChar"/>
    <w:semiHidden/>
    <w:unhideWhenUsed/>
    <w:rsid w:val="00EF0F9C"/>
    <w:pPr>
      <w:spacing w:line="240" w:lineRule="auto"/>
    </w:pPr>
    <w:rPr>
      <w:sz w:val="20"/>
      <w:szCs w:val="20"/>
    </w:rPr>
  </w:style>
  <w:style w:type="character" w:customStyle="1" w:styleId="CommentTextChar">
    <w:name w:val="Comment Text Char"/>
    <w:basedOn w:val="DefaultParagraphFont"/>
    <w:link w:val="CommentText"/>
    <w:semiHidden/>
    <w:rsid w:val="00EF0F9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F0F9C"/>
    <w:rPr>
      <w:b/>
      <w:bCs/>
    </w:rPr>
  </w:style>
  <w:style w:type="character" w:customStyle="1" w:styleId="CommentSubjectChar">
    <w:name w:val="Comment Subject Char"/>
    <w:basedOn w:val="CommentTextChar"/>
    <w:link w:val="CommentSubject"/>
    <w:semiHidden/>
    <w:rsid w:val="00EF0F9C"/>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430324717">
      <w:bodyDiv w:val="1"/>
      <w:marLeft w:val="0"/>
      <w:marRight w:val="0"/>
      <w:marTop w:val="0"/>
      <w:marBottom w:val="0"/>
      <w:divBdr>
        <w:top w:val="none" w:sz="0" w:space="0" w:color="auto"/>
        <w:left w:val="none" w:sz="0" w:space="0" w:color="auto"/>
        <w:bottom w:val="none" w:sz="0" w:space="0" w:color="auto"/>
        <w:right w:val="none" w:sz="0" w:space="0" w:color="auto"/>
      </w:divBdr>
    </w:div>
    <w:div w:id="794637906">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1106001721">
      <w:bodyDiv w:val="1"/>
      <w:marLeft w:val="0"/>
      <w:marRight w:val="0"/>
      <w:marTop w:val="0"/>
      <w:marBottom w:val="0"/>
      <w:divBdr>
        <w:top w:val="none" w:sz="0" w:space="0" w:color="auto"/>
        <w:left w:val="none" w:sz="0" w:space="0" w:color="auto"/>
        <w:bottom w:val="none" w:sz="0" w:space="0" w:color="auto"/>
        <w:right w:val="none" w:sz="0" w:space="0" w:color="auto"/>
      </w:divBdr>
    </w:div>
    <w:div w:id="1951544980">
      <w:bodyDiv w:val="1"/>
      <w:marLeft w:val="0"/>
      <w:marRight w:val="0"/>
      <w:marTop w:val="0"/>
      <w:marBottom w:val="0"/>
      <w:divBdr>
        <w:top w:val="none" w:sz="0" w:space="0" w:color="auto"/>
        <w:left w:val="none" w:sz="0" w:space="0" w:color="auto"/>
        <w:bottom w:val="none" w:sz="0" w:space="0" w:color="auto"/>
        <w:right w:val="none" w:sz="0" w:space="0" w:color="auto"/>
      </w:divBdr>
    </w:div>
    <w:div w:id="210680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yperlink" Target="https://aussrc.org/"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s://ielts.com.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E03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2421"/>
    <w:rsid w:val="00033D0E"/>
    <w:rsid w:val="00064278"/>
    <w:rsid w:val="00111CA4"/>
    <w:rsid w:val="001437D8"/>
    <w:rsid w:val="001561B4"/>
    <w:rsid w:val="0019205C"/>
    <w:rsid w:val="002F6B48"/>
    <w:rsid w:val="00306B5D"/>
    <w:rsid w:val="003C6F9C"/>
    <w:rsid w:val="00414F94"/>
    <w:rsid w:val="004C6D45"/>
    <w:rsid w:val="004F40F3"/>
    <w:rsid w:val="0063685B"/>
    <w:rsid w:val="007C7613"/>
    <w:rsid w:val="007D1E37"/>
    <w:rsid w:val="0082379D"/>
    <w:rsid w:val="0083493E"/>
    <w:rsid w:val="00861D37"/>
    <w:rsid w:val="00875004"/>
    <w:rsid w:val="00877DB6"/>
    <w:rsid w:val="00881708"/>
    <w:rsid w:val="008A6BE0"/>
    <w:rsid w:val="009D5E6F"/>
    <w:rsid w:val="00AD6631"/>
    <w:rsid w:val="00B36C21"/>
    <w:rsid w:val="00CF5AEA"/>
    <w:rsid w:val="00D35D2A"/>
    <w:rsid w:val="00E36615"/>
    <w:rsid w:val="00E458C3"/>
    <w:rsid w:val="00E51523"/>
    <w:rsid w:val="00EA6D03"/>
    <w:rsid w:val="00EC07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22FWFJKSHNY4-1303525960-1099</_dlc_DocId>
    <_dlc_DocIdUrl xmlns="f9d56f65-ef43-4e59-b084-d4bf4ff12e34">
      <Url>https://csiroau.sharepoint.com/sites/TalentAcquisitionTeam856/_layouts/15/DocIdRedir.aspx?ID=22FWFJKSHNY4-1303525960-1099</Url>
      <Description>22FWFJKSHNY4-1303525960-1099</Description>
    </_dlc_DocIdUrl>
  </documentManagement>
</p:properties>
</file>

<file path=customXml/itemProps1.xml><?xml version="1.0" encoding="utf-8"?>
<ds:datastoreItem xmlns:ds="http://schemas.openxmlformats.org/officeDocument/2006/customXml" ds:itemID="{B2560961-4BF3-44D9-BADD-9461905157E5}">
  <ds:schemaRefs>
    <ds:schemaRef ds:uri="http://schemas.microsoft.com/sharepoint/events"/>
  </ds:schemaRefs>
</ds:datastoreItem>
</file>

<file path=customXml/itemProps2.xml><?xml version="1.0" encoding="utf-8"?>
<ds:datastoreItem xmlns:ds="http://schemas.openxmlformats.org/officeDocument/2006/customXml" ds:itemID="{86BB838A-ADE4-44C5-B247-337EFA190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23AB6F-6408-4001-A678-D51BDD87B717}">
  <ds:schemaRefs>
    <ds:schemaRef ds:uri="http://schemas.microsoft.com/sharepoint/v3/contenttype/forms"/>
  </ds:schemaRefs>
</ds:datastoreItem>
</file>

<file path=customXml/itemProps4.xml><?xml version="1.0" encoding="utf-8"?>
<ds:datastoreItem xmlns:ds="http://schemas.openxmlformats.org/officeDocument/2006/customXml" ds:itemID="{DC5802D5-2186-44E2-87E8-1F8A682E4700}">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20</TotalTime>
  <Pages>4</Pages>
  <Words>1192</Words>
  <Characters>7782</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Krebsz, Dori (Launch &amp; Careers, St. Lucia)</cp:lastModifiedBy>
  <cp:revision>11</cp:revision>
  <cp:lastPrinted>2012-02-01T05:32:00Z</cp:lastPrinted>
  <dcterms:created xsi:type="dcterms:W3CDTF">2023-03-09T01:59:00Z</dcterms:created>
  <dcterms:modified xsi:type="dcterms:W3CDTF">2023-08-24T01:49:00Z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0e386399-bb2d-4dd3-954a-1c46b96b5f0f</vt:lpwstr>
  </property>
</Properties>
</file>