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0A9E03D" w:rsidR="006246C0" w:rsidRDefault="00B66CAA" w:rsidP="00E95910">
          <w:pPr>
            <w:pStyle w:val="Heading2"/>
            <w:spacing w:before="0" w:after="120"/>
          </w:pPr>
          <w:r>
            <w:t>Research Management</w:t>
          </w:r>
          <w:r w:rsidR="00CC201B">
            <w:t>- CSOF</w:t>
          </w:r>
          <w:r w:rsidR="0079238F">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5FE1B703" w:rsidR="00CC201B" w:rsidRPr="0093721B" w:rsidRDefault="00CD4B7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ACDP Operations Manager</w:t>
            </w:r>
          </w:p>
        </w:tc>
      </w:tr>
      <w:tr w:rsidR="00CC201B" w:rsidRPr="0093721B"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3CEE1F89" w:rsidR="00CC201B" w:rsidRPr="002902B3" w:rsidRDefault="00374AF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96107</w:t>
            </w:r>
          </w:p>
        </w:tc>
      </w:tr>
      <w:tr w:rsidR="00A745B7" w:rsidRPr="0093721B"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93721B" w:rsidRDefault="00A745B7" w:rsidP="00A745B7">
            <w:pPr>
              <w:pStyle w:val="TableText"/>
              <w:rPr>
                <w:sz w:val="22"/>
              </w:rPr>
            </w:pPr>
            <w:r w:rsidRPr="0093721B">
              <w:rPr>
                <w:sz w:val="22"/>
              </w:rPr>
              <w:t>Tenure</w:t>
            </w:r>
          </w:p>
        </w:tc>
        <w:tc>
          <w:tcPr>
            <w:tcW w:w="3551" w:type="pct"/>
          </w:tcPr>
          <w:p w14:paraId="5F10E581" w14:textId="453D43BA" w:rsidR="00A745B7" w:rsidRPr="002902B3" w:rsidRDefault="00374AF9"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Indefinite</w:t>
            </w:r>
            <w:r w:rsidR="00E92448">
              <w:rPr>
                <w:color w:val="auto"/>
                <w:sz w:val="22"/>
              </w:rPr>
              <w:t>,</w:t>
            </w:r>
            <w:r w:rsidR="00B73F89">
              <w:rPr>
                <w:color w:val="auto"/>
                <w:sz w:val="22"/>
              </w:rPr>
              <w:t xml:space="preserve"> </w:t>
            </w:r>
            <w:r w:rsidR="002D2D61" w:rsidRPr="002902B3">
              <w:rPr>
                <w:color w:val="auto"/>
                <w:sz w:val="22"/>
              </w:rPr>
              <w:t>Full-time</w:t>
            </w:r>
          </w:p>
        </w:tc>
      </w:tr>
      <w:tr w:rsidR="00A745B7" w:rsidRPr="0093721B"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A745B7" w:rsidRPr="0093721B" w:rsidRDefault="00A745B7" w:rsidP="00A745B7">
            <w:pPr>
              <w:pStyle w:val="TableText"/>
              <w:rPr>
                <w:sz w:val="22"/>
              </w:rPr>
            </w:pPr>
            <w:r w:rsidRPr="0093721B">
              <w:rPr>
                <w:sz w:val="22"/>
              </w:rPr>
              <w:t>Salary Range</w:t>
            </w:r>
          </w:p>
        </w:tc>
        <w:tc>
          <w:tcPr>
            <w:tcW w:w="3551" w:type="pct"/>
          </w:tcPr>
          <w:p w14:paraId="6D5422DE" w14:textId="497F5A04" w:rsidR="00A745B7" w:rsidRPr="002902B3"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2902B3">
              <w:rPr>
                <w:color w:val="auto"/>
                <w:sz w:val="22"/>
              </w:rPr>
              <w:t>AU$</w:t>
            </w:r>
            <w:r w:rsidR="001F0F0F" w:rsidRPr="002902B3">
              <w:rPr>
                <w:color w:val="auto"/>
                <w:sz w:val="22"/>
              </w:rPr>
              <w:t>1</w:t>
            </w:r>
            <w:r w:rsidR="008A4316">
              <w:rPr>
                <w:color w:val="auto"/>
                <w:sz w:val="22"/>
              </w:rPr>
              <w:t>52</w:t>
            </w:r>
            <w:r w:rsidRPr="002902B3">
              <w:rPr>
                <w:color w:val="auto"/>
                <w:sz w:val="22"/>
              </w:rPr>
              <w:t>k - AU$</w:t>
            </w:r>
            <w:r w:rsidR="002E7065" w:rsidRPr="002902B3">
              <w:rPr>
                <w:color w:val="auto"/>
                <w:sz w:val="22"/>
              </w:rPr>
              <w:t>16</w:t>
            </w:r>
            <w:r w:rsidR="008A4316">
              <w:rPr>
                <w:color w:val="auto"/>
                <w:sz w:val="22"/>
              </w:rPr>
              <w:t>8</w:t>
            </w:r>
            <w:r w:rsidRPr="002902B3">
              <w:rPr>
                <w:color w:val="auto"/>
                <w:sz w:val="22"/>
              </w:rPr>
              <w:t>k per annum (pro-rata for part-time)</w:t>
            </w:r>
          </w:p>
          <w:p w14:paraId="1373EA13" w14:textId="421549BF" w:rsidR="00A745B7" w:rsidRPr="002902B3" w:rsidRDefault="00374AF9"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2902B3">
              <w:rPr>
                <w:color w:val="auto"/>
                <w:sz w:val="22"/>
              </w:rPr>
              <w:t>plus,</w:t>
            </w:r>
            <w:r w:rsidR="00A745B7" w:rsidRPr="002902B3">
              <w:rPr>
                <w:color w:val="auto"/>
                <w:sz w:val="22"/>
              </w:rPr>
              <w:t xml:space="preserve"> up to 15.4% superannuation</w:t>
            </w:r>
          </w:p>
        </w:tc>
      </w:tr>
      <w:tr w:rsidR="00926BE4" w:rsidRPr="0093721B"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7A811FC7" w:rsidR="00926BE4" w:rsidRPr="0093721B" w:rsidRDefault="002D2D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D2D61">
              <w:rPr>
                <w:sz w:val="22"/>
              </w:rPr>
              <w:t>Geelong, Victoria (Australian Centre for Disease Preparedness, ACDP)</w:t>
            </w:r>
          </w:p>
        </w:tc>
      </w:tr>
      <w:tr w:rsidR="00926BE4" w:rsidRPr="0093721B"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0ACEF9BF" w:rsidR="00926BE4" w:rsidRPr="00BB6E32" w:rsidRDefault="00EA62ED" w:rsidP="00BB6E32">
            <w:pPr>
              <w:pStyle w:val="TableBullet"/>
              <w:numPr>
                <w:ilvl w:val="0"/>
                <w:numId w:val="0"/>
              </w:numPr>
              <w:spacing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C32A50">
              <w:rPr>
                <w:sz w:val="22"/>
              </w:rPr>
              <w:t xml:space="preserve"> </w:t>
            </w:r>
          </w:p>
        </w:tc>
      </w:tr>
      <w:tr w:rsidR="00C45886" w:rsidRPr="0093721B"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0169B3A9" w:rsidR="00C45886" w:rsidRPr="0093721B" w:rsidRDefault="002D2D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ACDP Strategic Operations Manager</w:t>
            </w:r>
            <w:r w:rsidR="00556962">
              <w:rPr>
                <w:sz w:val="22"/>
              </w:rPr>
              <w:t xml:space="preserve"> </w:t>
            </w:r>
          </w:p>
        </w:tc>
      </w:tr>
      <w:tr w:rsidR="00926BE4" w:rsidRPr="0093721B" w14:paraId="38CB3C59"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D83C52">
            <w:pPr>
              <w:pStyle w:val="TableText"/>
              <w:rPr>
                <w:sz w:val="22"/>
              </w:rPr>
            </w:pPr>
            <w:r w:rsidRPr="0093721B">
              <w:rPr>
                <w:sz w:val="22"/>
              </w:rPr>
              <w:t>Client Focus – Internal</w:t>
            </w:r>
          </w:p>
        </w:tc>
        <w:tc>
          <w:tcPr>
            <w:tcW w:w="3551" w:type="pct"/>
          </w:tcPr>
          <w:p w14:paraId="7D0B6268" w14:textId="65110958" w:rsidR="00926BE4" w:rsidRPr="002D2D61" w:rsidRDefault="002D2D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D2D61">
              <w:rPr>
                <w:sz w:val="22"/>
              </w:rPr>
              <w:t>90</w:t>
            </w:r>
            <w:r w:rsidR="00F54F83" w:rsidRPr="002D2D61">
              <w:rPr>
                <w:sz w:val="22"/>
              </w:rPr>
              <w:t>%</w:t>
            </w:r>
          </w:p>
        </w:tc>
      </w:tr>
      <w:tr w:rsidR="00926BE4" w:rsidRPr="0093721B" w14:paraId="2C85BCFB"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D83C52">
            <w:pPr>
              <w:pStyle w:val="TableText"/>
              <w:rPr>
                <w:sz w:val="22"/>
              </w:rPr>
            </w:pPr>
            <w:r w:rsidRPr="0093721B">
              <w:rPr>
                <w:sz w:val="22"/>
              </w:rPr>
              <w:t>Client Focus – External</w:t>
            </w:r>
          </w:p>
        </w:tc>
        <w:tc>
          <w:tcPr>
            <w:tcW w:w="3551" w:type="pct"/>
          </w:tcPr>
          <w:p w14:paraId="3C3085B1" w14:textId="600202AC" w:rsidR="00926BE4" w:rsidRPr="002D2D61" w:rsidRDefault="002D2D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D2D61">
              <w:rPr>
                <w:sz w:val="22"/>
              </w:rPr>
              <w:t>10</w:t>
            </w:r>
            <w:r w:rsidR="00F54F83" w:rsidRPr="002D2D61">
              <w:rPr>
                <w:sz w:val="22"/>
              </w:rPr>
              <w:t>%</w:t>
            </w:r>
          </w:p>
        </w:tc>
      </w:tr>
      <w:tr w:rsidR="00194B1C" w:rsidRPr="0093721B"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33FCFE7A" w:rsidR="00194B1C" w:rsidRPr="0093721B" w:rsidRDefault="002D2D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12</w:t>
            </w:r>
          </w:p>
        </w:tc>
      </w:tr>
      <w:tr w:rsidR="00194B1C" w:rsidRPr="0093721B"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54A14DCA" w:rsidR="00194B1C" w:rsidRPr="0093721B" w:rsidRDefault="005569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D2D61">
              <w:rPr>
                <w:sz w:val="22"/>
              </w:rPr>
              <w:t xml:space="preserve">Contact </w:t>
            </w:r>
            <w:r w:rsidR="00374AF9" w:rsidRPr="00BB6E32">
              <w:rPr>
                <w:sz w:val="22"/>
              </w:rPr>
              <w:t xml:space="preserve">Kellie Tighe at </w:t>
            </w:r>
            <w:hyperlink r:id="rId12" w:history="1">
              <w:r w:rsidR="00BB6E32" w:rsidRPr="00E708B4">
                <w:rPr>
                  <w:rStyle w:val="Hyperlink"/>
                  <w:sz w:val="22"/>
                </w:rPr>
                <w:t>Kellie.Tighe@csiro.au</w:t>
              </w:r>
            </w:hyperlink>
            <w:r w:rsidR="00BB6E32">
              <w:rPr>
                <w:sz w:val="22"/>
              </w:rPr>
              <w:t xml:space="preserve"> </w:t>
            </w:r>
            <w:r w:rsidR="00337DBC">
              <w:rPr>
                <w:sz w:val="22"/>
              </w:rPr>
              <w:t>or Nicole Poole at nicole.poole@csiro.au</w:t>
            </w:r>
          </w:p>
        </w:tc>
      </w:tr>
      <w:tr w:rsidR="00194B1C" w:rsidRPr="0093721B"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451DD114" w:rsidR="003365E8" w:rsidRDefault="003365E8" w:rsidP="002902B3">
      <w:pPr>
        <w:widowControl w:val="0"/>
        <w:spacing w:before="240" w:after="0" w:line="240" w:lineRule="auto"/>
        <w:jc w:val="both"/>
        <w:outlineLvl w:val="2"/>
        <w:rPr>
          <w:rFonts w:cs="Calibri"/>
        </w:rPr>
      </w:pPr>
      <w:r w:rsidRPr="003365E8">
        <w:rPr>
          <w:rFonts w:cs="Calibri"/>
          <w:color w:val="auto"/>
        </w:rPr>
        <w:t xml:space="preserve">CSIRO acknowledges the Traditional Owners of the land, </w:t>
      </w:r>
      <w:r w:rsidR="00B73F89" w:rsidRPr="003365E8">
        <w:rPr>
          <w:rFonts w:cs="Calibri"/>
          <w:color w:val="auto"/>
        </w:rPr>
        <w:t>sea,</w:t>
      </w:r>
      <w:r w:rsidRPr="003365E8">
        <w:rPr>
          <w:rFonts w:cs="Calibri"/>
          <w:color w:val="auto"/>
        </w:rPr>
        <w:t xml:space="preserve"> and waters, of the areas that we live and work on across Australia. We acknowledge their continuing connection to their culture and pay our respects to their Elders past and present</w:t>
      </w:r>
      <w:r w:rsidR="00B73F89" w:rsidRPr="003365E8">
        <w:rPr>
          <w:rFonts w:cs="Calibri"/>
          <w:color w:val="auto"/>
        </w:rPr>
        <w:t xml:space="preserve">. </w:t>
      </w:r>
      <w:r w:rsidRPr="003365E8">
        <w:rPr>
          <w:rFonts w:cs="Calibri"/>
          <w:color w:val="auto"/>
        </w:rPr>
        <w:t xml:space="preserve">View our </w:t>
      </w:r>
      <w:hyperlink r:id="rId15" w:history="1">
        <w:r w:rsidRPr="003365E8">
          <w:rPr>
            <w:rFonts w:cs="Calibri"/>
            <w:color w:val="1155CC"/>
            <w:u w:val="single"/>
          </w:rPr>
          <w:t>vision towards reconciliation</w:t>
        </w:r>
      </w:hyperlink>
      <w:r w:rsidRPr="003365E8">
        <w:rPr>
          <w:rFonts w:cs="Calibri"/>
        </w:rPr>
        <w:t>.</w:t>
      </w:r>
    </w:p>
    <w:p w14:paraId="3057BFF5" w14:textId="77777777" w:rsidR="00DB7A38" w:rsidRPr="00807670" w:rsidRDefault="00DB7A38" w:rsidP="002902B3">
      <w:pPr>
        <w:jc w:val="both"/>
        <w:rPr>
          <w:b/>
          <w:bCs/>
          <w:sz w:val="26"/>
          <w:szCs w:val="26"/>
        </w:rPr>
      </w:pPr>
      <w:r w:rsidRPr="00807670">
        <w:rPr>
          <w:b/>
          <w:bCs/>
          <w:sz w:val="26"/>
          <w:szCs w:val="26"/>
        </w:rPr>
        <w:t>Child Safety</w:t>
      </w:r>
    </w:p>
    <w:p w14:paraId="316BDBA4" w14:textId="77777777" w:rsidR="00DB7A38" w:rsidRDefault="00DB7A38" w:rsidP="002902B3">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6"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799EB9BB" w14:textId="77777777" w:rsidR="006246C0" w:rsidRPr="00674783" w:rsidRDefault="00B50C20" w:rsidP="002902B3">
      <w:pPr>
        <w:pStyle w:val="Heading3"/>
        <w:spacing w:before="240" w:after="0"/>
        <w:jc w:val="both"/>
      </w:pPr>
      <w:r>
        <w:t>Role Overview</w:t>
      </w:r>
    </w:p>
    <w:p w14:paraId="0DFD10B5" w14:textId="77777777" w:rsidR="000409AA" w:rsidRDefault="000409AA" w:rsidP="002902B3">
      <w:pPr>
        <w:autoSpaceDE w:val="0"/>
        <w:autoSpaceDN w:val="0"/>
        <w:adjustRightInd w:val="0"/>
        <w:spacing w:before="0" w:after="0" w:line="240" w:lineRule="auto"/>
        <w:jc w:val="both"/>
      </w:pPr>
      <w:bookmarkStart w:id="1" w:name="_Toc341085720"/>
      <w:bookmarkStart w:id="2" w:name="_Hlk162968976"/>
      <w:r>
        <w:t xml:space="preserve">The </w:t>
      </w:r>
      <w:r w:rsidRPr="00AB7213">
        <w:t xml:space="preserve">Australian </w:t>
      </w:r>
      <w:r>
        <w:t>Centre for Disease Preparedness</w:t>
      </w:r>
      <w:r w:rsidRPr="00AB7213">
        <w:t xml:space="preserve"> (</w:t>
      </w:r>
      <w:r>
        <w:t>ADCP</w:t>
      </w:r>
      <w:r w:rsidRPr="00AB7213">
        <w:t>) is one of the world’s largest microbiologically secure facilities. Owned and operated by CSIRO on behalf of the nation, A</w:t>
      </w:r>
      <w:r>
        <w:t>CDP</w:t>
      </w:r>
      <w:r w:rsidRPr="00AB7213">
        <w:t xml:space="preserve"> helps to protect Australia’s livestock and aquatic industries, as well as its people</w:t>
      </w:r>
      <w:r>
        <w:t xml:space="preserve">. </w:t>
      </w:r>
    </w:p>
    <w:p w14:paraId="12DA24BB" w14:textId="77777777" w:rsidR="000409AA" w:rsidRDefault="000409AA" w:rsidP="00AF099B">
      <w:pPr>
        <w:pStyle w:val="BodyText"/>
      </w:pPr>
    </w:p>
    <w:p w14:paraId="52CB1DE1" w14:textId="0F9FA94A" w:rsidR="001D7250" w:rsidRPr="008E391E" w:rsidRDefault="00FD3CEB" w:rsidP="002902B3">
      <w:pPr>
        <w:pStyle w:val="BodyText"/>
        <w:jc w:val="both"/>
      </w:pPr>
      <w:r w:rsidRPr="008E391E">
        <w:t>The</w:t>
      </w:r>
      <w:r w:rsidR="00CD4B75">
        <w:t xml:space="preserve"> ACDP Operations Manager</w:t>
      </w:r>
      <w:r w:rsidRPr="008E391E">
        <w:t xml:space="preserve"> is an important f</w:t>
      </w:r>
      <w:bookmarkStart w:id="3" w:name="_Hlk162968623"/>
      <w:r w:rsidRPr="008E391E">
        <w:t>rontline leadership role</w:t>
      </w:r>
      <w:r w:rsidR="000409AA">
        <w:t>, which</w:t>
      </w:r>
      <w:r w:rsidR="00A02A13">
        <w:t xml:space="preserve"> </w:t>
      </w:r>
      <w:r w:rsidRPr="008E391E">
        <w:t>supports the Australian Centre for Disease Preparedness (ACDP) to</w:t>
      </w:r>
      <w:r w:rsidR="00651DBB" w:rsidRPr="008E391E">
        <w:t xml:space="preserve"> </w:t>
      </w:r>
      <w:r w:rsidR="00BA7228" w:rsidRPr="008E391E">
        <w:t>meet it</w:t>
      </w:r>
      <w:r w:rsidR="00651DBB" w:rsidRPr="008E391E">
        <w:t xml:space="preserve">s obligations across the </w:t>
      </w:r>
      <w:r w:rsidR="009D5371" w:rsidRPr="008E391E">
        <w:t>functional areas of</w:t>
      </w:r>
      <w:r w:rsidR="00BA7228" w:rsidRPr="008E391E">
        <w:t xml:space="preserve"> Quality Assurance, Operation</w:t>
      </w:r>
      <w:r w:rsidR="009D5371" w:rsidRPr="008E391E">
        <w:t>s</w:t>
      </w:r>
      <w:r w:rsidR="00BA7228" w:rsidRPr="008E391E">
        <w:t xml:space="preserve">, Animal Welfare, Training, </w:t>
      </w:r>
      <w:r w:rsidR="00606B7C" w:rsidRPr="008E391E">
        <w:t xml:space="preserve">Facility Access and </w:t>
      </w:r>
      <w:r w:rsidR="00BA7228" w:rsidRPr="008E391E">
        <w:t>Health, Safety, and Environmen</w:t>
      </w:r>
      <w:r w:rsidR="00606B7C" w:rsidRPr="008E391E">
        <w:t>t</w:t>
      </w:r>
      <w:r w:rsidR="00BA7228" w:rsidRPr="008E391E">
        <w:t xml:space="preserve"> </w:t>
      </w:r>
      <w:r w:rsidR="009D5371" w:rsidRPr="008E391E">
        <w:t>(HSE)</w:t>
      </w:r>
      <w:r w:rsidR="00606B7C" w:rsidRPr="008E391E">
        <w:t>.</w:t>
      </w:r>
      <w:r w:rsidR="00AF099B" w:rsidRPr="008E391E">
        <w:t xml:space="preserve"> </w:t>
      </w:r>
      <w:bookmarkEnd w:id="3"/>
    </w:p>
    <w:p w14:paraId="1350A256" w14:textId="7B2E40E3" w:rsidR="00C71A56" w:rsidRDefault="00996FCC" w:rsidP="00BB6E32">
      <w:pPr>
        <w:pStyle w:val="BodyText"/>
        <w:spacing w:after="0"/>
        <w:jc w:val="both"/>
      </w:pPr>
      <w:r>
        <w:t>T</w:t>
      </w:r>
      <w:r w:rsidR="000409AA">
        <w:t xml:space="preserve">he </w:t>
      </w:r>
      <w:r w:rsidR="00CD4B75">
        <w:t>ADCDP Operations Manager</w:t>
      </w:r>
      <w:r>
        <w:t xml:space="preserve"> will lead 12 s</w:t>
      </w:r>
      <w:r w:rsidRPr="00C71A56">
        <w:t xml:space="preserve">pecialised staff and has a key role in ensuring the </w:t>
      </w:r>
      <w:r w:rsidR="00DB23CB" w:rsidRPr="00C71A56">
        <w:t>Facility</w:t>
      </w:r>
      <w:r w:rsidR="00B060B8">
        <w:t>:</w:t>
      </w:r>
    </w:p>
    <w:p w14:paraId="3DF9D694" w14:textId="77C90703" w:rsidR="00C71A56" w:rsidRDefault="00DB23CB" w:rsidP="008A4316">
      <w:pPr>
        <w:pStyle w:val="BodyText"/>
        <w:numPr>
          <w:ilvl w:val="0"/>
          <w:numId w:val="31"/>
        </w:numPr>
        <w:spacing w:before="0" w:line="240" w:lineRule="auto"/>
        <w:ind w:left="714" w:hanging="357"/>
        <w:jc w:val="both"/>
      </w:pPr>
      <w:r w:rsidRPr="00C71A56">
        <w:t>maintains accredi</w:t>
      </w:r>
      <w:r w:rsidR="00996FCC" w:rsidRPr="00C71A56">
        <w:t>tation/certification</w:t>
      </w:r>
      <w:r w:rsidRPr="00C71A56">
        <w:t xml:space="preserve"> to ISO9001, ISO14001, ISO17925, ISO17043</w:t>
      </w:r>
      <w:r w:rsidR="00D93319">
        <w:t>.</w:t>
      </w:r>
    </w:p>
    <w:p w14:paraId="0D788B51" w14:textId="23EAC283" w:rsidR="00C71A56" w:rsidRDefault="00DB23CB" w:rsidP="008A4316">
      <w:pPr>
        <w:pStyle w:val="BodyText"/>
        <w:numPr>
          <w:ilvl w:val="0"/>
          <w:numId w:val="31"/>
        </w:numPr>
        <w:spacing w:line="240" w:lineRule="auto"/>
        <w:ind w:left="714" w:hanging="357"/>
        <w:jc w:val="both"/>
      </w:pPr>
      <w:r w:rsidRPr="00C71A56">
        <w:t xml:space="preserve">adheres </w:t>
      </w:r>
      <w:r w:rsidR="00996FCC" w:rsidRPr="00C71A56">
        <w:t xml:space="preserve">to safe and compliant working standards in a highly regulated </w:t>
      </w:r>
      <w:r w:rsidR="00374AF9" w:rsidRPr="00C71A56">
        <w:t>environment.</w:t>
      </w:r>
    </w:p>
    <w:p w14:paraId="15ACD7F2" w14:textId="0034D1B1" w:rsidR="00C71A56" w:rsidRDefault="00DB23CB" w:rsidP="008A4316">
      <w:pPr>
        <w:pStyle w:val="BodyText"/>
        <w:numPr>
          <w:ilvl w:val="0"/>
          <w:numId w:val="31"/>
        </w:numPr>
        <w:spacing w:line="240" w:lineRule="auto"/>
        <w:ind w:left="714" w:hanging="357"/>
        <w:jc w:val="both"/>
      </w:pPr>
      <w:r w:rsidRPr="00C71A56">
        <w:t xml:space="preserve">maintains a robust training framework to ensure staff </w:t>
      </w:r>
      <w:r w:rsidR="00374AF9" w:rsidRPr="00C71A56">
        <w:t>competency.</w:t>
      </w:r>
    </w:p>
    <w:p w14:paraId="24737172" w14:textId="055D2C53" w:rsidR="00C71A56" w:rsidRDefault="00DB23CB" w:rsidP="008A4316">
      <w:pPr>
        <w:pStyle w:val="BodyText"/>
        <w:numPr>
          <w:ilvl w:val="0"/>
          <w:numId w:val="31"/>
        </w:numPr>
        <w:spacing w:line="240" w:lineRule="auto"/>
        <w:ind w:left="714" w:hanging="357"/>
        <w:jc w:val="both"/>
      </w:pPr>
      <w:r w:rsidRPr="00C71A56">
        <w:t xml:space="preserve">provides guidance for the use of animals in </w:t>
      </w:r>
      <w:r w:rsidR="00374AF9" w:rsidRPr="00C71A56">
        <w:t>research.</w:t>
      </w:r>
    </w:p>
    <w:p w14:paraId="12E9C05A" w14:textId="77777777" w:rsidR="00C71A56" w:rsidRDefault="00C71A56" w:rsidP="008A4316">
      <w:pPr>
        <w:pStyle w:val="BodyText"/>
        <w:numPr>
          <w:ilvl w:val="0"/>
          <w:numId w:val="31"/>
        </w:numPr>
        <w:spacing w:line="240" w:lineRule="auto"/>
        <w:ind w:left="714" w:hanging="357"/>
        <w:jc w:val="both"/>
      </w:pPr>
      <w:r w:rsidRPr="00C71A56">
        <w:t xml:space="preserve">maintains a compliant emergency </w:t>
      </w:r>
      <w:r>
        <w:t xml:space="preserve">response plan, and </w:t>
      </w:r>
    </w:p>
    <w:p w14:paraId="000F918C" w14:textId="77777777" w:rsidR="00C71A56" w:rsidRDefault="00DB23CB" w:rsidP="008A4316">
      <w:pPr>
        <w:pStyle w:val="BodyText"/>
        <w:numPr>
          <w:ilvl w:val="0"/>
          <w:numId w:val="31"/>
        </w:numPr>
        <w:spacing w:line="240" w:lineRule="auto"/>
        <w:ind w:left="714" w:hanging="357"/>
        <w:jc w:val="both"/>
      </w:pPr>
      <w:r w:rsidRPr="00C71A56">
        <w:t>ensures ACDP is available to external collaborators as part of its National Facility remit</w:t>
      </w:r>
      <w:r w:rsidR="00996FCC" w:rsidRPr="00C71A56">
        <w:t xml:space="preserve">. </w:t>
      </w:r>
    </w:p>
    <w:p w14:paraId="20BB037E" w14:textId="36ED8118" w:rsidR="00B060B8" w:rsidRPr="00A02A13" w:rsidRDefault="00996FCC" w:rsidP="00BB6E32">
      <w:pPr>
        <w:pStyle w:val="BodyText"/>
        <w:spacing w:before="240"/>
        <w:jc w:val="both"/>
      </w:pPr>
      <w:r w:rsidRPr="00C71A56">
        <w:t xml:space="preserve">The </w:t>
      </w:r>
      <w:r w:rsidR="00CD4B75">
        <w:t>Operations Manager</w:t>
      </w:r>
      <w:r w:rsidRPr="00C71A56">
        <w:t xml:space="preserve"> </w:t>
      </w:r>
      <w:r w:rsidR="00606B7C" w:rsidRPr="00A02A13">
        <w:t>will provide</w:t>
      </w:r>
      <w:r w:rsidR="00B060B8" w:rsidRPr="00A02A13">
        <w:t xml:space="preserve"> high level advice to the Strategic Operations </w:t>
      </w:r>
      <w:r w:rsidR="005C5936" w:rsidRPr="00A02A13">
        <w:t>Director</w:t>
      </w:r>
      <w:r w:rsidR="00E05968" w:rsidRPr="00A02A13">
        <w:t>. They will provide</w:t>
      </w:r>
      <w:r w:rsidR="00A02A13">
        <w:t xml:space="preserve"> </w:t>
      </w:r>
      <w:r w:rsidR="00AF099B" w:rsidRPr="00A02A13">
        <w:t>input</w:t>
      </w:r>
      <w:r w:rsidR="00606B7C" w:rsidRPr="00A02A13">
        <w:t xml:space="preserve"> </w:t>
      </w:r>
      <w:r w:rsidR="00AF099B" w:rsidRPr="00A02A13">
        <w:t>into the professional management of the business units</w:t>
      </w:r>
      <w:r w:rsidR="00D93319">
        <w:t>’</w:t>
      </w:r>
      <w:r w:rsidR="00AF099B" w:rsidRPr="00A02A13">
        <w:t xml:space="preserve"> people, physical and financial resources through the delivery of operational planning, reporting and the provision of specialist advice related to the business </w:t>
      </w:r>
      <w:r w:rsidR="001D7250" w:rsidRPr="00A02A13">
        <w:t>units’</w:t>
      </w:r>
      <w:r w:rsidR="00AF099B" w:rsidRPr="00A02A13">
        <w:t xml:space="preserve"> infrastructure/</w:t>
      </w:r>
      <w:r w:rsidR="001D7250" w:rsidRPr="00A02A13">
        <w:t>activities</w:t>
      </w:r>
      <w:r w:rsidR="00AF099B" w:rsidRPr="00A02A13">
        <w:t>.</w:t>
      </w:r>
      <w:r w:rsidR="00565E4F" w:rsidRPr="00A02A13">
        <w:t xml:space="preserve"> </w:t>
      </w:r>
    </w:p>
    <w:p w14:paraId="07869667" w14:textId="0BDC627D" w:rsidR="004C5370" w:rsidRPr="008E391E" w:rsidRDefault="00565E4F" w:rsidP="002902B3">
      <w:pPr>
        <w:pStyle w:val="BodyText"/>
        <w:jc w:val="both"/>
      </w:pPr>
      <w:r w:rsidRPr="00A02A13">
        <w:t xml:space="preserve">A proven ability to </w:t>
      </w:r>
      <w:r w:rsidR="00AB0543" w:rsidRPr="00A02A13">
        <w:t xml:space="preserve">lead a team and </w:t>
      </w:r>
      <w:r w:rsidRPr="00A02A13">
        <w:t>interact with customers and stakeholders at both operational and senior executive level, is required. You will also have experience in development and optimisation of systems and processes, and a strong working knowledge of influencing team behaviour.</w:t>
      </w:r>
    </w:p>
    <w:p w14:paraId="7501251D" w14:textId="4CCD7326" w:rsidR="00ED1F4F" w:rsidRPr="00ED1F4F" w:rsidRDefault="004C5370" w:rsidP="002902B3">
      <w:pPr>
        <w:jc w:val="both"/>
        <w:rPr>
          <w:sz w:val="22"/>
        </w:rPr>
      </w:pPr>
      <w:r w:rsidRPr="008E391E">
        <w:t xml:space="preserve">The </w:t>
      </w:r>
      <w:r w:rsidR="00565E4F" w:rsidRPr="008E391E">
        <w:t xml:space="preserve">successful </w:t>
      </w:r>
      <w:r w:rsidRPr="008E391E">
        <w:t xml:space="preserve">person will need to </w:t>
      </w:r>
      <w:r w:rsidR="00565E4F" w:rsidRPr="008E391E">
        <w:t>understand</w:t>
      </w:r>
      <w:r w:rsidRPr="008E391E">
        <w:t xml:space="preserve"> Quality, Compliance, Regulatory and Environmental processes, and ideally have knowledge of laboratory processes and/or high-risk site operations. </w:t>
      </w:r>
      <w:r w:rsidR="00565E4F" w:rsidRPr="008E391E">
        <w:t>You</w:t>
      </w:r>
      <w:r w:rsidRPr="008E391E">
        <w:t xml:space="preserve"> will be highly organised and able to undertake a lead role in guiding and collaborating with</w:t>
      </w:r>
      <w:r w:rsidR="00ED1F4F" w:rsidRPr="008E391E">
        <w:t xml:space="preserve"> key stakeholders from across the site and CSIRO to drive continual improvement of ACDP’s compliance culture, </w:t>
      </w:r>
      <w:r w:rsidR="00A02A13" w:rsidRPr="008E391E">
        <w:t>processes,</w:t>
      </w:r>
      <w:r w:rsidR="00ED1F4F" w:rsidRPr="008E391E">
        <w:t xml:space="preserve"> and environmental impact.</w:t>
      </w:r>
    </w:p>
    <w:bookmarkEnd w:id="2"/>
    <w:p w14:paraId="3CBB0FEB" w14:textId="77777777" w:rsidR="00170E44" w:rsidRPr="008A4316" w:rsidRDefault="00170E44" w:rsidP="00170E44">
      <w:pPr>
        <w:rPr>
          <w:szCs w:val="24"/>
        </w:rPr>
      </w:pPr>
    </w:p>
    <w:p w14:paraId="6A62E48F" w14:textId="78CA43BC" w:rsidR="00AB7207" w:rsidRPr="00AB0543" w:rsidRDefault="00B50C20" w:rsidP="00AB0543">
      <w:pPr>
        <w:pStyle w:val="Heading3"/>
      </w:pPr>
      <w:r w:rsidRPr="00B50C20">
        <w:t>Duties and Key Result Areas</w:t>
      </w:r>
    </w:p>
    <w:p w14:paraId="3CA35A18" w14:textId="4F5C2583" w:rsidR="00AB0543" w:rsidRPr="00AB0543" w:rsidRDefault="003C0579" w:rsidP="002902B3">
      <w:pPr>
        <w:spacing w:after="60" w:line="240" w:lineRule="auto"/>
        <w:jc w:val="both"/>
        <w:rPr>
          <w:b/>
          <w:bCs/>
          <w:szCs w:val="24"/>
        </w:rPr>
      </w:pPr>
      <w:bookmarkStart w:id="4" w:name="_Hlk163132568"/>
      <w:r>
        <w:rPr>
          <w:b/>
          <w:bCs/>
          <w:szCs w:val="24"/>
        </w:rPr>
        <w:t>Collaboration</w:t>
      </w:r>
    </w:p>
    <w:p w14:paraId="25BE4F93" w14:textId="75E356D2" w:rsidR="003C0579" w:rsidRDefault="003C0579" w:rsidP="002902B3">
      <w:pPr>
        <w:pStyle w:val="ListParagraph"/>
        <w:numPr>
          <w:ilvl w:val="0"/>
          <w:numId w:val="23"/>
        </w:numPr>
        <w:spacing w:after="60" w:line="240" w:lineRule="auto"/>
        <w:ind w:left="470" w:hanging="364"/>
        <w:contextualSpacing w:val="0"/>
        <w:jc w:val="both"/>
        <w:rPr>
          <w:szCs w:val="24"/>
        </w:rPr>
      </w:pPr>
      <w:r w:rsidRPr="003C0579">
        <w:rPr>
          <w:szCs w:val="24"/>
        </w:rPr>
        <w:t xml:space="preserve">Develop and facilitate positive relationships </w:t>
      </w:r>
      <w:r>
        <w:rPr>
          <w:szCs w:val="24"/>
        </w:rPr>
        <w:t>relating to the site and infrastructure including CBIS</w:t>
      </w:r>
      <w:r w:rsidR="00D93319">
        <w:rPr>
          <w:szCs w:val="24"/>
        </w:rPr>
        <w:t xml:space="preserve"> (CSIRO Business Infrastructure Services)</w:t>
      </w:r>
      <w:r>
        <w:rPr>
          <w:szCs w:val="24"/>
        </w:rPr>
        <w:t>, BMG</w:t>
      </w:r>
      <w:r w:rsidR="00D93319">
        <w:rPr>
          <w:szCs w:val="24"/>
        </w:rPr>
        <w:t xml:space="preserve"> (</w:t>
      </w:r>
      <w:proofErr w:type="spellStart"/>
      <w:r w:rsidR="00D93319">
        <w:rPr>
          <w:szCs w:val="24"/>
        </w:rPr>
        <w:t>Biorisk</w:t>
      </w:r>
      <w:proofErr w:type="spellEnd"/>
      <w:r w:rsidR="00D93319">
        <w:rPr>
          <w:szCs w:val="24"/>
        </w:rPr>
        <w:t xml:space="preserve"> Management Group)</w:t>
      </w:r>
      <w:r>
        <w:rPr>
          <w:szCs w:val="24"/>
        </w:rPr>
        <w:t xml:space="preserve">, and co-located </w:t>
      </w:r>
      <w:r w:rsidRPr="003C0579">
        <w:rPr>
          <w:szCs w:val="24"/>
        </w:rPr>
        <w:t>functional areas and business units</w:t>
      </w:r>
      <w:r>
        <w:rPr>
          <w:szCs w:val="24"/>
        </w:rPr>
        <w:t>.</w:t>
      </w:r>
    </w:p>
    <w:p w14:paraId="4259E773" w14:textId="036C9468" w:rsidR="003C0579" w:rsidRDefault="003C0579" w:rsidP="002902B3">
      <w:pPr>
        <w:pStyle w:val="ListParagraph"/>
        <w:numPr>
          <w:ilvl w:val="0"/>
          <w:numId w:val="23"/>
        </w:numPr>
        <w:spacing w:after="60" w:line="240" w:lineRule="auto"/>
        <w:ind w:left="470" w:hanging="364"/>
        <w:contextualSpacing w:val="0"/>
        <w:jc w:val="both"/>
        <w:rPr>
          <w:szCs w:val="24"/>
        </w:rPr>
      </w:pPr>
      <w:r w:rsidRPr="003C0579">
        <w:rPr>
          <w:szCs w:val="24"/>
        </w:rPr>
        <w:t xml:space="preserve">Provide high level support and advice to the </w:t>
      </w:r>
      <w:r>
        <w:rPr>
          <w:szCs w:val="24"/>
        </w:rPr>
        <w:t>ACDP Management team</w:t>
      </w:r>
      <w:r w:rsidRPr="003C0579">
        <w:rPr>
          <w:szCs w:val="24"/>
        </w:rPr>
        <w:t xml:space="preserve"> on issues and interactions wit</w:t>
      </w:r>
      <w:r>
        <w:rPr>
          <w:szCs w:val="24"/>
        </w:rPr>
        <w:t xml:space="preserve">h </w:t>
      </w:r>
      <w:r w:rsidRPr="003C0579">
        <w:rPr>
          <w:szCs w:val="24"/>
        </w:rPr>
        <w:t xml:space="preserve">key stakeholders and external </w:t>
      </w:r>
      <w:r w:rsidR="00374AF9" w:rsidRPr="003C0579">
        <w:rPr>
          <w:szCs w:val="24"/>
        </w:rPr>
        <w:t>partie</w:t>
      </w:r>
      <w:r w:rsidR="00374AF9">
        <w:rPr>
          <w:szCs w:val="24"/>
        </w:rPr>
        <w:t>s.</w:t>
      </w:r>
    </w:p>
    <w:p w14:paraId="2A750220" w14:textId="7DC0FC87" w:rsidR="007E60C3" w:rsidRDefault="007E60C3" w:rsidP="002902B3">
      <w:pPr>
        <w:pStyle w:val="ListParagraph"/>
        <w:numPr>
          <w:ilvl w:val="0"/>
          <w:numId w:val="23"/>
        </w:numPr>
        <w:spacing w:after="60" w:line="240" w:lineRule="auto"/>
        <w:ind w:left="470" w:hanging="364"/>
        <w:contextualSpacing w:val="0"/>
        <w:jc w:val="both"/>
        <w:rPr>
          <w:szCs w:val="24"/>
        </w:rPr>
      </w:pPr>
      <w:r w:rsidRPr="007E60C3">
        <w:rPr>
          <w:szCs w:val="24"/>
        </w:rPr>
        <w:t xml:space="preserve">Represent </w:t>
      </w:r>
      <w:r w:rsidR="00374AF9">
        <w:rPr>
          <w:szCs w:val="24"/>
        </w:rPr>
        <w:t>ACDP</w:t>
      </w:r>
      <w:r w:rsidRPr="007E60C3">
        <w:rPr>
          <w:szCs w:val="24"/>
        </w:rPr>
        <w:t xml:space="preserve"> in internal and external forums as </w:t>
      </w:r>
      <w:r w:rsidR="00374AF9" w:rsidRPr="007E60C3">
        <w:rPr>
          <w:szCs w:val="24"/>
        </w:rPr>
        <w:t>appropriat</w:t>
      </w:r>
      <w:r w:rsidR="00374AF9">
        <w:rPr>
          <w:szCs w:val="24"/>
        </w:rPr>
        <w:t>e.</w:t>
      </w:r>
    </w:p>
    <w:p w14:paraId="58FCB705" w14:textId="6FA4CEBC" w:rsidR="00833771" w:rsidRDefault="00833771" w:rsidP="002902B3">
      <w:pPr>
        <w:pStyle w:val="ListParagraph"/>
        <w:numPr>
          <w:ilvl w:val="0"/>
          <w:numId w:val="23"/>
        </w:numPr>
        <w:spacing w:after="60" w:line="240" w:lineRule="auto"/>
        <w:ind w:left="470" w:hanging="364"/>
        <w:contextualSpacing w:val="0"/>
        <w:jc w:val="both"/>
        <w:rPr>
          <w:szCs w:val="24"/>
        </w:rPr>
      </w:pPr>
      <w:r>
        <w:rPr>
          <w:szCs w:val="24"/>
        </w:rPr>
        <w:t>Ensure effective processes to facilitate</w:t>
      </w:r>
      <w:r w:rsidRPr="00833771">
        <w:rPr>
          <w:szCs w:val="24"/>
        </w:rPr>
        <w:t xml:space="preserve"> access by </w:t>
      </w:r>
      <w:r>
        <w:rPr>
          <w:szCs w:val="24"/>
        </w:rPr>
        <w:t>ACDP</w:t>
      </w:r>
      <w:r w:rsidRPr="00833771">
        <w:rPr>
          <w:szCs w:val="24"/>
        </w:rPr>
        <w:t xml:space="preserve"> National Facility </w:t>
      </w:r>
      <w:r w:rsidR="00374AF9" w:rsidRPr="00833771">
        <w:rPr>
          <w:szCs w:val="24"/>
        </w:rPr>
        <w:t>users.</w:t>
      </w:r>
    </w:p>
    <w:p w14:paraId="094F5B76" w14:textId="77777777" w:rsidR="003C0579" w:rsidRDefault="003C0579" w:rsidP="002902B3">
      <w:pPr>
        <w:spacing w:after="60" w:line="240" w:lineRule="auto"/>
        <w:jc w:val="both"/>
        <w:rPr>
          <w:b/>
          <w:bCs/>
          <w:szCs w:val="24"/>
        </w:rPr>
      </w:pPr>
    </w:p>
    <w:p w14:paraId="440A3039" w14:textId="77777777" w:rsidR="008A4316" w:rsidRDefault="008A4316" w:rsidP="002902B3">
      <w:pPr>
        <w:spacing w:after="60" w:line="240" w:lineRule="auto"/>
        <w:jc w:val="both"/>
        <w:rPr>
          <w:b/>
          <w:bCs/>
          <w:szCs w:val="24"/>
        </w:rPr>
      </w:pPr>
    </w:p>
    <w:p w14:paraId="543FAC68" w14:textId="01B49F49" w:rsidR="003C0579" w:rsidRPr="003C0579" w:rsidRDefault="003C0579" w:rsidP="002902B3">
      <w:pPr>
        <w:spacing w:after="60" w:line="240" w:lineRule="auto"/>
        <w:jc w:val="both"/>
        <w:rPr>
          <w:b/>
          <w:bCs/>
          <w:szCs w:val="24"/>
        </w:rPr>
      </w:pPr>
      <w:r w:rsidRPr="003C0579">
        <w:rPr>
          <w:b/>
          <w:bCs/>
          <w:szCs w:val="24"/>
        </w:rPr>
        <w:t>Leadership</w:t>
      </w:r>
    </w:p>
    <w:p w14:paraId="65EFE416" w14:textId="0FAAD71F" w:rsidR="007E60C3" w:rsidRDefault="003C0579" w:rsidP="002902B3">
      <w:pPr>
        <w:pStyle w:val="ListParagraph"/>
        <w:numPr>
          <w:ilvl w:val="0"/>
          <w:numId w:val="23"/>
        </w:numPr>
        <w:spacing w:after="60" w:line="240" w:lineRule="auto"/>
        <w:ind w:left="470" w:hanging="364"/>
        <w:contextualSpacing w:val="0"/>
        <w:jc w:val="both"/>
        <w:rPr>
          <w:szCs w:val="24"/>
        </w:rPr>
      </w:pPr>
      <w:r w:rsidRPr="003C0579">
        <w:rPr>
          <w:szCs w:val="24"/>
        </w:rPr>
        <w:t xml:space="preserve">Assume line management responsibility for the QA, Training, Stakeholder Engagement and Operations functions on the ACDP site, to ensure the team is high functioning and delivers to the requirements of their </w:t>
      </w:r>
      <w:r w:rsidR="00374AF9" w:rsidRPr="003C0579">
        <w:rPr>
          <w:szCs w:val="24"/>
        </w:rPr>
        <w:t>roles.</w:t>
      </w:r>
    </w:p>
    <w:p w14:paraId="4C63B261" w14:textId="280B8606" w:rsidR="00D6798C" w:rsidRDefault="00D6798C" w:rsidP="002902B3">
      <w:pPr>
        <w:pStyle w:val="ListParagraph"/>
        <w:numPr>
          <w:ilvl w:val="0"/>
          <w:numId w:val="23"/>
        </w:numPr>
        <w:spacing w:after="60" w:line="240" w:lineRule="auto"/>
        <w:ind w:left="470" w:hanging="364"/>
        <w:contextualSpacing w:val="0"/>
        <w:jc w:val="both"/>
        <w:rPr>
          <w:szCs w:val="24"/>
        </w:rPr>
      </w:pPr>
      <w:r w:rsidRPr="00D6798C">
        <w:rPr>
          <w:szCs w:val="24"/>
        </w:rPr>
        <w:t xml:space="preserve">Develop and monitor governance, risk management and business continuity </w:t>
      </w:r>
      <w:r w:rsidR="00374AF9" w:rsidRPr="00D6798C">
        <w:rPr>
          <w:szCs w:val="24"/>
        </w:rPr>
        <w:t>plans.</w:t>
      </w:r>
    </w:p>
    <w:p w14:paraId="0C88688B" w14:textId="6164E297" w:rsidR="007E60C3" w:rsidRDefault="007E60C3" w:rsidP="002902B3">
      <w:pPr>
        <w:pStyle w:val="ListParagraph"/>
        <w:numPr>
          <w:ilvl w:val="0"/>
          <w:numId w:val="23"/>
        </w:numPr>
        <w:spacing w:after="60" w:line="240" w:lineRule="auto"/>
        <w:ind w:left="470" w:hanging="364"/>
        <w:contextualSpacing w:val="0"/>
        <w:jc w:val="both"/>
        <w:rPr>
          <w:szCs w:val="24"/>
        </w:rPr>
      </w:pPr>
      <w:r w:rsidRPr="007E60C3">
        <w:rPr>
          <w:szCs w:val="24"/>
        </w:rPr>
        <w:t xml:space="preserve">Collaborate with Enterprise Support Functions to deliver and implement </w:t>
      </w:r>
      <w:r w:rsidR="00374AF9">
        <w:rPr>
          <w:szCs w:val="24"/>
        </w:rPr>
        <w:t>CSIRO</w:t>
      </w:r>
      <w:r w:rsidRPr="007E60C3">
        <w:rPr>
          <w:szCs w:val="24"/>
        </w:rPr>
        <w:t xml:space="preserve"> initiative</w:t>
      </w:r>
      <w:r>
        <w:rPr>
          <w:szCs w:val="24"/>
        </w:rPr>
        <w:t xml:space="preserve">s and </w:t>
      </w:r>
      <w:r w:rsidR="00374AF9">
        <w:rPr>
          <w:szCs w:val="24"/>
        </w:rPr>
        <w:t>strategies.</w:t>
      </w:r>
    </w:p>
    <w:p w14:paraId="0014864E" w14:textId="4CAC1D08" w:rsidR="001345A2" w:rsidRDefault="007E60C3" w:rsidP="002902B3">
      <w:pPr>
        <w:pStyle w:val="ListParagraph"/>
        <w:numPr>
          <w:ilvl w:val="0"/>
          <w:numId w:val="23"/>
        </w:numPr>
        <w:spacing w:after="60" w:line="240" w:lineRule="auto"/>
        <w:ind w:left="470" w:hanging="364"/>
        <w:contextualSpacing w:val="0"/>
        <w:jc w:val="both"/>
        <w:rPr>
          <w:szCs w:val="24"/>
        </w:rPr>
      </w:pPr>
      <w:r w:rsidRPr="007E60C3">
        <w:rPr>
          <w:szCs w:val="24"/>
        </w:rPr>
        <w:t xml:space="preserve">Model appropriate and professional behaviour in the </w:t>
      </w:r>
      <w:r w:rsidR="00374AF9" w:rsidRPr="007E60C3">
        <w:rPr>
          <w:szCs w:val="24"/>
        </w:rPr>
        <w:t>workplac</w:t>
      </w:r>
      <w:r w:rsidR="00374AF9">
        <w:rPr>
          <w:szCs w:val="24"/>
        </w:rPr>
        <w:t>e.</w:t>
      </w:r>
    </w:p>
    <w:p w14:paraId="738E0CFB" w14:textId="77777777" w:rsidR="007E60C3" w:rsidRPr="007E60C3" w:rsidRDefault="007E60C3" w:rsidP="002902B3">
      <w:pPr>
        <w:spacing w:after="60" w:line="240" w:lineRule="auto"/>
        <w:jc w:val="both"/>
        <w:rPr>
          <w:szCs w:val="24"/>
        </w:rPr>
      </w:pPr>
    </w:p>
    <w:p w14:paraId="27BAC690" w14:textId="79BF5817" w:rsidR="001345A2" w:rsidRPr="006E4308" w:rsidRDefault="006E4308" w:rsidP="002902B3">
      <w:pPr>
        <w:spacing w:after="60" w:line="240" w:lineRule="auto"/>
        <w:jc w:val="both"/>
        <w:rPr>
          <w:b/>
          <w:bCs/>
          <w:szCs w:val="24"/>
        </w:rPr>
      </w:pPr>
      <w:r w:rsidRPr="006E4308">
        <w:rPr>
          <w:b/>
          <w:bCs/>
          <w:szCs w:val="24"/>
        </w:rPr>
        <w:t>Project Management</w:t>
      </w:r>
    </w:p>
    <w:p w14:paraId="071087C6" w14:textId="01E2AC3A" w:rsidR="00CD4B75" w:rsidRDefault="00CD4B75" w:rsidP="002902B3">
      <w:pPr>
        <w:pStyle w:val="ListParagraph"/>
        <w:numPr>
          <w:ilvl w:val="0"/>
          <w:numId w:val="23"/>
        </w:numPr>
        <w:spacing w:after="60" w:line="240" w:lineRule="auto"/>
        <w:ind w:left="470" w:hanging="364"/>
        <w:contextualSpacing w:val="0"/>
        <w:jc w:val="both"/>
        <w:rPr>
          <w:szCs w:val="24"/>
        </w:rPr>
      </w:pPr>
      <w:r>
        <w:rPr>
          <w:szCs w:val="24"/>
        </w:rPr>
        <w:t xml:space="preserve">Oversee the integration of the site’s Quality Management System to support the broadening of scope under our current ISO 9001 </w:t>
      </w:r>
      <w:r w:rsidR="00374AF9">
        <w:rPr>
          <w:szCs w:val="24"/>
        </w:rPr>
        <w:t>certification.</w:t>
      </w:r>
    </w:p>
    <w:p w14:paraId="62FF8FEC" w14:textId="6FF5EB42" w:rsidR="006E4308" w:rsidRDefault="006E4308" w:rsidP="002902B3">
      <w:pPr>
        <w:pStyle w:val="ListParagraph"/>
        <w:numPr>
          <w:ilvl w:val="0"/>
          <w:numId w:val="23"/>
        </w:numPr>
        <w:spacing w:after="60" w:line="240" w:lineRule="auto"/>
        <w:ind w:left="470" w:hanging="364"/>
        <w:contextualSpacing w:val="0"/>
        <w:jc w:val="both"/>
        <w:rPr>
          <w:szCs w:val="24"/>
        </w:rPr>
      </w:pPr>
      <w:r w:rsidRPr="006E4308">
        <w:rPr>
          <w:szCs w:val="24"/>
        </w:rPr>
        <w:t xml:space="preserve">ACDP Refit project- Support the effective management and resolution of operational issues that may arise during each stage of the refit project, including working with other team roles to support change management across the </w:t>
      </w:r>
      <w:r w:rsidR="00374AF9" w:rsidRPr="006E4308">
        <w:rPr>
          <w:szCs w:val="24"/>
        </w:rPr>
        <w:t>site.</w:t>
      </w:r>
    </w:p>
    <w:p w14:paraId="7EFE76DB" w14:textId="484F3A0A" w:rsidR="006E4308" w:rsidRDefault="006E4308" w:rsidP="002902B3">
      <w:pPr>
        <w:pStyle w:val="ListParagraph"/>
        <w:numPr>
          <w:ilvl w:val="0"/>
          <w:numId w:val="23"/>
        </w:numPr>
        <w:spacing w:after="60" w:line="240" w:lineRule="auto"/>
        <w:ind w:left="470" w:hanging="364"/>
        <w:contextualSpacing w:val="0"/>
        <w:jc w:val="both"/>
        <w:rPr>
          <w:szCs w:val="24"/>
        </w:rPr>
      </w:pPr>
      <w:r w:rsidRPr="006E4308">
        <w:rPr>
          <w:szCs w:val="24"/>
        </w:rPr>
        <w:t xml:space="preserve">Activity Based Work (ABW) – in conjunction with the Stakeholder Engagement Officer and CBIS stakeholders, facilitate the review and implementation of a suitable ABW environment for the ACDP </w:t>
      </w:r>
      <w:r w:rsidR="00374AF9" w:rsidRPr="006E4308">
        <w:rPr>
          <w:szCs w:val="24"/>
        </w:rPr>
        <w:t>site.</w:t>
      </w:r>
    </w:p>
    <w:p w14:paraId="7A7B52D9" w14:textId="77777777" w:rsidR="00D760C8" w:rsidRDefault="00D760C8" w:rsidP="002902B3">
      <w:pPr>
        <w:spacing w:after="60" w:line="240" w:lineRule="auto"/>
        <w:ind w:left="106"/>
        <w:jc w:val="both"/>
        <w:rPr>
          <w:b/>
          <w:bCs/>
          <w:szCs w:val="24"/>
        </w:rPr>
      </w:pPr>
    </w:p>
    <w:p w14:paraId="353CA22C" w14:textId="7B5B593C" w:rsidR="006E4308" w:rsidRPr="006E4308" w:rsidRDefault="006E4308" w:rsidP="002902B3">
      <w:pPr>
        <w:spacing w:after="60" w:line="240" w:lineRule="auto"/>
        <w:ind w:left="106"/>
        <w:jc w:val="both"/>
        <w:rPr>
          <w:b/>
          <w:bCs/>
          <w:szCs w:val="24"/>
        </w:rPr>
      </w:pPr>
      <w:r w:rsidRPr="006E4308">
        <w:rPr>
          <w:b/>
          <w:bCs/>
          <w:szCs w:val="24"/>
        </w:rPr>
        <w:t>Process Improvement</w:t>
      </w:r>
    </w:p>
    <w:p w14:paraId="466752FA" w14:textId="2272742A" w:rsidR="006E4308" w:rsidRDefault="006E4308" w:rsidP="002902B3">
      <w:pPr>
        <w:pStyle w:val="ListParagraph"/>
        <w:numPr>
          <w:ilvl w:val="0"/>
          <w:numId w:val="23"/>
        </w:numPr>
        <w:spacing w:after="60" w:line="240" w:lineRule="auto"/>
        <w:ind w:left="470" w:hanging="364"/>
        <w:contextualSpacing w:val="0"/>
        <w:jc w:val="both"/>
        <w:rPr>
          <w:szCs w:val="24"/>
        </w:rPr>
      </w:pPr>
      <w:r w:rsidRPr="006E4308">
        <w:rPr>
          <w:szCs w:val="24"/>
        </w:rPr>
        <w:t>Optimise existing business processes to meet best practice</w:t>
      </w:r>
      <w:r>
        <w:rPr>
          <w:szCs w:val="24"/>
        </w:rPr>
        <w:t xml:space="preserve"> in line with ACDP/CSIRO procedures, strategic direction, and future ways of working to</w:t>
      </w:r>
      <w:r w:rsidRPr="006E4308">
        <w:rPr>
          <w:szCs w:val="24"/>
        </w:rPr>
        <w:t xml:space="preserve"> improve stakeholder </w:t>
      </w:r>
      <w:r w:rsidR="00374AF9" w:rsidRPr="006E4308">
        <w:rPr>
          <w:szCs w:val="24"/>
        </w:rPr>
        <w:t>outcomes.</w:t>
      </w:r>
    </w:p>
    <w:p w14:paraId="31CDD15B" w14:textId="1BDF43A1" w:rsidR="006E4308" w:rsidRDefault="006E4308" w:rsidP="002902B3">
      <w:pPr>
        <w:pStyle w:val="ListParagraph"/>
        <w:numPr>
          <w:ilvl w:val="0"/>
          <w:numId w:val="23"/>
        </w:numPr>
        <w:spacing w:after="60" w:line="240" w:lineRule="auto"/>
        <w:ind w:left="470" w:hanging="364"/>
        <w:contextualSpacing w:val="0"/>
        <w:jc w:val="both"/>
        <w:rPr>
          <w:szCs w:val="24"/>
        </w:rPr>
      </w:pPr>
      <w:r w:rsidRPr="006E4308">
        <w:rPr>
          <w:szCs w:val="24"/>
        </w:rPr>
        <w:t xml:space="preserve">Formally review ACDP policies and procedures </w:t>
      </w:r>
      <w:r w:rsidR="004815D2">
        <w:rPr>
          <w:szCs w:val="24"/>
        </w:rPr>
        <w:t xml:space="preserve">which are the responsibility of the position, </w:t>
      </w:r>
      <w:r w:rsidRPr="006E4308">
        <w:rPr>
          <w:szCs w:val="24"/>
        </w:rPr>
        <w:t xml:space="preserve">within the identified timelines, and update to maintain relevance and </w:t>
      </w:r>
      <w:r w:rsidR="00374AF9" w:rsidRPr="006E4308">
        <w:rPr>
          <w:szCs w:val="24"/>
        </w:rPr>
        <w:t>accuracy.</w:t>
      </w:r>
    </w:p>
    <w:p w14:paraId="5E67565F" w14:textId="3BC3DBC6" w:rsidR="006E4308" w:rsidRDefault="006E4308" w:rsidP="002902B3">
      <w:pPr>
        <w:spacing w:after="60" w:line="240" w:lineRule="auto"/>
        <w:ind w:left="106"/>
        <w:jc w:val="both"/>
        <w:rPr>
          <w:szCs w:val="24"/>
        </w:rPr>
      </w:pPr>
    </w:p>
    <w:p w14:paraId="63D304BB" w14:textId="25467AC5" w:rsidR="00D760C8" w:rsidRPr="00D760C8" w:rsidRDefault="00D760C8" w:rsidP="002902B3">
      <w:pPr>
        <w:spacing w:after="60" w:line="240" w:lineRule="auto"/>
        <w:ind w:left="106"/>
        <w:jc w:val="both"/>
        <w:rPr>
          <w:b/>
          <w:bCs/>
          <w:szCs w:val="24"/>
        </w:rPr>
      </w:pPr>
      <w:r w:rsidRPr="00D760C8">
        <w:rPr>
          <w:b/>
          <w:bCs/>
          <w:szCs w:val="24"/>
        </w:rPr>
        <w:t>Compliance</w:t>
      </w:r>
    </w:p>
    <w:p w14:paraId="4F457A43" w14:textId="5F323F31" w:rsidR="00D760C8" w:rsidRDefault="00D760C8" w:rsidP="002902B3">
      <w:pPr>
        <w:pStyle w:val="ListParagraph"/>
        <w:numPr>
          <w:ilvl w:val="0"/>
          <w:numId w:val="23"/>
        </w:numPr>
        <w:spacing w:after="60" w:line="240" w:lineRule="auto"/>
        <w:ind w:left="470" w:hanging="364"/>
        <w:contextualSpacing w:val="0"/>
        <w:jc w:val="both"/>
        <w:rPr>
          <w:szCs w:val="24"/>
        </w:rPr>
      </w:pPr>
      <w:r w:rsidRPr="00D760C8">
        <w:rPr>
          <w:szCs w:val="24"/>
        </w:rPr>
        <w:t>Enhance ACDP’s integrated Quality and Environmental Management System</w:t>
      </w:r>
      <w:r>
        <w:rPr>
          <w:szCs w:val="24"/>
        </w:rPr>
        <w:t xml:space="preserve"> to ensure accreditation </w:t>
      </w:r>
      <w:r w:rsidRPr="00D760C8">
        <w:rPr>
          <w:szCs w:val="24"/>
        </w:rPr>
        <w:t xml:space="preserve">to current standards through the active participation </w:t>
      </w:r>
      <w:r>
        <w:rPr>
          <w:szCs w:val="24"/>
        </w:rPr>
        <w:t>in</w:t>
      </w:r>
      <w:r w:rsidRPr="00D760C8">
        <w:rPr>
          <w:szCs w:val="24"/>
        </w:rPr>
        <w:t xml:space="preserve"> external </w:t>
      </w:r>
      <w:r w:rsidR="00374AF9" w:rsidRPr="00D760C8">
        <w:rPr>
          <w:szCs w:val="24"/>
        </w:rPr>
        <w:t>audits.</w:t>
      </w:r>
    </w:p>
    <w:p w14:paraId="4C658DFB" w14:textId="25AF347C" w:rsidR="00E05968" w:rsidRDefault="00E05968" w:rsidP="002902B3">
      <w:pPr>
        <w:pStyle w:val="ListParagraph"/>
        <w:numPr>
          <w:ilvl w:val="0"/>
          <w:numId w:val="23"/>
        </w:numPr>
        <w:spacing w:after="60" w:line="240" w:lineRule="auto"/>
        <w:ind w:left="470" w:hanging="364"/>
        <w:contextualSpacing w:val="0"/>
        <w:jc w:val="both"/>
        <w:rPr>
          <w:szCs w:val="24"/>
        </w:rPr>
      </w:pPr>
      <w:r w:rsidRPr="00E05968">
        <w:rPr>
          <w:szCs w:val="24"/>
        </w:rPr>
        <w:t xml:space="preserve">Enhance the coverage of ISO accreditations to cover other areas of site operations, as </w:t>
      </w:r>
      <w:r w:rsidR="00374AF9" w:rsidRPr="00E05968">
        <w:rPr>
          <w:szCs w:val="24"/>
        </w:rPr>
        <w:t>required.</w:t>
      </w:r>
    </w:p>
    <w:p w14:paraId="6499AAD3" w14:textId="4D7D5249" w:rsidR="00833771" w:rsidRPr="00D760C8" w:rsidRDefault="00833771" w:rsidP="002902B3">
      <w:pPr>
        <w:pStyle w:val="ListParagraph"/>
        <w:numPr>
          <w:ilvl w:val="0"/>
          <w:numId w:val="23"/>
        </w:numPr>
        <w:spacing w:after="60" w:line="240" w:lineRule="auto"/>
        <w:ind w:left="470" w:hanging="364"/>
        <w:contextualSpacing w:val="0"/>
        <w:jc w:val="both"/>
        <w:rPr>
          <w:szCs w:val="24"/>
        </w:rPr>
      </w:pPr>
      <w:r w:rsidRPr="00833771">
        <w:rPr>
          <w:szCs w:val="24"/>
        </w:rPr>
        <w:t>Coordinate A</w:t>
      </w:r>
      <w:r>
        <w:rPr>
          <w:szCs w:val="24"/>
        </w:rPr>
        <w:t xml:space="preserve">CDP </w:t>
      </w:r>
      <w:r w:rsidRPr="00833771">
        <w:rPr>
          <w:szCs w:val="24"/>
        </w:rPr>
        <w:t xml:space="preserve">governance requirements and other applicable legislative requirements not undertaken by other specialist roles at </w:t>
      </w:r>
      <w:r w:rsidR="00B73F89" w:rsidRPr="00833771">
        <w:rPr>
          <w:szCs w:val="24"/>
        </w:rPr>
        <w:t>AAHL.</w:t>
      </w:r>
    </w:p>
    <w:p w14:paraId="5B79A247" w14:textId="5BCAA12B" w:rsidR="00D760C8" w:rsidRDefault="00D760C8" w:rsidP="002902B3">
      <w:pPr>
        <w:pStyle w:val="ListParagraph"/>
        <w:numPr>
          <w:ilvl w:val="0"/>
          <w:numId w:val="23"/>
        </w:numPr>
        <w:spacing w:after="60" w:line="240" w:lineRule="auto"/>
        <w:ind w:left="470" w:hanging="364"/>
        <w:contextualSpacing w:val="0"/>
        <w:jc w:val="both"/>
        <w:rPr>
          <w:szCs w:val="24"/>
        </w:rPr>
      </w:pPr>
      <w:r w:rsidRPr="00D760C8">
        <w:rPr>
          <w:szCs w:val="24"/>
        </w:rPr>
        <w:t xml:space="preserve">Contribute to the safety of personnel based at ACDP and the external </w:t>
      </w:r>
      <w:r w:rsidR="00B73F89" w:rsidRPr="00D760C8">
        <w:rPr>
          <w:szCs w:val="24"/>
        </w:rPr>
        <w:t>environment.</w:t>
      </w:r>
    </w:p>
    <w:p w14:paraId="02436E6A" w14:textId="0795E8FC" w:rsidR="00D760C8" w:rsidRDefault="00D760C8" w:rsidP="002902B3">
      <w:pPr>
        <w:pStyle w:val="ListParagraph"/>
        <w:numPr>
          <w:ilvl w:val="0"/>
          <w:numId w:val="23"/>
        </w:numPr>
        <w:spacing w:after="60" w:line="240" w:lineRule="auto"/>
        <w:ind w:left="470" w:hanging="364"/>
        <w:contextualSpacing w:val="0"/>
        <w:jc w:val="both"/>
        <w:rPr>
          <w:szCs w:val="24"/>
        </w:rPr>
      </w:pPr>
      <w:r w:rsidRPr="00D760C8">
        <w:rPr>
          <w:szCs w:val="24"/>
        </w:rPr>
        <w:t xml:space="preserve">Maintain microbiological security and compliance with relevant regulations, legislation &amp; standards required of </w:t>
      </w:r>
      <w:r w:rsidR="00B73F89" w:rsidRPr="00D760C8">
        <w:rPr>
          <w:szCs w:val="24"/>
        </w:rPr>
        <w:t>ACDP.</w:t>
      </w:r>
    </w:p>
    <w:p w14:paraId="19AF6B77" w14:textId="1D17B06A" w:rsidR="00D760C8" w:rsidRDefault="00D760C8" w:rsidP="002902B3">
      <w:pPr>
        <w:pStyle w:val="ListParagraph"/>
        <w:numPr>
          <w:ilvl w:val="0"/>
          <w:numId w:val="23"/>
        </w:numPr>
        <w:spacing w:after="60" w:line="240" w:lineRule="auto"/>
        <w:ind w:left="470" w:hanging="364"/>
        <w:contextualSpacing w:val="0"/>
        <w:jc w:val="both"/>
        <w:rPr>
          <w:szCs w:val="24"/>
        </w:rPr>
      </w:pPr>
      <w:r w:rsidRPr="00D760C8">
        <w:rPr>
          <w:szCs w:val="24"/>
        </w:rPr>
        <w:t xml:space="preserve">Follow correct PPE and entry/exit requirements from suite, laboratory, or animal rooms at varied biosafety </w:t>
      </w:r>
      <w:r w:rsidR="00B73F89" w:rsidRPr="00D760C8">
        <w:rPr>
          <w:szCs w:val="24"/>
        </w:rPr>
        <w:t>levels.</w:t>
      </w:r>
    </w:p>
    <w:bookmarkEnd w:id="4"/>
    <w:p w14:paraId="70F77A10" w14:textId="77777777" w:rsidR="001157FB" w:rsidRPr="00853A03" w:rsidRDefault="001157FB" w:rsidP="002902B3">
      <w:pPr>
        <w:pStyle w:val="ListParagraph"/>
        <w:numPr>
          <w:ilvl w:val="0"/>
          <w:numId w:val="23"/>
        </w:numPr>
        <w:spacing w:after="60" w:line="240" w:lineRule="auto"/>
        <w:ind w:left="470" w:hanging="364"/>
        <w:contextualSpacing w:val="0"/>
        <w:jc w:val="both"/>
        <w:rPr>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02D4E0BA" w14:textId="7978012F" w:rsidR="002E3A16" w:rsidRPr="00EE37DC" w:rsidRDefault="002E3A16" w:rsidP="002902B3">
      <w:pPr>
        <w:pStyle w:val="ListParagraph"/>
        <w:numPr>
          <w:ilvl w:val="0"/>
          <w:numId w:val="23"/>
        </w:numPr>
        <w:spacing w:after="60" w:line="240" w:lineRule="auto"/>
        <w:ind w:left="470" w:hanging="364"/>
        <w:contextualSpacing w:val="0"/>
        <w:jc w:val="both"/>
        <w:rPr>
          <w:szCs w:val="24"/>
        </w:rPr>
      </w:pPr>
      <w:r w:rsidRPr="00EA1DF6">
        <w:rPr>
          <w:szCs w:val="24"/>
        </w:rPr>
        <w:lastRenderedPageBreak/>
        <w:t>Other duties as directed.</w:t>
      </w:r>
    </w:p>
    <w:p w14:paraId="101835FE" w14:textId="77777777" w:rsidR="00C65E07" w:rsidRDefault="00C65E07" w:rsidP="002902B3">
      <w:pPr>
        <w:pStyle w:val="Heading2"/>
        <w:jc w:val="both"/>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2902B3">
      <w:pPr>
        <w:pStyle w:val="Heading4"/>
        <w:jc w:val="both"/>
        <w:rPr>
          <w:color w:val="auto"/>
        </w:rPr>
      </w:pPr>
      <w:r w:rsidRPr="00C65E07">
        <w:rPr>
          <w:color w:val="auto"/>
        </w:rPr>
        <w:t>Essential</w:t>
      </w:r>
    </w:p>
    <w:p w14:paraId="149A954F" w14:textId="77777777" w:rsidR="00C65E07" w:rsidRPr="00B50C20" w:rsidRDefault="00C65E07" w:rsidP="002902B3">
      <w:pPr>
        <w:jc w:val="both"/>
        <w:rPr>
          <w:i/>
          <w:iCs/>
          <w:szCs w:val="24"/>
        </w:rPr>
      </w:pPr>
      <w:r w:rsidRPr="00B50C20">
        <w:rPr>
          <w:i/>
          <w:iCs/>
          <w:szCs w:val="24"/>
        </w:rPr>
        <w:t>Under CSIRO policy only those who meet all essential criteria can be appointed</w:t>
      </w:r>
      <w:r>
        <w:rPr>
          <w:i/>
          <w:iCs/>
          <w:szCs w:val="24"/>
        </w:rPr>
        <w:t>.</w:t>
      </w:r>
    </w:p>
    <w:p w14:paraId="6E7AF7D2" w14:textId="30D79412" w:rsidR="00833771" w:rsidRDefault="00AB4124" w:rsidP="002902B3">
      <w:pPr>
        <w:pStyle w:val="ListParagraph"/>
        <w:numPr>
          <w:ilvl w:val="0"/>
          <w:numId w:val="25"/>
        </w:numPr>
        <w:jc w:val="both"/>
        <w:rPr>
          <w:rFonts w:cs="Calibri"/>
          <w:szCs w:val="24"/>
        </w:rPr>
      </w:pPr>
      <w:bookmarkStart w:id="5" w:name="_Hlk163131433"/>
      <w:proofErr w:type="gramStart"/>
      <w:r>
        <w:rPr>
          <w:rFonts w:cs="Calibri"/>
          <w:szCs w:val="24"/>
        </w:rPr>
        <w:t>Bachelor</w:t>
      </w:r>
      <w:proofErr w:type="gramEnd"/>
      <w:r>
        <w:rPr>
          <w:rFonts w:cs="Calibri"/>
          <w:szCs w:val="24"/>
        </w:rPr>
        <w:t xml:space="preserve"> degree and/or relevant experience in business management, scientific </w:t>
      </w:r>
      <w:r w:rsidR="00B73F89">
        <w:rPr>
          <w:rFonts w:cs="Calibri"/>
          <w:szCs w:val="24"/>
        </w:rPr>
        <w:t>research,</w:t>
      </w:r>
      <w:r>
        <w:rPr>
          <w:rFonts w:cs="Calibri"/>
          <w:szCs w:val="24"/>
        </w:rPr>
        <w:t xml:space="preserve"> or operations.</w:t>
      </w:r>
      <w:r w:rsidR="00833771" w:rsidRPr="00833771">
        <w:rPr>
          <w:rFonts w:cs="Calibri"/>
          <w:szCs w:val="24"/>
        </w:rPr>
        <w:t xml:space="preserve"> </w:t>
      </w:r>
    </w:p>
    <w:p w14:paraId="160DABE0" w14:textId="15741A55" w:rsidR="00E05968" w:rsidRPr="00833771" w:rsidRDefault="00E05968" w:rsidP="002902B3">
      <w:pPr>
        <w:pStyle w:val="ListParagraph"/>
        <w:numPr>
          <w:ilvl w:val="0"/>
          <w:numId w:val="25"/>
        </w:numPr>
        <w:jc w:val="both"/>
        <w:rPr>
          <w:rFonts w:cs="Calibri"/>
          <w:szCs w:val="24"/>
        </w:rPr>
      </w:pPr>
      <w:r>
        <w:rPr>
          <w:rFonts w:cs="Calibri"/>
          <w:szCs w:val="24"/>
        </w:rPr>
        <w:t>A minimum of 3 years management experience in leading and developing teams, fostering trust and new ideas in a collaborative environment</w:t>
      </w:r>
      <w:r w:rsidR="00E92448">
        <w:rPr>
          <w:rFonts w:cs="Calibri"/>
          <w:szCs w:val="24"/>
        </w:rPr>
        <w:t>, and proven</w:t>
      </w:r>
      <w:r w:rsidR="00E92448" w:rsidRPr="00833771">
        <w:rPr>
          <w:rFonts w:cs="Calibri"/>
          <w:szCs w:val="24"/>
        </w:rPr>
        <w:t xml:space="preserve"> ability to collaborate widely and provide guidance to staff and management.</w:t>
      </w:r>
    </w:p>
    <w:p w14:paraId="1A04FA85" w14:textId="468FAC35" w:rsidR="00833771" w:rsidRPr="00E92448" w:rsidRDefault="00AB4124" w:rsidP="00E92448">
      <w:pPr>
        <w:numPr>
          <w:ilvl w:val="0"/>
          <w:numId w:val="25"/>
        </w:numPr>
        <w:spacing w:before="0" w:after="60" w:line="240" w:lineRule="auto"/>
        <w:jc w:val="both"/>
        <w:rPr>
          <w:rFonts w:cs="Calibri"/>
          <w:szCs w:val="24"/>
        </w:rPr>
      </w:pPr>
      <w:r>
        <w:rPr>
          <w:rFonts w:cs="Calibri"/>
          <w:szCs w:val="24"/>
        </w:rPr>
        <w:t xml:space="preserve">Demonstrated experience of working in an organisation which has a highly </w:t>
      </w:r>
      <w:r w:rsidR="00B73F89">
        <w:rPr>
          <w:rFonts w:cs="Calibri"/>
          <w:szCs w:val="24"/>
        </w:rPr>
        <w:t>developed business</w:t>
      </w:r>
      <w:r>
        <w:rPr>
          <w:rFonts w:cs="Calibri"/>
          <w:szCs w:val="24"/>
        </w:rPr>
        <w:t xml:space="preserve"> </w:t>
      </w:r>
      <w:r w:rsidR="00833771" w:rsidRPr="00833771">
        <w:rPr>
          <w:rFonts w:cs="Calibri"/>
          <w:szCs w:val="24"/>
        </w:rPr>
        <w:t>strategy, structure</w:t>
      </w:r>
      <w:r>
        <w:rPr>
          <w:rFonts w:cs="Calibri"/>
          <w:szCs w:val="24"/>
        </w:rPr>
        <w:t>s,</w:t>
      </w:r>
      <w:r w:rsidR="00833771" w:rsidRPr="00833771">
        <w:rPr>
          <w:rFonts w:cs="Calibri"/>
          <w:szCs w:val="24"/>
        </w:rPr>
        <w:t xml:space="preserve"> operating model</w:t>
      </w:r>
      <w:r>
        <w:rPr>
          <w:rFonts w:cs="Calibri"/>
          <w:szCs w:val="24"/>
        </w:rPr>
        <w:t>s</w:t>
      </w:r>
      <w:r w:rsidR="00833771" w:rsidRPr="00833771">
        <w:rPr>
          <w:rFonts w:cs="Calibri"/>
          <w:szCs w:val="24"/>
        </w:rPr>
        <w:t xml:space="preserve">, </w:t>
      </w:r>
      <w:r w:rsidR="00B73F89" w:rsidRPr="00833771">
        <w:rPr>
          <w:rFonts w:cs="Calibri"/>
          <w:szCs w:val="24"/>
        </w:rPr>
        <w:t>governance,</w:t>
      </w:r>
      <w:r w:rsidR="00833771" w:rsidRPr="00833771">
        <w:rPr>
          <w:rFonts w:cs="Calibri"/>
          <w:szCs w:val="24"/>
        </w:rPr>
        <w:t xml:space="preserve"> and oversight mechanisms, </w:t>
      </w:r>
      <w:r w:rsidR="00923E07">
        <w:rPr>
          <w:rFonts w:cs="Calibri"/>
          <w:szCs w:val="24"/>
        </w:rPr>
        <w:t>with</w:t>
      </w:r>
      <w:r w:rsidR="00833771" w:rsidRPr="00833771">
        <w:rPr>
          <w:rFonts w:cs="Calibri"/>
          <w:szCs w:val="24"/>
        </w:rPr>
        <w:t xml:space="preserve"> key intersections and relationships across the organisation.</w:t>
      </w:r>
    </w:p>
    <w:p w14:paraId="4C0B8D91" w14:textId="04E02EAD" w:rsidR="00833771" w:rsidRPr="00833771" w:rsidRDefault="00E92448" w:rsidP="002902B3">
      <w:pPr>
        <w:numPr>
          <w:ilvl w:val="0"/>
          <w:numId w:val="25"/>
        </w:numPr>
        <w:spacing w:before="0" w:after="60" w:line="240" w:lineRule="auto"/>
        <w:jc w:val="both"/>
        <w:rPr>
          <w:rFonts w:cs="Calibri"/>
          <w:szCs w:val="24"/>
        </w:rPr>
      </w:pPr>
      <w:r>
        <w:rPr>
          <w:rFonts w:cs="Calibri"/>
          <w:szCs w:val="24"/>
        </w:rPr>
        <w:t>Proven</w:t>
      </w:r>
      <w:r w:rsidR="00833771" w:rsidRPr="00833771">
        <w:rPr>
          <w:rFonts w:cs="Calibri"/>
          <w:szCs w:val="24"/>
        </w:rPr>
        <w:t xml:space="preserve"> ability to communicate openly and effectively and to build strong relationships with staff, stakeholders, and clients at all levels and across boundaries together with superior interpersonal, negotiation and influencing skills.</w:t>
      </w:r>
    </w:p>
    <w:p w14:paraId="7242D7ED" w14:textId="32A22DE5" w:rsidR="00833771" w:rsidRPr="00833771" w:rsidRDefault="00833771" w:rsidP="002902B3">
      <w:pPr>
        <w:numPr>
          <w:ilvl w:val="0"/>
          <w:numId w:val="25"/>
        </w:numPr>
        <w:spacing w:before="0" w:after="60" w:line="240" w:lineRule="auto"/>
        <w:jc w:val="both"/>
        <w:rPr>
          <w:rFonts w:cs="Calibri"/>
          <w:szCs w:val="24"/>
        </w:rPr>
      </w:pPr>
      <w:r w:rsidRPr="00833771">
        <w:rPr>
          <w:rFonts w:cs="Calibri"/>
          <w:szCs w:val="24"/>
        </w:rPr>
        <w:t>Demonstrated financial, planning, project and change management skills and experience at the level of national business unit of comparable size and scale to A</w:t>
      </w:r>
      <w:r>
        <w:rPr>
          <w:rFonts w:cs="Calibri"/>
          <w:szCs w:val="24"/>
        </w:rPr>
        <w:t>CDP</w:t>
      </w:r>
      <w:r w:rsidRPr="00833771">
        <w:rPr>
          <w:rFonts w:cs="Calibri"/>
          <w:szCs w:val="24"/>
        </w:rPr>
        <w:t>.</w:t>
      </w:r>
    </w:p>
    <w:p w14:paraId="43CF839F" w14:textId="12C774E6" w:rsidR="00833771" w:rsidRDefault="00833771" w:rsidP="002902B3">
      <w:pPr>
        <w:numPr>
          <w:ilvl w:val="0"/>
          <w:numId w:val="25"/>
        </w:numPr>
        <w:spacing w:before="0" w:after="60" w:line="240" w:lineRule="auto"/>
        <w:jc w:val="both"/>
        <w:rPr>
          <w:rFonts w:cs="Calibri"/>
          <w:szCs w:val="24"/>
        </w:rPr>
      </w:pPr>
      <w:r w:rsidRPr="00833771">
        <w:rPr>
          <w:rFonts w:cs="Calibri"/>
          <w:szCs w:val="24"/>
        </w:rPr>
        <w:t>Demonstrated ability to manage competing complex demands whilst solving problems; establish or renegotiate priorities or re-assign tasks and meet deadlines</w:t>
      </w:r>
      <w:r>
        <w:rPr>
          <w:rFonts w:cs="Calibri"/>
          <w:szCs w:val="24"/>
        </w:rPr>
        <w:t>.</w:t>
      </w:r>
    </w:p>
    <w:bookmarkEnd w:id="5"/>
    <w:p w14:paraId="46C7D968" w14:textId="248E2842" w:rsidR="00C65E07" w:rsidRPr="00C65E07" w:rsidRDefault="00C65E07" w:rsidP="002902B3">
      <w:pPr>
        <w:pStyle w:val="Heading2"/>
        <w:jc w:val="both"/>
        <w:rPr>
          <w:rFonts w:asciiTheme="majorHAnsi" w:eastAsiaTheme="majorEastAsia" w:hAnsiTheme="majorHAnsi" w:cstheme="majorBidi"/>
          <w:b/>
          <w:color w:val="auto"/>
          <w:sz w:val="24"/>
          <w:szCs w:val="22"/>
        </w:rPr>
      </w:pPr>
      <w:r w:rsidRPr="00C65E07">
        <w:rPr>
          <w:rFonts w:asciiTheme="majorHAnsi" w:eastAsiaTheme="majorEastAsia" w:hAnsiTheme="majorHAnsi" w:cstheme="majorBidi"/>
          <w:b/>
          <w:color w:val="auto"/>
          <w:sz w:val="24"/>
          <w:szCs w:val="22"/>
        </w:rPr>
        <w:t>Desirable</w:t>
      </w:r>
    </w:p>
    <w:p w14:paraId="7BEC5301" w14:textId="5CE4FB0B" w:rsidR="00C65E07" w:rsidRPr="00B50C20" w:rsidRDefault="00B73F89" w:rsidP="002902B3">
      <w:pPr>
        <w:numPr>
          <w:ilvl w:val="0"/>
          <w:numId w:val="26"/>
        </w:numPr>
        <w:spacing w:before="0" w:after="60" w:line="240" w:lineRule="auto"/>
        <w:jc w:val="both"/>
        <w:rPr>
          <w:iCs/>
          <w:szCs w:val="24"/>
        </w:rPr>
      </w:pPr>
      <w:bookmarkStart w:id="6" w:name="_Hlk163138381"/>
      <w:r>
        <w:rPr>
          <w:iCs/>
          <w:szCs w:val="24"/>
        </w:rPr>
        <w:t>Previous experience</w:t>
      </w:r>
      <w:r w:rsidR="00833771">
        <w:rPr>
          <w:iCs/>
          <w:szCs w:val="24"/>
        </w:rPr>
        <w:t xml:space="preserve"> </w:t>
      </w:r>
      <w:r w:rsidR="00923E07">
        <w:rPr>
          <w:iCs/>
          <w:szCs w:val="24"/>
        </w:rPr>
        <w:t xml:space="preserve">working </w:t>
      </w:r>
      <w:r>
        <w:rPr>
          <w:iCs/>
          <w:szCs w:val="24"/>
        </w:rPr>
        <w:t>in Quality</w:t>
      </w:r>
      <w:r w:rsidR="00833771">
        <w:rPr>
          <w:iCs/>
          <w:szCs w:val="24"/>
        </w:rPr>
        <w:t xml:space="preserve"> Assur</w:t>
      </w:r>
      <w:r w:rsidR="00923E07">
        <w:rPr>
          <w:iCs/>
          <w:szCs w:val="24"/>
        </w:rPr>
        <w:t>ance or under a compliance framework</w:t>
      </w:r>
      <w:r w:rsidR="00833771">
        <w:rPr>
          <w:iCs/>
          <w:szCs w:val="24"/>
        </w:rPr>
        <w:t>.</w:t>
      </w:r>
      <w:bookmarkEnd w:id="6"/>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2902B3">
          <w:pPr>
            <w:pStyle w:val="Heading2"/>
            <w:jc w:val="both"/>
            <w:rPr>
              <w:b/>
              <w:iCs w:val="0"/>
              <w:color w:val="auto"/>
              <w:sz w:val="26"/>
              <w:szCs w:val="26"/>
            </w:rPr>
          </w:pPr>
          <w:r w:rsidRPr="00B50C20">
            <w:rPr>
              <w:b/>
              <w:iCs w:val="0"/>
              <w:color w:val="auto"/>
              <w:sz w:val="26"/>
              <w:szCs w:val="26"/>
            </w:rPr>
            <w:t>Required Competencies</w:t>
          </w:r>
        </w:p>
        <w:p w14:paraId="7FEEE3A5" w14:textId="77777777" w:rsidR="003B45FC" w:rsidRPr="00F7192D" w:rsidRDefault="003B45FC" w:rsidP="002902B3">
          <w:pPr>
            <w:pStyle w:val="ListParagraph"/>
            <w:numPr>
              <w:ilvl w:val="0"/>
              <w:numId w:val="27"/>
            </w:numPr>
            <w:jc w:val="both"/>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0AA03FFC" w14:textId="77777777" w:rsidR="003B45FC" w:rsidRPr="00B50C20" w:rsidRDefault="003B45FC" w:rsidP="002902B3">
          <w:pPr>
            <w:pStyle w:val="ListParagraph"/>
            <w:numPr>
              <w:ilvl w:val="0"/>
              <w:numId w:val="27"/>
            </w:numPr>
            <w:spacing w:before="0" w:after="60" w:line="240" w:lineRule="auto"/>
            <w:contextualSpacing w:val="0"/>
            <w:jc w:val="both"/>
            <w:rPr>
              <w:szCs w:val="24"/>
            </w:rPr>
          </w:pPr>
          <w:r w:rsidRPr="00B50C20">
            <w:rPr>
              <w:b/>
              <w:szCs w:val="24"/>
            </w:rPr>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40C35095" w14:textId="77777777" w:rsidR="003B45FC" w:rsidRPr="00E85473" w:rsidRDefault="003B45FC" w:rsidP="002902B3">
          <w:pPr>
            <w:pStyle w:val="ListParagraph"/>
            <w:numPr>
              <w:ilvl w:val="0"/>
              <w:numId w:val="27"/>
            </w:numPr>
            <w:jc w:val="both"/>
            <w:rPr>
              <w:szCs w:val="24"/>
            </w:rPr>
          </w:pPr>
          <w:r w:rsidRPr="00E85473">
            <w:rPr>
              <w:b/>
              <w:szCs w:val="24"/>
            </w:rPr>
            <w:t>Resource Management/Leadership:</w:t>
          </w:r>
          <w:r w:rsidRPr="00E85473">
            <w:rPr>
              <w:szCs w:val="24"/>
            </w:rPr>
            <w:t xml:space="preserve">  </w:t>
          </w:r>
          <w:r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FF73A26" w14:textId="77777777" w:rsidR="003B45FC" w:rsidRPr="00E85473" w:rsidRDefault="003B45FC" w:rsidP="002902B3">
          <w:pPr>
            <w:pStyle w:val="ListParagraph"/>
            <w:numPr>
              <w:ilvl w:val="0"/>
              <w:numId w:val="27"/>
            </w:numPr>
            <w:spacing w:before="0" w:after="60" w:line="240" w:lineRule="auto"/>
            <w:contextualSpacing w:val="0"/>
            <w:jc w:val="both"/>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A7E8B5C" w14:textId="77777777" w:rsidR="003B45FC" w:rsidRPr="00403FA4" w:rsidRDefault="003B45FC" w:rsidP="002902B3">
          <w:pPr>
            <w:pStyle w:val="ListParagraph"/>
            <w:numPr>
              <w:ilvl w:val="0"/>
              <w:numId w:val="27"/>
            </w:numPr>
            <w:spacing w:line="240" w:lineRule="auto"/>
            <w:contextualSpacing w:val="0"/>
            <w:jc w:val="both"/>
            <w:rPr>
              <w:b/>
              <w:bCs/>
              <w:i/>
              <w:iCs/>
              <w:sz w:val="22"/>
            </w:rPr>
          </w:pPr>
          <w:r w:rsidRPr="00403FA4">
            <w:rPr>
              <w:b/>
              <w:szCs w:val="24"/>
            </w:rPr>
            <w:t xml:space="preserve">Independence: </w:t>
          </w:r>
          <w:r w:rsidRPr="00403FA4">
            <w:rPr>
              <w:szCs w:val="24"/>
            </w:rPr>
            <w:t xml:space="preserve">Commits significant resources in the face of uncertainty and takes calculated risks to improve performance and achieve challenging goals. Uses personal energy to drive </w:t>
          </w:r>
          <w:r w:rsidRPr="00403FA4">
            <w:rPr>
              <w:szCs w:val="24"/>
            </w:rPr>
            <w:lastRenderedPageBreak/>
            <w:t>change strategies. Formulates and implements contingency plans to minimise the impact of potential risks. Accepts personal responsibility for the outcomes of decisions/risks taken.</w:t>
          </w:r>
        </w:p>
        <w:p w14:paraId="554D1C9E" w14:textId="13B5342C" w:rsidR="00B50C20" w:rsidRPr="00403FA4" w:rsidRDefault="003B45FC" w:rsidP="002902B3">
          <w:pPr>
            <w:pStyle w:val="ListParagraph"/>
            <w:numPr>
              <w:ilvl w:val="0"/>
              <w:numId w:val="27"/>
            </w:numPr>
            <w:spacing w:line="240" w:lineRule="auto"/>
            <w:contextualSpacing w:val="0"/>
            <w:jc w:val="both"/>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64047BF0" w14:textId="59A9648E" w:rsidR="00264418" w:rsidRPr="00264418" w:rsidRDefault="00264418" w:rsidP="002902B3">
      <w:pPr>
        <w:pStyle w:val="Boxedlistbullet"/>
        <w:numPr>
          <w:ilvl w:val="0"/>
          <w:numId w:val="0"/>
        </w:numPr>
        <w:spacing w:before="100" w:beforeAutospacing="1" w:after="100" w:afterAutospacing="1"/>
        <w:ind w:left="284" w:hanging="57"/>
        <w:jc w:val="both"/>
        <w:rPr>
          <w:b/>
          <w:bCs/>
        </w:rPr>
      </w:pPr>
      <w:r w:rsidRPr="00264418">
        <w:rPr>
          <w:b/>
          <w:bCs/>
        </w:rPr>
        <w:t>Security Assessment and Microbiological Security Requirements for Personnel Working on the Australian Centre for Disease Preparedness (ACDP) Site:</w:t>
      </w:r>
    </w:p>
    <w:p w14:paraId="362C5580" w14:textId="77777777" w:rsidR="00264418" w:rsidRDefault="00264418" w:rsidP="002902B3">
      <w:pPr>
        <w:pStyle w:val="Boxedlistbullet"/>
        <w:numPr>
          <w:ilvl w:val="0"/>
          <w:numId w:val="0"/>
        </w:numPr>
        <w:spacing w:before="100" w:beforeAutospacing="1" w:after="100" w:afterAutospacing="1"/>
        <w:ind w:left="227"/>
        <w:jc w:val="both"/>
      </w:pPr>
    </w:p>
    <w:p w14:paraId="1B138114" w14:textId="10F2301C" w:rsidR="00264418" w:rsidRPr="00264418" w:rsidRDefault="00264418" w:rsidP="002902B3">
      <w:pPr>
        <w:pStyle w:val="Boxedlistbullet"/>
        <w:numPr>
          <w:ilvl w:val="0"/>
          <w:numId w:val="0"/>
        </w:numPr>
        <w:spacing w:before="100" w:beforeAutospacing="1" w:after="100" w:afterAutospacing="1"/>
        <w:ind w:left="227"/>
        <w:jc w:val="both"/>
        <w:rPr>
          <w:b/>
          <w:bCs/>
        </w:rPr>
      </w:pPr>
      <w:r w:rsidRPr="00264418">
        <w:rPr>
          <w:b/>
          <w:bCs/>
        </w:rPr>
        <w:t>ACDP Special Conditions:</w:t>
      </w:r>
    </w:p>
    <w:p w14:paraId="564B9C67" w14:textId="77777777" w:rsidR="00264418" w:rsidRDefault="00264418" w:rsidP="008A4316">
      <w:pPr>
        <w:pStyle w:val="Boxedlistbullet"/>
        <w:numPr>
          <w:ilvl w:val="0"/>
          <w:numId w:val="0"/>
        </w:numPr>
        <w:spacing w:before="100" w:beforeAutospacing="1" w:after="100" w:afterAutospacing="1"/>
        <w:ind w:left="454" w:hanging="227"/>
        <w:jc w:val="both"/>
      </w:pPr>
      <w:r>
        <w:t>To be eligible for this position you must be willing and able to:</w:t>
      </w:r>
    </w:p>
    <w:p w14:paraId="2DBC07D7" w14:textId="77777777" w:rsidR="00264418" w:rsidRDefault="00264418" w:rsidP="002902B3">
      <w:pPr>
        <w:pStyle w:val="Boxedlistbullet"/>
        <w:spacing w:before="100" w:beforeAutospacing="1" w:after="100" w:afterAutospacing="1"/>
        <w:jc w:val="both"/>
      </w:pPr>
      <w:r>
        <w:t xml:space="preserve">Adhere to CSIRO ACDP microbiological security requirements, other Australian Security requirements applicable to the position and HSE policies. </w:t>
      </w:r>
    </w:p>
    <w:p w14:paraId="21859694" w14:textId="43E21169" w:rsidR="00264418" w:rsidRDefault="00264418" w:rsidP="002902B3">
      <w:pPr>
        <w:pStyle w:val="Boxedlistbullet"/>
        <w:spacing w:before="100" w:beforeAutospacing="1" w:after="100" w:afterAutospacing="1"/>
        <w:jc w:val="both"/>
      </w:pPr>
      <w:r>
        <w:t>Some positions are required to be vaccinated against influenza, rabies, hepatitis B, Japanese encephalitis or other agents as specified if required for the role performed.</w:t>
      </w:r>
    </w:p>
    <w:p w14:paraId="48B66F82" w14:textId="77777777" w:rsidR="00264418" w:rsidRDefault="00264418" w:rsidP="002902B3">
      <w:pPr>
        <w:pStyle w:val="Boxedlistbullet"/>
        <w:numPr>
          <w:ilvl w:val="0"/>
          <w:numId w:val="0"/>
        </w:numPr>
        <w:spacing w:before="100" w:beforeAutospacing="1" w:after="100" w:afterAutospacing="1"/>
        <w:ind w:left="227"/>
        <w:jc w:val="both"/>
      </w:pPr>
    </w:p>
    <w:p w14:paraId="1CEE6C95" w14:textId="19E0B375" w:rsidR="00264418" w:rsidRPr="00264418" w:rsidRDefault="00264418" w:rsidP="002902B3">
      <w:pPr>
        <w:pStyle w:val="Boxedlistbullet"/>
        <w:numPr>
          <w:ilvl w:val="0"/>
          <w:numId w:val="0"/>
        </w:numPr>
        <w:spacing w:before="100" w:beforeAutospacing="1" w:after="100" w:afterAutospacing="1"/>
        <w:ind w:left="227"/>
        <w:jc w:val="both"/>
        <w:rPr>
          <w:b/>
          <w:bCs/>
        </w:rPr>
      </w:pPr>
      <w:r w:rsidRPr="00264418">
        <w:rPr>
          <w:b/>
          <w:bCs/>
        </w:rPr>
        <w:t>Security Assessment and Microbiological Security Requirements for Personnel Working on the ACDP Site</w:t>
      </w:r>
      <w:r>
        <w:rPr>
          <w:b/>
          <w:bCs/>
        </w:rPr>
        <w:t>:</w:t>
      </w:r>
    </w:p>
    <w:p w14:paraId="01C8482E" w14:textId="77777777" w:rsidR="00264418" w:rsidRDefault="00264418" w:rsidP="008A4316">
      <w:pPr>
        <w:pStyle w:val="Boxedlistbullet"/>
        <w:numPr>
          <w:ilvl w:val="0"/>
          <w:numId w:val="0"/>
        </w:numPr>
        <w:spacing w:before="100" w:beforeAutospacing="1" w:after="100" w:afterAutospacing="1"/>
        <w:ind w:left="227"/>
        <w:jc w:val="both"/>
      </w:pPr>
      <w:r>
        <w:t>The nature of our work requires that each person working on site must comply with the conditions described below.</w:t>
      </w:r>
    </w:p>
    <w:p w14:paraId="7B85BB17" w14:textId="577FAC5D" w:rsidR="00264418" w:rsidRDefault="00264418" w:rsidP="002902B3">
      <w:pPr>
        <w:pStyle w:val="Boxedlistbullet"/>
        <w:spacing w:before="100" w:beforeAutospacing="1" w:after="100" w:afterAutospacing="1"/>
        <w:jc w:val="both"/>
      </w:pPr>
      <w:r>
        <w:t>The appointee is required to pass a security clearance at a level appropriate to duties of the position</w:t>
      </w:r>
      <w:r w:rsidR="00B73F89">
        <w:t xml:space="preserve">. </w:t>
      </w:r>
      <w:r>
        <w:t>Confirmation of the appointment is subject to obtaining that clearance.</w:t>
      </w:r>
    </w:p>
    <w:p w14:paraId="54674BE8" w14:textId="58043DAE" w:rsidR="00264418" w:rsidRDefault="00264418" w:rsidP="002902B3">
      <w:pPr>
        <w:pStyle w:val="Boxedlistbullet"/>
        <w:spacing w:before="100" w:beforeAutospacing="1" w:after="100" w:afterAutospacing="1"/>
        <w:jc w:val="both"/>
      </w:pPr>
      <w: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w:t>
      </w:r>
      <w:r w:rsidR="00B73F89">
        <w:t>emus,</w:t>
      </w:r>
      <w:r>
        <w:t xml:space="preserve"> or ostriches. Personnel working with diseases of aquatic animals additionally may not keep aquarium fish at their place of residence and personnel working with cane toad material must also avoid contact with amphibians.</w:t>
      </w:r>
    </w:p>
    <w:p w14:paraId="19D7D914" w14:textId="77777777" w:rsidR="00264418" w:rsidRDefault="00264418" w:rsidP="002902B3">
      <w:pPr>
        <w:pStyle w:val="Boxedlistbullet"/>
        <w:spacing w:before="100" w:beforeAutospacing="1" w:after="100" w:afterAutospacing="1"/>
        <w:jc w:val="both"/>
      </w:pPr>
      <w: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08AF86EC" w14:textId="35BF2A82" w:rsidR="00264418" w:rsidRDefault="00264418" w:rsidP="002902B3">
      <w:pPr>
        <w:pStyle w:val="Boxedlistbullet"/>
        <w:spacing w:before="100" w:beforeAutospacing="1" w:after="100" w:afterAutospacing="1"/>
        <w:jc w:val="both"/>
      </w:pPr>
      <w:r>
        <w:t xml:space="preserve">Working in the barrier maintained Small Animal Facility requires avoidance of contact with additional animals such as mice, rats, guinea pigs, </w:t>
      </w:r>
      <w:r w:rsidR="00B73F89">
        <w:t>rabbits,</w:t>
      </w:r>
      <w:r>
        <w:t xml:space="preserve"> and poultry 3 days prior to arrival.</w:t>
      </w:r>
    </w:p>
    <w:p w14:paraId="2B56D4F9" w14:textId="77777777" w:rsidR="00264418" w:rsidRDefault="00264418" w:rsidP="002902B3">
      <w:pPr>
        <w:pStyle w:val="Boxedlistbullet"/>
        <w:spacing w:before="100" w:beforeAutospacing="1" w:after="100" w:afterAutospacing="1"/>
        <w:jc w:val="both"/>
      </w:pPr>
      <w:r>
        <w:t>Personnel must abide by Occupational Health, Safety and Environment regulations. Safety signs and directives issued by CSIRO personnel must always be complied with.</w:t>
      </w:r>
    </w:p>
    <w:p w14:paraId="79330066" w14:textId="77777777" w:rsidR="00264418" w:rsidRDefault="00264418" w:rsidP="002902B3">
      <w:pPr>
        <w:pStyle w:val="Boxedlistbullet"/>
        <w:numPr>
          <w:ilvl w:val="0"/>
          <w:numId w:val="0"/>
        </w:numPr>
        <w:spacing w:before="100" w:beforeAutospacing="1" w:after="100" w:afterAutospacing="1"/>
        <w:ind w:left="227"/>
        <w:jc w:val="both"/>
      </w:pPr>
    </w:p>
    <w:p w14:paraId="509DC3A5" w14:textId="34A346C9" w:rsidR="00264418" w:rsidRPr="00264418" w:rsidRDefault="00264418" w:rsidP="002902B3">
      <w:pPr>
        <w:pStyle w:val="Boxedlistbullet"/>
        <w:numPr>
          <w:ilvl w:val="0"/>
          <w:numId w:val="0"/>
        </w:numPr>
        <w:spacing w:before="100" w:beforeAutospacing="1" w:after="100" w:afterAutospacing="1"/>
        <w:ind w:left="227"/>
        <w:jc w:val="both"/>
        <w:rPr>
          <w:b/>
          <w:bCs/>
        </w:rPr>
      </w:pPr>
      <w:r w:rsidRPr="00264418">
        <w:rPr>
          <w:b/>
          <w:bCs/>
        </w:rPr>
        <w:t>The successful candidate will be asked to</w:t>
      </w:r>
      <w:r>
        <w:rPr>
          <w:b/>
          <w:bCs/>
        </w:rPr>
        <w:t>:</w:t>
      </w:r>
      <w:r w:rsidRPr="00264418">
        <w:rPr>
          <w:b/>
          <w:bCs/>
        </w:rPr>
        <w:t xml:space="preserve"> </w:t>
      </w:r>
    </w:p>
    <w:p w14:paraId="7E98DA41" w14:textId="724EE50A" w:rsidR="00264418" w:rsidRDefault="00264418" w:rsidP="002902B3">
      <w:pPr>
        <w:pStyle w:val="Boxedlistbullet"/>
        <w:spacing w:before="100" w:beforeAutospacing="1" w:after="100" w:afterAutospacing="1"/>
        <w:jc w:val="both"/>
      </w:pPr>
      <w:r>
        <w:t>Obtain and provide evidence of a National Police Clearance or equivalent. Please note that individuals with criminal records are not automatically deemed ineligible. Each application will be considered on its merits.</w:t>
      </w:r>
    </w:p>
    <w:p w14:paraId="48F9E015" w14:textId="01CE7F18" w:rsidR="00264418" w:rsidRDefault="00264418" w:rsidP="002902B3">
      <w:pPr>
        <w:pStyle w:val="Boxedlistbullet"/>
        <w:spacing w:before="100" w:beforeAutospacing="1" w:after="100" w:afterAutospacing="1"/>
        <w:jc w:val="both"/>
      </w:pPr>
      <w:r>
        <w:t xml:space="preserve">The successful candidate will be required to obtain and maintain a security clearance at negative vetting </w:t>
      </w:r>
      <w:r w:rsidR="00B73F89">
        <w:t>1.</w:t>
      </w:r>
    </w:p>
    <w:p w14:paraId="351651D5" w14:textId="77777777" w:rsidR="00264418" w:rsidRDefault="00264418" w:rsidP="002902B3">
      <w:pPr>
        <w:pStyle w:val="Boxedlistbullet"/>
        <w:spacing w:before="100" w:beforeAutospacing="1" w:after="100" w:afterAutospacing="1"/>
        <w:jc w:val="both"/>
      </w:pPr>
      <w:r>
        <w:lastRenderedPageBreak/>
        <w:t>The successful candidate may be required to undertake a pre-employment medical examination prior to commencement.</w:t>
      </w: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EFD44C3" w14:textId="17D1E603"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7" w:tooltip="CSIRO Website" w:history="1">
        <w:r w:rsidRPr="00E469D6">
          <w:rPr>
            <w:bCs/>
            <w:color w:val="757579" w:themeColor="accent3"/>
            <w:szCs w:val="24"/>
            <w:u w:val="single"/>
          </w:rPr>
          <w:t>CSIRO Online</w:t>
        </w:r>
      </w:hyperlink>
      <w:r w:rsidRPr="00E469D6">
        <w:rPr>
          <w:bCs/>
          <w:szCs w:val="24"/>
        </w:rPr>
        <w:t xml:space="preserve"> and </w:t>
      </w:r>
      <w:hyperlink r:id="rId18" w:history="1">
        <w:r w:rsidR="00526491">
          <w:rPr>
            <w:rStyle w:val="Hyperlink"/>
          </w:rPr>
          <w:t>Australian Centre for Disease Preparedness  - CSIRO</w:t>
        </w:r>
      </w:hyperlink>
      <w:r w:rsidR="00526491">
        <w:t xml:space="preserve"> </w:t>
      </w:r>
      <w:r w:rsidR="00B72E4A" w:rsidRPr="002902B3">
        <w:rPr>
          <w:bCs/>
          <w:szCs w:val="24"/>
        </w:rPr>
        <w:t>if relevant</w:t>
      </w:r>
      <w:r w:rsidRPr="00E469D6">
        <w:rPr>
          <w:bCs/>
          <w:szCs w:val="24"/>
        </w:rPr>
        <w:t xml:space="preserve"> for more information.</w:t>
      </w:r>
    </w:p>
    <w:p w14:paraId="3543D9F0" w14:textId="2AF1E5FD"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 xml:space="preserve">CSIRO is a values-based organisation.  In your application and at </w:t>
      </w:r>
      <w:r w:rsidR="00526491">
        <w:rPr>
          <w:rFonts w:eastAsia="Times New Roman" w:cs="Calibri"/>
          <w:szCs w:val="24"/>
        </w:rPr>
        <w:t xml:space="preserve">the </w:t>
      </w:r>
      <w:r w:rsidRPr="00E469D6">
        <w:rPr>
          <w:rFonts w:eastAsia="Times New Roman" w:cs="Calibri"/>
          <w:szCs w:val="24"/>
        </w:rPr>
        <w:t>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BB3BBB">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3365E8">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3942" w14:textId="77777777" w:rsidR="00636F54" w:rsidRDefault="00636F54" w:rsidP="000A377A">
      <w:r>
        <w:separator/>
      </w:r>
    </w:p>
  </w:endnote>
  <w:endnote w:type="continuationSeparator" w:id="0">
    <w:p w14:paraId="5B258FAA" w14:textId="77777777" w:rsidR="00636F54" w:rsidRDefault="00636F5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BCAC" w14:textId="77777777" w:rsidR="00636F54" w:rsidRDefault="00636F54" w:rsidP="000A377A">
      <w:r>
        <w:separator/>
      </w:r>
    </w:p>
  </w:footnote>
  <w:footnote w:type="continuationSeparator" w:id="0">
    <w:p w14:paraId="0815A186" w14:textId="77777777" w:rsidR="00636F54" w:rsidRDefault="00636F5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D17FE8"/>
    <w:multiLevelType w:val="hybridMultilevel"/>
    <w:tmpl w:val="587A9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18D0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6508746">
    <w:abstractNumId w:val="9"/>
  </w:num>
  <w:num w:numId="2" w16cid:durableId="160464387">
    <w:abstractNumId w:val="7"/>
  </w:num>
  <w:num w:numId="3" w16cid:durableId="1849754308">
    <w:abstractNumId w:val="6"/>
  </w:num>
  <w:num w:numId="4" w16cid:durableId="1711607375">
    <w:abstractNumId w:val="5"/>
  </w:num>
  <w:num w:numId="5" w16cid:durableId="597716424">
    <w:abstractNumId w:val="4"/>
  </w:num>
  <w:num w:numId="6" w16cid:durableId="1203444050">
    <w:abstractNumId w:val="8"/>
  </w:num>
  <w:num w:numId="7" w16cid:durableId="1503012990">
    <w:abstractNumId w:val="3"/>
  </w:num>
  <w:num w:numId="8" w16cid:durableId="281965268">
    <w:abstractNumId w:val="2"/>
  </w:num>
  <w:num w:numId="9" w16cid:durableId="6911435">
    <w:abstractNumId w:val="1"/>
  </w:num>
  <w:num w:numId="10" w16cid:durableId="57635352">
    <w:abstractNumId w:val="0"/>
  </w:num>
  <w:num w:numId="11" w16cid:durableId="503279394">
    <w:abstractNumId w:val="24"/>
  </w:num>
  <w:num w:numId="12" w16cid:durableId="1039209930">
    <w:abstractNumId w:val="16"/>
  </w:num>
  <w:num w:numId="13" w16cid:durableId="1791390231">
    <w:abstractNumId w:val="15"/>
  </w:num>
  <w:num w:numId="14" w16cid:durableId="1394082971">
    <w:abstractNumId w:val="28"/>
  </w:num>
  <w:num w:numId="15" w16cid:durableId="1324891894">
    <w:abstractNumId w:val="31"/>
  </w:num>
  <w:num w:numId="16" w16cid:durableId="1445223361">
    <w:abstractNumId w:val="29"/>
  </w:num>
  <w:num w:numId="17" w16cid:durableId="714081438">
    <w:abstractNumId w:val="19"/>
  </w:num>
  <w:num w:numId="18" w16cid:durableId="447628496">
    <w:abstractNumId w:val="23"/>
  </w:num>
  <w:num w:numId="19" w16cid:durableId="1896160767">
    <w:abstractNumId w:val="17"/>
  </w:num>
  <w:num w:numId="20" w16cid:durableId="979112637">
    <w:abstractNumId w:val="13"/>
  </w:num>
  <w:num w:numId="21" w16cid:durableId="31003895">
    <w:abstractNumId w:val="14"/>
  </w:num>
  <w:num w:numId="22" w16cid:durableId="1555463031">
    <w:abstractNumId w:val="12"/>
  </w:num>
  <w:num w:numId="23" w16cid:durableId="380834324">
    <w:abstractNumId w:val="10"/>
  </w:num>
  <w:num w:numId="24" w16cid:durableId="615260249">
    <w:abstractNumId w:val="18"/>
  </w:num>
  <w:num w:numId="25" w16cid:durableId="955060345">
    <w:abstractNumId w:val="30"/>
  </w:num>
  <w:num w:numId="26" w16cid:durableId="778065261">
    <w:abstractNumId w:val="22"/>
  </w:num>
  <w:num w:numId="27" w16cid:durableId="555580491">
    <w:abstractNumId w:val="27"/>
  </w:num>
  <w:num w:numId="28" w16cid:durableId="940187367">
    <w:abstractNumId w:val="25"/>
  </w:num>
  <w:num w:numId="29" w16cid:durableId="1757939174">
    <w:abstractNumId w:val="10"/>
  </w:num>
  <w:num w:numId="30" w16cid:durableId="1233393231">
    <w:abstractNumId w:val="25"/>
  </w:num>
  <w:num w:numId="31" w16cid:durableId="1822772820">
    <w:abstractNumId w:val="32"/>
  </w:num>
  <w:num w:numId="32" w16cid:durableId="1663778656">
    <w:abstractNumId w:val="10"/>
  </w:num>
  <w:num w:numId="33" w16cid:durableId="1138693025">
    <w:abstractNumId w:val="23"/>
  </w:num>
  <w:num w:numId="34" w16cid:durableId="626074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6188893">
    <w:abstractNumId w:val="11"/>
    <w:lvlOverride w:ilvl="0">
      <w:startOverride w:val="1"/>
    </w:lvlOverride>
    <w:lvlOverride w:ilvl="1"/>
    <w:lvlOverride w:ilvl="2"/>
    <w:lvlOverride w:ilvl="3"/>
    <w:lvlOverride w:ilvl="4"/>
    <w:lvlOverride w:ilvl="5"/>
    <w:lvlOverride w:ilvl="6"/>
    <w:lvlOverride w:ilvl="7"/>
    <w:lvlOverride w:ilvl="8"/>
  </w:num>
  <w:num w:numId="36" w16cid:durableId="20290614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9876917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7067404">
    <w:abstractNumId w:val="15"/>
  </w:num>
  <w:num w:numId="39" w16cid:durableId="901283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3FDA"/>
    <w:rsid w:val="00024E64"/>
    <w:rsid w:val="00025950"/>
    <w:rsid w:val="00025A1E"/>
    <w:rsid w:val="00027644"/>
    <w:rsid w:val="000278EE"/>
    <w:rsid w:val="00030712"/>
    <w:rsid w:val="00030F5C"/>
    <w:rsid w:val="0003314B"/>
    <w:rsid w:val="00036D29"/>
    <w:rsid w:val="0003716F"/>
    <w:rsid w:val="0004014A"/>
    <w:rsid w:val="00040677"/>
    <w:rsid w:val="000409AA"/>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3D6"/>
    <w:rsid w:val="00071DFB"/>
    <w:rsid w:val="00073353"/>
    <w:rsid w:val="0007456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2B31"/>
    <w:rsid w:val="0009467F"/>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683"/>
    <w:rsid w:val="001157FB"/>
    <w:rsid w:val="00115CBD"/>
    <w:rsid w:val="001209C7"/>
    <w:rsid w:val="00121F11"/>
    <w:rsid w:val="0012253C"/>
    <w:rsid w:val="0012309D"/>
    <w:rsid w:val="00123D73"/>
    <w:rsid w:val="001263A4"/>
    <w:rsid w:val="00127211"/>
    <w:rsid w:val="00127354"/>
    <w:rsid w:val="00127506"/>
    <w:rsid w:val="00130267"/>
    <w:rsid w:val="00132839"/>
    <w:rsid w:val="001345A2"/>
    <w:rsid w:val="00136BE3"/>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44"/>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D7250"/>
    <w:rsid w:val="001E0667"/>
    <w:rsid w:val="001E0CAD"/>
    <w:rsid w:val="001E2BA8"/>
    <w:rsid w:val="001E2E6E"/>
    <w:rsid w:val="001E3630"/>
    <w:rsid w:val="001F0F0F"/>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4418"/>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02B3"/>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3998"/>
    <w:rsid w:val="002B6B8D"/>
    <w:rsid w:val="002B7648"/>
    <w:rsid w:val="002C339E"/>
    <w:rsid w:val="002C3AC1"/>
    <w:rsid w:val="002D2D61"/>
    <w:rsid w:val="002D3B7D"/>
    <w:rsid w:val="002D4444"/>
    <w:rsid w:val="002D4EB9"/>
    <w:rsid w:val="002D52D1"/>
    <w:rsid w:val="002D561B"/>
    <w:rsid w:val="002D7151"/>
    <w:rsid w:val="002E0BAA"/>
    <w:rsid w:val="002E1686"/>
    <w:rsid w:val="002E3A16"/>
    <w:rsid w:val="002E7065"/>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DBC"/>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824"/>
    <w:rsid w:val="00367FDF"/>
    <w:rsid w:val="00370541"/>
    <w:rsid w:val="0037063E"/>
    <w:rsid w:val="00370816"/>
    <w:rsid w:val="003714C1"/>
    <w:rsid w:val="00371F46"/>
    <w:rsid w:val="003744ED"/>
    <w:rsid w:val="00374AF9"/>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45FC"/>
    <w:rsid w:val="003B5F19"/>
    <w:rsid w:val="003B7D95"/>
    <w:rsid w:val="003C0168"/>
    <w:rsid w:val="003C0579"/>
    <w:rsid w:val="003C3FD1"/>
    <w:rsid w:val="003C4B1B"/>
    <w:rsid w:val="003D03AA"/>
    <w:rsid w:val="003D044A"/>
    <w:rsid w:val="003D2A88"/>
    <w:rsid w:val="003D42BD"/>
    <w:rsid w:val="003D54AF"/>
    <w:rsid w:val="003D5AA5"/>
    <w:rsid w:val="003D7CDD"/>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08E8"/>
    <w:rsid w:val="00471C6C"/>
    <w:rsid w:val="004815D2"/>
    <w:rsid w:val="004831C1"/>
    <w:rsid w:val="00483D0A"/>
    <w:rsid w:val="00484B64"/>
    <w:rsid w:val="0048681F"/>
    <w:rsid w:val="004923E1"/>
    <w:rsid w:val="0049442F"/>
    <w:rsid w:val="004968B7"/>
    <w:rsid w:val="004A0776"/>
    <w:rsid w:val="004A0A0C"/>
    <w:rsid w:val="004A17CE"/>
    <w:rsid w:val="004B0907"/>
    <w:rsid w:val="004B1289"/>
    <w:rsid w:val="004B310D"/>
    <w:rsid w:val="004B32F5"/>
    <w:rsid w:val="004B600D"/>
    <w:rsid w:val="004B654B"/>
    <w:rsid w:val="004B7219"/>
    <w:rsid w:val="004B759B"/>
    <w:rsid w:val="004C03B7"/>
    <w:rsid w:val="004C318D"/>
    <w:rsid w:val="004C4E15"/>
    <w:rsid w:val="004C5370"/>
    <w:rsid w:val="004C67B0"/>
    <w:rsid w:val="004C79ED"/>
    <w:rsid w:val="004D1978"/>
    <w:rsid w:val="004D3607"/>
    <w:rsid w:val="004D36F6"/>
    <w:rsid w:val="004D39E2"/>
    <w:rsid w:val="004D4E0E"/>
    <w:rsid w:val="004D4ED3"/>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36C1"/>
    <w:rsid w:val="005241D0"/>
    <w:rsid w:val="00526491"/>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5E4F"/>
    <w:rsid w:val="00567951"/>
    <w:rsid w:val="00571C82"/>
    <w:rsid w:val="0057204D"/>
    <w:rsid w:val="005728FA"/>
    <w:rsid w:val="00573692"/>
    <w:rsid w:val="00573C66"/>
    <w:rsid w:val="005746AC"/>
    <w:rsid w:val="00575BE7"/>
    <w:rsid w:val="00577317"/>
    <w:rsid w:val="0058009B"/>
    <w:rsid w:val="00580185"/>
    <w:rsid w:val="00580E6C"/>
    <w:rsid w:val="0058164B"/>
    <w:rsid w:val="005824FA"/>
    <w:rsid w:val="00585831"/>
    <w:rsid w:val="0058655A"/>
    <w:rsid w:val="0058760C"/>
    <w:rsid w:val="00587ACF"/>
    <w:rsid w:val="00590A35"/>
    <w:rsid w:val="00591373"/>
    <w:rsid w:val="005937C8"/>
    <w:rsid w:val="0059691C"/>
    <w:rsid w:val="0059758D"/>
    <w:rsid w:val="005A0890"/>
    <w:rsid w:val="005A1024"/>
    <w:rsid w:val="005A201B"/>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936"/>
    <w:rsid w:val="005C5C27"/>
    <w:rsid w:val="005C5F65"/>
    <w:rsid w:val="005C6D8A"/>
    <w:rsid w:val="005C7D69"/>
    <w:rsid w:val="005C7F9D"/>
    <w:rsid w:val="005D1203"/>
    <w:rsid w:val="005D2CC1"/>
    <w:rsid w:val="005D334A"/>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6B7C"/>
    <w:rsid w:val="00610237"/>
    <w:rsid w:val="006108D6"/>
    <w:rsid w:val="00611795"/>
    <w:rsid w:val="00612BAC"/>
    <w:rsid w:val="00614F43"/>
    <w:rsid w:val="00616540"/>
    <w:rsid w:val="00616721"/>
    <w:rsid w:val="006174D2"/>
    <w:rsid w:val="006212AD"/>
    <w:rsid w:val="006246C0"/>
    <w:rsid w:val="0062521D"/>
    <w:rsid w:val="0062799E"/>
    <w:rsid w:val="0063480C"/>
    <w:rsid w:val="00636F54"/>
    <w:rsid w:val="0063768D"/>
    <w:rsid w:val="006409FE"/>
    <w:rsid w:val="006422CC"/>
    <w:rsid w:val="0064494E"/>
    <w:rsid w:val="00645540"/>
    <w:rsid w:val="00645E30"/>
    <w:rsid w:val="00647D16"/>
    <w:rsid w:val="00651DBB"/>
    <w:rsid w:val="0065288A"/>
    <w:rsid w:val="00652E72"/>
    <w:rsid w:val="00654515"/>
    <w:rsid w:val="00656AA1"/>
    <w:rsid w:val="0066228D"/>
    <w:rsid w:val="00664731"/>
    <w:rsid w:val="00664B68"/>
    <w:rsid w:val="00664C59"/>
    <w:rsid w:val="00665044"/>
    <w:rsid w:val="00665266"/>
    <w:rsid w:val="0067180C"/>
    <w:rsid w:val="00674085"/>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29"/>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308"/>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566E4"/>
    <w:rsid w:val="007569A6"/>
    <w:rsid w:val="007611F0"/>
    <w:rsid w:val="00761A76"/>
    <w:rsid w:val="00763261"/>
    <w:rsid w:val="00763D60"/>
    <w:rsid w:val="0076460E"/>
    <w:rsid w:val="0076495E"/>
    <w:rsid w:val="00766BD2"/>
    <w:rsid w:val="0076761A"/>
    <w:rsid w:val="007708C7"/>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238F"/>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622"/>
    <w:rsid w:val="007C0CBA"/>
    <w:rsid w:val="007C12CC"/>
    <w:rsid w:val="007C1CAB"/>
    <w:rsid w:val="007C78AC"/>
    <w:rsid w:val="007D0EDA"/>
    <w:rsid w:val="007D1151"/>
    <w:rsid w:val="007D12BD"/>
    <w:rsid w:val="007D1D3F"/>
    <w:rsid w:val="007D21B7"/>
    <w:rsid w:val="007D2BE3"/>
    <w:rsid w:val="007D58CA"/>
    <w:rsid w:val="007D5A24"/>
    <w:rsid w:val="007D5A60"/>
    <w:rsid w:val="007D6B30"/>
    <w:rsid w:val="007E296E"/>
    <w:rsid w:val="007E60C3"/>
    <w:rsid w:val="007E702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2FAD"/>
    <w:rsid w:val="00813DAF"/>
    <w:rsid w:val="00813E6B"/>
    <w:rsid w:val="00814ACE"/>
    <w:rsid w:val="008154E5"/>
    <w:rsid w:val="00816960"/>
    <w:rsid w:val="0082282B"/>
    <w:rsid w:val="00822B8F"/>
    <w:rsid w:val="008254E6"/>
    <w:rsid w:val="00825B0A"/>
    <w:rsid w:val="00825C40"/>
    <w:rsid w:val="0082654C"/>
    <w:rsid w:val="00830449"/>
    <w:rsid w:val="008304CB"/>
    <w:rsid w:val="00831501"/>
    <w:rsid w:val="008327A9"/>
    <w:rsid w:val="008334FD"/>
    <w:rsid w:val="00833771"/>
    <w:rsid w:val="00833FEB"/>
    <w:rsid w:val="008359CF"/>
    <w:rsid w:val="00836437"/>
    <w:rsid w:val="00836449"/>
    <w:rsid w:val="00837C72"/>
    <w:rsid w:val="008442A9"/>
    <w:rsid w:val="00844824"/>
    <w:rsid w:val="00845986"/>
    <w:rsid w:val="0084619F"/>
    <w:rsid w:val="008527B4"/>
    <w:rsid w:val="008539A2"/>
    <w:rsid w:val="00853A03"/>
    <w:rsid w:val="008540C7"/>
    <w:rsid w:val="00855CE2"/>
    <w:rsid w:val="00860751"/>
    <w:rsid w:val="0086179C"/>
    <w:rsid w:val="00864CD4"/>
    <w:rsid w:val="00864D76"/>
    <w:rsid w:val="00864EB5"/>
    <w:rsid w:val="008673F1"/>
    <w:rsid w:val="00867AF1"/>
    <w:rsid w:val="0087055E"/>
    <w:rsid w:val="008716FB"/>
    <w:rsid w:val="00871DD0"/>
    <w:rsid w:val="008760F1"/>
    <w:rsid w:val="0087674F"/>
    <w:rsid w:val="00876CFA"/>
    <w:rsid w:val="008772C9"/>
    <w:rsid w:val="00877E46"/>
    <w:rsid w:val="00880725"/>
    <w:rsid w:val="00881475"/>
    <w:rsid w:val="008823CF"/>
    <w:rsid w:val="00882957"/>
    <w:rsid w:val="0088367A"/>
    <w:rsid w:val="00884007"/>
    <w:rsid w:val="00890A6B"/>
    <w:rsid w:val="00892801"/>
    <w:rsid w:val="00892976"/>
    <w:rsid w:val="00893B44"/>
    <w:rsid w:val="008951FE"/>
    <w:rsid w:val="0089705C"/>
    <w:rsid w:val="008A0DC4"/>
    <w:rsid w:val="008A32B0"/>
    <w:rsid w:val="008A3CB6"/>
    <w:rsid w:val="008A4316"/>
    <w:rsid w:val="008A4A7C"/>
    <w:rsid w:val="008A656D"/>
    <w:rsid w:val="008A7B92"/>
    <w:rsid w:val="008B367A"/>
    <w:rsid w:val="008B3A68"/>
    <w:rsid w:val="008B4108"/>
    <w:rsid w:val="008B4BF5"/>
    <w:rsid w:val="008B5616"/>
    <w:rsid w:val="008B6F85"/>
    <w:rsid w:val="008C3210"/>
    <w:rsid w:val="008C45B4"/>
    <w:rsid w:val="008C56B7"/>
    <w:rsid w:val="008C5731"/>
    <w:rsid w:val="008C788C"/>
    <w:rsid w:val="008D1863"/>
    <w:rsid w:val="008D19F5"/>
    <w:rsid w:val="008D1EF5"/>
    <w:rsid w:val="008D3CAA"/>
    <w:rsid w:val="008D668E"/>
    <w:rsid w:val="008D6FC3"/>
    <w:rsid w:val="008D765C"/>
    <w:rsid w:val="008E25ED"/>
    <w:rsid w:val="008E391E"/>
    <w:rsid w:val="008E614D"/>
    <w:rsid w:val="008E63C0"/>
    <w:rsid w:val="008E6846"/>
    <w:rsid w:val="008E7724"/>
    <w:rsid w:val="008E7CD5"/>
    <w:rsid w:val="008F1264"/>
    <w:rsid w:val="008F3C24"/>
    <w:rsid w:val="008F730F"/>
    <w:rsid w:val="00901258"/>
    <w:rsid w:val="0090345E"/>
    <w:rsid w:val="0090450A"/>
    <w:rsid w:val="00905315"/>
    <w:rsid w:val="0090619C"/>
    <w:rsid w:val="0090622E"/>
    <w:rsid w:val="0090727D"/>
    <w:rsid w:val="009076E9"/>
    <w:rsid w:val="00907C84"/>
    <w:rsid w:val="00910818"/>
    <w:rsid w:val="00910C8B"/>
    <w:rsid w:val="0091144C"/>
    <w:rsid w:val="00911670"/>
    <w:rsid w:val="00911BE9"/>
    <w:rsid w:val="00922173"/>
    <w:rsid w:val="00922D03"/>
    <w:rsid w:val="00923E07"/>
    <w:rsid w:val="00923EAC"/>
    <w:rsid w:val="00924B38"/>
    <w:rsid w:val="00925815"/>
    <w:rsid w:val="00926BE4"/>
    <w:rsid w:val="009272A8"/>
    <w:rsid w:val="00932A75"/>
    <w:rsid w:val="009341A0"/>
    <w:rsid w:val="00935014"/>
    <w:rsid w:val="009355D8"/>
    <w:rsid w:val="0093721B"/>
    <w:rsid w:val="00937FD2"/>
    <w:rsid w:val="00942923"/>
    <w:rsid w:val="009435B9"/>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6FCC"/>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5EF"/>
    <w:rsid w:val="009D5371"/>
    <w:rsid w:val="009D63E7"/>
    <w:rsid w:val="009D7766"/>
    <w:rsid w:val="009D7B41"/>
    <w:rsid w:val="009E132B"/>
    <w:rsid w:val="009E1D19"/>
    <w:rsid w:val="009E217D"/>
    <w:rsid w:val="009F2CD0"/>
    <w:rsid w:val="009F3167"/>
    <w:rsid w:val="009F685F"/>
    <w:rsid w:val="009F6D23"/>
    <w:rsid w:val="00A02A1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3739"/>
    <w:rsid w:val="00AA624B"/>
    <w:rsid w:val="00AA7303"/>
    <w:rsid w:val="00AB0543"/>
    <w:rsid w:val="00AB05E4"/>
    <w:rsid w:val="00AB0982"/>
    <w:rsid w:val="00AB11EF"/>
    <w:rsid w:val="00AB2CA5"/>
    <w:rsid w:val="00AB4124"/>
    <w:rsid w:val="00AB5AB2"/>
    <w:rsid w:val="00AB5C46"/>
    <w:rsid w:val="00AB6542"/>
    <w:rsid w:val="00AB7197"/>
    <w:rsid w:val="00AB7207"/>
    <w:rsid w:val="00AC2604"/>
    <w:rsid w:val="00AC323C"/>
    <w:rsid w:val="00AC3EED"/>
    <w:rsid w:val="00AC4708"/>
    <w:rsid w:val="00AC53B3"/>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099B"/>
    <w:rsid w:val="00AF33CD"/>
    <w:rsid w:val="00AF3F4D"/>
    <w:rsid w:val="00AF58F0"/>
    <w:rsid w:val="00AF67F8"/>
    <w:rsid w:val="00AF7181"/>
    <w:rsid w:val="00AF71DC"/>
    <w:rsid w:val="00B0062E"/>
    <w:rsid w:val="00B039D2"/>
    <w:rsid w:val="00B03E0E"/>
    <w:rsid w:val="00B04E3F"/>
    <w:rsid w:val="00B060B8"/>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0131"/>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260B"/>
    <w:rsid w:val="00B64A88"/>
    <w:rsid w:val="00B64D5D"/>
    <w:rsid w:val="00B66CAA"/>
    <w:rsid w:val="00B70D5D"/>
    <w:rsid w:val="00B72E4A"/>
    <w:rsid w:val="00B73F89"/>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A7228"/>
    <w:rsid w:val="00BB30A0"/>
    <w:rsid w:val="00BB5C6E"/>
    <w:rsid w:val="00BB66AB"/>
    <w:rsid w:val="00BB6E32"/>
    <w:rsid w:val="00BB763A"/>
    <w:rsid w:val="00BB7F86"/>
    <w:rsid w:val="00BC0539"/>
    <w:rsid w:val="00BC381E"/>
    <w:rsid w:val="00BC5484"/>
    <w:rsid w:val="00BC5905"/>
    <w:rsid w:val="00BC647A"/>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34C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A56"/>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4B75"/>
    <w:rsid w:val="00CD6197"/>
    <w:rsid w:val="00CD64E9"/>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321"/>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0B2"/>
    <w:rsid w:val="00D67366"/>
    <w:rsid w:val="00D6798C"/>
    <w:rsid w:val="00D67BDF"/>
    <w:rsid w:val="00D67C03"/>
    <w:rsid w:val="00D67FFE"/>
    <w:rsid w:val="00D70DD2"/>
    <w:rsid w:val="00D722D9"/>
    <w:rsid w:val="00D72E3D"/>
    <w:rsid w:val="00D73DDD"/>
    <w:rsid w:val="00D7592C"/>
    <w:rsid w:val="00D760C8"/>
    <w:rsid w:val="00D777D9"/>
    <w:rsid w:val="00D77D8F"/>
    <w:rsid w:val="00D8032E"/>
    <w:rsid w:val="00D8127A"/>
    <w:rsid w:val="00D81445"/>
    <w:rsid w:val="00D825AD"/>
    <w:rsid w:val="00D82CFF"/>
    <w:rsid w:val="00D8321F"/>
    <w:rsid w:val="00D832E1"/>
    <w:rsid w:val="00D86DD3"/>
    <w:rsid w:val="00D87AA3"/>
    <w:rsid w:val="00D93319"/>
    <w:rsid w:val="00D93A7D"/>
    <w:rsid w:val="00D94861"/>
    <w:rsid w:val="00D94B6B"/>
    <w:rsid w:val="00D95F4B"/>
    <w:rsid w:val="00D96A66"/>
    <w:rsid w:val="00DA218C"/>
    <w:rsid w:val="00DA2C61"/>
    <w:rsid w:val="00DA56D8"/>
    <w:rsid w:val="00DA579A"/>
    <w:rsid w:val="00DA61EB"/>
    <w:rsid w:val="00DA7D30"/>
    <w:rsid w:val="00DB00B5"/>
    <w:rsid w:val="00DB10E2"/>
    <w:rsid w:val="00DB23CB"/>
    <w:rsid w:val="00DB2C2A"/>
    <w:rsid w:val="00DB346A"/>
    <w:rsid w:val="00DB44D3"/>
    <w:rsid w:val="00DB4DC8"/>
    <w:rsid w:val="00DB5F0E"/>
    <w:rsid w:val="00DB7A38"/>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6F47"/>
    <w:rsid w:val="00DE7EFC"/>
    <w:rsid w:val="00DF1366"/>
    <w:rsid w:val="00DF1928"/>
    <w:rsid w:val="00DF23FA"/>
    <w:rsid w:val="00DF2EA9"/>
    <w:rsid w:val="00DF444F"/>
    <w:rsid w:val="00DF7D4F"/>
    <w:rsid w:val="00E01618"/>
    <w:rsid w:val="00E02AD2"/>
    <w:rsid w:val="00E05968"/>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336"/>
    <w:rsid w:val="00E3592F"/>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448"/>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3B9"/>
    <w:rsid w:val="00ED0591"/>
    <w:rsid w:val="00ED12F4"/>
    <w:rsid w:val="00ED1F4F"/>
    <w:rsid w:val="00ED20A7"/>
    <w:rsid w:val="00ED212D"/>
    <w:rsid w:val="00ED2884"/>
    <w:rsid w:val="00ED2C3B"/>
    <w:rsid w:val="00ED3F72"/>
    <w:rsid w:val="00EE0AD8"/>
    <w:rsid w:val="00EE0EA8"/>
    <w:rsid w:val="00EE16DD"/>
    <w:rsid w:val="00EE37DC"/>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CEB"/>
    <w:rsid w:val="00FD3E49"/>
    <w:rsid w:val="00FD572C"/>
    <w:rsid w:val="00FD6672"/>
    <w:rsid w:val="00FE11E1"/>
    <w:rsid w:val="00FE1279"/>
    <w:rsid w:val="00FE34AA"/>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84619F"/>
  </w:style>
  <w:style w:type="character" w:customStyle="1" w:styleId="eop">
    <w:name w:val="eop"/>
    <w:basedOn w:val="DefaultParagraphFont"/>
    <w:rsid w:val="0084619F"/>
  </w:style>
  <w:style w:type="paragraph" w:styleId="NormalWeb">
    <w:name w:val="Normal (Web)"/>
    <w:basedOn w:val="Normal"/>
    <w:uiPriority w:val="99"/>
    <w:semiHidden/>
    <w:unhideWhenUsed/>
    <w:rsid w:val="00AF099B"/>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37081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831170048">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about/facilities-collections/acd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Kellie.Tighe@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about/policies/child-safe-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2882"/>
    <w:rsid w:val="00064278"/>
    <w:rsid w:val="00101562"/>
    <w:rsid w:val="001561B4"/>
    <w:rsid w:val="0019205C"/>
    <w:rsid w:val="001E341C"/>
    <w:rsid w:val="002A4829"/>
    <w:rsid w:val="00322FEB"/>
    <w:rsid w:val="003C6F9C"/>
    <w:rsid w:val="003F69A2"/>
    <w:rsid w:val="00414F94"/>
    <w:rsid w:val="00471230"/>
    <w:rsid w:val="00517937"/>
    <w:rsid w:val="005F1322"/>
    <w:rsid w:val="00677AFF"/>
    <w:rsid w:val="006D6341"/>
    <w:rsid w:val="006F4828"/>
    <w:rsid w:val="0072018F"/>
    <w:rsid w:val="007750FF"/>
    <w:rsid w:val="007C7613"/>
    <w:rsid w:val="0083493E"/>
    <w:rsid w:val="00B36C21"/>
    <w:rsid w:val="00CF1F5C"/>
    <w:rsid w:val="00D63655"/>
    <w:rsid w:val="00E51523"/>
    <w:rsid w:val="00E60F5C"/>
    <w:rsid w:val="00EA6D03"/>
    <w:rsid w:val="00EE4B12"/>
    <w:rsid w:val="00F6119C"/>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22FWFJKSHNY4-1303525960-1092</_dlc_DocId>
    <_dlc_DocIdUrl xmlns="f9d56f65-ef43-4e59-b084-d4bf4ff12e34">
      <Url>https://csiroau.sharepoint.com/sites/TalentAcquisitionTeam856/_layouts/15/DocIdRedir.aspx?ID=22FWFJKSHNY4-1303525960-1092</Url>
      <Description>22FWFJKSHNY4-1303525960-1092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2.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3.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5.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1813</Words>
  <Characters>11420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13207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(Launch &amp; Careers, Lindfield)</cp:lastModifiedBy>
  <cp:revision>2</cp:revision>
  <cp:lastPrinted>2012-02-01T05:32:00Z</cp:lastPrinted>
  <dcterms:created xsi:type="dcterms:W3CDTF">2024-04-04T04:58:00Z</dcterms:created>
  <dcterms:modified xsi:type="dcterms:W3CDTF">2024-04-04T04:58:00Z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c761a9d0-1c62-43bc-857f-614cdd1a9aa7</vt:lpwstr>
  </property>
  <property fmtid="{D5CDD505-2E9C-101B-9397-08002B2CF9AE}" pid="4" name="GrammarlyDocumentId">
    <vt:lpwstr>d196ba0a6cf50fd4f155d0e57530bbdf460f548efec87ddaa1e1a4a7ecd2a998</vt:lpwstr>
  </property>
</Properties>
</file>