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5ACEC" w14:textId="77777777" w:rsidR="003F3E2F" w:rsidRPr="006F3128" w:rsidRDefault="003F3E2F" w:rsidP="006F3128">
      <w:pPr>
        <w:pStyle w:val="BodyText"/>
      </w:pPr>
      <w:bookmarkStart w:id="0" w:name="_Toc341085719"/>
    </w:p>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5901F19A"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48949EEC" w:rsidR="00CC201B" w:rsidRPr="0093721B"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6F3128">
              <w:rPr>
                <w:sz w:val="22"/>
              </w:rPr>
              <w:t>Research Scientist/ Engineer</w:t>
            </w:r>
            <w:r w:rsidR="003621FD">
              <w:rPr>
                <w:sz w:val="22"/>
              </w:rPr>
              <w:t xml:space="preserve"> Reservoir Engineering</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0461CAC4" w:rsidR="00CC201B" w:rsidRPr="0093721B" w:rsidRDefault="0073187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95281</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31750840"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15E7DA87" w14:textId="5ED29C6D"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5E9CA85E"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31870">
              <w:rPr>
                <w:sz w:val="22"/>
              </w:rPr>
              <w:t>$110,038</w:t>
            </w:r>
            <w:r w:rsidRPr="0093721B">
              <w:rPr>
                <w:sz w:val="22"/>
              </w:rPr>
              <w:t xml:space="preserve"> </w:t>
            </w:r>
            <w:r>
              <w:rPr>
                <w:sz w:val="22"/>
              </w:rPr>
              <w:t>-</w:t>
            </w:r>
            <w:r w:rsidRPr="0093721B">
              <w:rPr>
                <w:sz w:val="22"/>
              </w:rPr>
              <w:t xml:space="preserve"> AU$</w:t>
            </w:r>
            <w:r w:rsidR="00731870">
              <w:rPr>
                <w:sz w:val="22"/>
              </w:rPr>
              <w:t xml:space="preserve">119,080 </w:t>
            </w:r>
            <w:r w:rsidRPr="0093721B">
              <w:rPr>
                <w:sz w:val="22"/>
              </w:rPr>
              <w:t>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50C7F5A9" w:rsidR="00926BE4" w:rsidRPr="0093721B" w:rsidRDefault="003F3E2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251A90D5" w14:textId="440A76F5" w:rsidR="00EA62ED" w:rsidRPr="0093721B" w:rsidRDefault="00EA62ED" w:rsidP="00D923FE">
            <w:pPr>
              <w:pStyle w:val="TableBullet"/>
              <w:numPr>
                <w:ilvl w:val="0"/>
                <w:numId w:val="16"/>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07330F3A" w14:textId="7C964D8A" w:rsidR="00926BE4" w:rsidRPr="0093721B" w:rsidRDefault="00926BE4" w:rsidP="006F312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62216F9D" w:rsidR="00C45886" w:rsidRPr="0093721B" w:rsidRDefault="00D9203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Reservoir Engineering</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2D29ABC2" w:rsidR="00926BE4" w:rsidRPr="00D92034" w:rsidRDefault="00F0583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Pr="00D92034">
              <w:rPr>
                <w:sz w:val="22"/>
              </w:rPr>
              <w:t>0</w:t>
            </w:r>
            <w:r w:rsidR="00F54F83" w:rsidRPr="00D92034">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32AEF86F" w:rsidR="00926BE4" w:rsidRPr="00D92034" w:rsidRDefault="00F0583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Pr="00D92034">
              <w:rPr>
                <w:sz w:val="22"/>
              </w:rPr>
              <w:t>0</w:t>
            </w:r>
            <w:r w:rsidR="00F54F83" w:rsidRPr="00D92034">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D9203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92034">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4A3EAADE" w:rsidR="00194B1C" w:rsidRPr="00D9203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92034">
              <w:rPr>
                <w:sz w:val="22"/>
              </w:rPr>
              <w:t xml:space="preserve">Contact </w:t>
            </w:r>
            <w:r w:rsidR="00D92034" w:rsidRPr="00D92034">
              <w:rPr>
                <w:sz w:val="22"/>
              </w:rPr>
              <w:t>Regina Sander</w:t>
            </w:r>
            <w:r w:rsidRPr="00D92034">
              <w:rPr>
                <w:sz w:val="22"/>
              </w:rPr>
              <w:t xml:space="preserve"> via email at </w:t>
            </w:r>
            <w:r w:rsidR="00D92034" w:rsidRPr="00D92034">
              <w:rPr>
                <w:sz w:val="22"/>
              </w:rPr>
              <w:t>regina.sander</w:t>
            </w:r>
            <w:r w:rsidRPr="00D92034">
              <w:rPr>
                <w:sz w:val="22"/>
              </w:rPr>
              <w:t xml:space="preserve">@csiro.au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54BA048A" w14:textId="1C4517B6" w:rsidR="00D92034" w:rsidRPr="009413C9" w:rsidRDefault="00D92034" w:rsidP="00D92034">
      <w:pPr>
        <w:pStyle w:val="BodyText"/>
        <w:rPr>
          <w:rFonts w:asciiTheme="minorHAnsi" w:hAnsiTheme="minorHAnsi" w:cstheme="minorBidi"/>
          <w:lang w:eastAsia="en-GB"/>
        </w:rPr>
      </w:pPr>
      <w:bookmarkStart w:id="1" w:name="_Toc341085720"/>
      <w:r w:rsidRPr="009413C9">
        <w:rPr>
          <w:lang w:eastAsia="en-GB"/>
        </w:rPr>
        <w:t xml:space="preserve">The Research Scientist/Engineer Reservoir Engineering is part of the Reservoir Engineering Team, which is made up of researchers, scientists, engineers and </w:t>
      </w:r>
      <w:r w:rsidRPr="009413C9">
        <w:rPr>
          <w:rFonts w:asciiTheme="minorHAnsi" w:hAnsiTheme="minorHAnsi" w:cstheme="minorBidi"/>
          <w:lang w:eastAsia="en-GB"/>
        </w:rPr>
        <w:t xml:space="preserve">technicians </w:t>
      </w:r>
      <w:r w:rsidRPr="009413C9">
        <w:rPr>
          <w:lang w:eastAsia="en-GB"/>
        </w:rPr>
        <w:t xml:space="preserve">who </w:t>
      </w:r>
      <w:r w:rsidRPr="009413C9">
        <w:rPr>
          <w:rFonts w:asciiTheme="minorHAnsi" w:hAnsiTheme="minorHAnsi" w:cstheme="minorBidi"/>
          <w:lang w:eastAsia="en-GB"/>
        </w:rPr>
        <w:t xml:space="preserve">work together to deliver research projects relating to fluid transport and storage in the subsurface. The team has </w:t>
      </w:r>
      <w:r w:rsidRPr="009413C9">
        <w:rPr>
          <w:lang w:eastAsia="en-GB"/>
        </w:rPr>
        <w:t xml:space="preserve">extensive </w:t>
      </w:r>
      <w:r w:rsidRPr="009413C9">
        <w:rPr>
          <w:rFonts w:asciiTheme="minorHAnsi" w:hAnsiTheme="minorHAnsi" w:cstheme="minorBidi"/>
          <w:lang w:eastAsia="en-GB"/>
        </w:rPr>
        <w:t>experimental (laboratory) and modelling capability that is constantly evolving.</w:t>
      </w:r>
    </w:p>
    <w:p w14:paraId="51CA1AC2" w14:textId="359DC6E5" w:rsidR="00341A9A" w:rsidRDefault="00D92034" w:rsidP="00341A9A">
      <w:pPr>
        <w:pStyle w:val="BodyText"/>
        <w:rPr>
          <w:lang w:eastAsia="en-GB"/>
        </w:rPr>
      </w:pPr>
      <w:r w:rsidRPr="009413C9">
        <w:rPr>
          <w:rFonts w:asciiTheme="minorHAnsi" w:eastAsia="Segoe UI" w:hAnsiTheme="minorHAnsi" w:cstheme="minorHAnsi"/>
          <w:color w:val="333333"/>
          <w:szCs w:val="24"/>
        </w:rPr>
        <w:t>The Research Scientist/Engineer will bring fresh perspectives</w:t>
      </w:r>
      <w:r>
        <w:rPr>
          <w:rFonts w:asciiTheme="minorHAnsi" w:eastAsia="Segoe UI" w:hAnsiTheme="minorHAnsi" w:cstheme="minorHAnsi"/>
          <w:color w:val="333333"/>
          <w:szCs w:val="24"/>
        </w:rPr>
        <w:t xml:space="preserve"> and</w:t>
      </w:r>
      <w:r w:rsidRPr="009413C9">
        <w:rPr>
          <w:rFonts w:asciiTheme="minorHAnsi" w:eastAsia="Segoe UI" w:hAnsiTheme="minorHAnsi" w:cstheme="minorHAnsi"/>
          <w:color w:val="333333"/>
          <w:szCs w:val="24"/>
        </w:rPr>
        <w:t xml:space="preserve"> innovative ideas to collectively shape the future of our research endeavours that support Australia’s decarbonisation objective and energy security.</w:t>
      </w:r>
      <w:r w:rsidRPr="009413C9">
        <w:rPr>
          <w:rFonts w:asciiTheme="minorHAnsi" w:eastAsia="Segoe UI" w:hAnsiTheme="minorHAnsi" w:cstheme="minorHAnsi"/>
          <w:color w:val="D1D4DA"/>
          <w:szCs w:val="24"/>
        </w:rPr>
        <w:t xml:space="preserve"> </w:t>
      </w:r>
      <w:r w:rsidRPr="009413C9">
        <w:rPr>
          <w:rFonts w:asciiTheme="minorHAnsi" w:hAnsiTheme="minorHAnsi" w:cstheme="minorHAnsi"/>
          <w:szCs w:val="24"/>
          <w:lang w:eastAsia="en-GB"/>
        </w:rPr>
        <w:t xml:space="preserve">The </w:t>
      </w:r>
      <w:r>
        <w:rPr>
          <w:rFonts w:asciiTheme="minorHAnsi" w:hAnsiTheme="minorHAnsi" w:cstheme="minorHAnsi"/>
          <w:szCs w:val="24"/>
          <w:lang w:eastAsia="en-GB"/>
        </w:rPr>
        <w:t>individual</w:t>
      </w:r>
      <w:r w:rsidRPr="009413C9">
        <w:rPr>
          <w:rFonts w:asciiTheme="minorHAnsi" w:hAnsiTheme="minorHAnsi" w:cstheme="minorHAnsi"/>
          <w:szCs w:val="24"/>
          <w:lang w:eastAsia="en-GB"/>
        </w:rPr>
        <w:t xml:space="preserve"> will contribute to</w:t>
      </w:r>
      <w:r w:rsidRPr="00DE51EF">
        <w:rPr>
          <w:rFonts w:asciiTheme="minorHAnsi" w:hAnsiTheme="minorHAnsi" w:cstheme="minorHAnsi"/>
          <w:szCs w:val="24"/>
          <w:lang w:eastAsia="en-GB"/>
        </w:rPr>
        <w:t xml:space="preserve"> </w:t>
      </w:r>
      <w:r w:rsidRPr="009413C9">
        <w:rPr>
          <w:rFonts w:asciiTheme="minorHAnsi" w:hAnsiTheme="minorHAnsi" w:cstheme="minorHAnsi"/>
          <w:szCs w:val="24"/>
          <w:lang w:eastAsia="en-GB"/>
        </w:rPr>
        <w:t xml:space="preserve">the ongoing development of </w:t>
      </w:r>
      <w:r>
        <w:rPr>
          <w:rFonts w:asciiTheme="minorHAnsi" w:hAnsiTheme="minorHAnsi" w:cstheme="minorHAnsi"/>
          <w:szCs w:val="24"/>
          <w:lang w:eastAsia="en-GB"/>
        </w:rPr>
        <w:t>our</w:t>
      </w:r>
      <w:r w:rsidRPr="009413C9">
        <w:rPr>
          <w:rFonts w:asciiTheme="minorHAnsi" w:hAnsiTheme="minorHAnsi" w:cstheme="minorHAnsi"/>
          <w:szCs w:val="24"/>
          <w:lang w:eastAsia="en-GB"/>
        </w:rPr>
        <w:t xml:space="preserve"> laboratory-based research focused on underground H</w:t>
      </w:r>
      <w:r w:rsidRPr="009413C9">
        <w:rPr>
          <w:rFonts w:asciiTheme="minorHAnsi" w:hAnsiTheme="minorHAnsi" w:cstheme="minorHAnsi"/>
          <w:szCs w:val="24"/>
          <w:vertAlign w:val="subscript"/>
          <w:lang w:eastAsia="en-GB"/>
        </w:rPr>
        <w:t>2</w:t>
      </w:r>
      <w:r w:rsidRPr="009413C9">
        <w:rPr>
          <w:rFonts w:asciiTheme="minorHAnsi" w:hAnsiTheme="minorHAnsi" w:cstheme="minorHAnsi"/>
          <w:szCs w:val="24"/>
          <w:lang w:eastAsia="en-GB"/>
        </w:rPr>
        <w:t xml:space="preserve"> and CO</w:t>
      </w:r>
      <w:r w:rsidRPr="009413C9">
        <w:rPr>
          <w:rFonts w:asciiTheme="minorHAnsi" w:hAnsiTheme="minorHAnsi" w:cstheme="minorHAnsi"/>
          <w:szCs w:val="24"/>
          <w:vertAlign w:val="subscript"/>
          <w:lang w:eastAsia="en-GB"/>
        </w:rPr>
        <w:t>2</w:t>
      </w:r>
      <w:r w:rsidRPr="009413C9">
        <w:rPr>
          <w:rFonts w:asciiTheme="minorHAnsi" w:hAnsiTheme="minorHAnsi" w:cstheme="minorHAnsi"/>
          <w:szCs w:val="24"/>
          <w:lang w:eastAsia="en-GB"/>
        </w:rPr>
        <w:t xml:space="preserve"> storage, H</w:t>
      </w:r>
      <w:r w:rsidRPr="009413C9">
        <w:rPr>
          <w:rFonts w:asciiTheme="minorHAnsi" w:hAnsiTheme="minorHAnsi" w:cstheme="minorHAnsi"/>
          <w:szCs w:val="24"/>
          <w:vertAlign w:val="subscript"/>
          <w:lang w:eastAsia="en-GB"/>
        </w:rPr>
        <w:t>2</w:t>
      </w:r>
      <w:r w:rsidRPr="009413C9">
        <w:rPr>
          <w:rFonts w:asciiTheme="minorHAnsi" w:hAnsiTheme="minorHAnsi" w:cstheme="minorHAnsi"/>
          <w:szCs w:val="24"/>
          <w:lang w:eastAsia="en-GB"/>
        </w:rPr>
        <w:t xml:space="preserve"> generation in the subsurface, as well as environmental impacts from gas storage and production processes in the subsurface. </w:t>
      </w:r>
      <w:r w:rsidR="00341A9A">
        <w:rPr>
          <w:rFonts w:asciiTheme="minorHAnsi" w:hAnsiTheme="minorHAnsi" w:cstheme="minorHAnsi"/>
          <w:szCs w:val="24"/>
          <w:lang w:eastAsia="en-GB"/>
        </w:rPr>
        <w:t xml:space="preserve">Our laboratory work </w:t>
      </w:r>
      <w:r w:rsidR="002D4742">
        <w:rPr>
          <w:rFonts w:asciiTheme="minorHAnsi" w:hAnsiTheme="minorHAnsi" w:cstheme="minorHAnsi"/>
          <w:szCs w:val="24"/>
          <w:lang w:eastAsia="en-GB"/>
        </w:rPr>
        <w:t xml:space="preserve">is key to </w:t>
      </w:r>
      <w:r w:rsidR="00341A9A">
        <w:rPr>
          <w:lang w:eastAsia="en-GB"/>
        </w:rPr>
        <w:t>underpin</w:t>
      </w:r>
      <w:r w:rsidR="002D4742">
        <w:rPr>
          <w:lang w:eastAsia="en-GB"/>
        </w:rPr>
        <w:t>ning</w:t>
      </w:r>
      <w:r w:rsidR="00341A9A">
        <w:rPr>
          <w:lang w:eastAsia="en-GB"/>
        </w:rPr>
        <w:t xml:space="preserve"> our modelling activities, and advance engineering solutions</w:t>
      </w:r>
      <w:r w:rsidR="002D4742">
        <w:rPr>
          <w:lang w:eastAsia="en-GB"/>
        </w:rPr>
        <w:t xml:space="preserve"> supporting the energy transition</w:t>
      </w:r>
      <w:r w:rsidR="00341A9A">
        <w:rPr>
          <w:lang w:eastAsia="en-GB"/>
        </w:rPr>
        <w:t>.</w:t>
      </w:r>
    </w:p>
    <w:p w14:paraId="2598D483" w14:textId="718D9E26" w:rsidR="00F05838" w:rsidRDefault="00D92034" w:rsidP="00D92034">
      <w:pPr>
        <w:pStyle w:val="BodyText"/>
        <w:rPr>
          <w:lang w:eastAsia="en-GB"/>
        </w:rPr>
      </w:pPr>
      <w:r w:rsidRPr="009413C9">
        <w:rPr>
          <w:lang w:eastAsia="en-GB"/>
        </w:rPr>
        <w:t>The Research Scientist</w:t>
      </w:r>
      <w:r>
        <w:rPr>
          <w:lang w:eastAsia="en-GB"/>
        </w:rPr>
        <w:t xml:space="preserve">/Engineer Reservoir Engineering will </w:t>
      </w:r>
      <w:bookmarkStart w:id="2" w:name="_Hlk171600277"/>
      <w:r w:rsidR="002D4742">
        <w:rPr>
          <w:lang w:eastAsia="en-GB"/>
        </w:rPr>
        <w:t>conduct</w:t>
      </w:r>
      <w:r>
        <w:rPr>
          <w:lang w:eastAsia="en-GB"/>
        </w:rPr>
        <w:t xml:space="preserve"> scientific research to address real-world challenges</w:t>
      </w:r>
      <w:r w:rsidR="002D4742">
        <w:rPr>
          <w:lang w:eastAsia="en-GB"/>
        </w:rPr>
        <w:t xml:space="preserve">, including laboratory-based research. </w:t>
      </w:r>
      <w:r w:rsidR="00341A9A">
        <w:rPr>
          <w:lang w:eastAsia="en-GB"/>
        </w:rPr>
        <w:t>E</w:t>
      </w:r>
      <w:r>
        <w:rPr>
          <w:lang w:eastAsia="en-GB"/>
        </w:rPr>
        <w:t xml:space="preserve">xperience in </w:t>
      </w:r>
      <w:r w:rsidR="00341A9A">
        <w:rPr>
          <w:lang w:eastAsia="en-GB"/>
        </w:rPr>
        <w:t xml:space="preserve">performing experiments and pro-actively working in an engineering laboratory environment is essential for this role. </w:t>
      </w:r>
      <w:bookmarkEnd w:id="2"/>
      <w:r w:rsidR="002D4742">
        <w:rPr>
          <w:lang w:eastAsia="en-GB"/>
        </w:rPr>
        <w:t xml:space="preserve">Previous experience working </w:t>
      </w:r>
      <w:r w:rsidR="00F05838">
        <w:rPr>
          <w:lang w:eastAsia="en-GB"/>
        </w:rPr>
        <w:t xml:space="preserve">in a </w:t>
      </w:r>
      <w:r w:rsidR="002A72D6">
        <w:rPr>
          <w:lang w:eastAsia="en-GB"/>
        </w:rPr>
        <w:t>Reservoir Engineering</w:t>
      </w:r>
      <w:r w:rsidR="00F05838">
        <w:rPr>
          <w:lang w:eastAsia="en-GB"/>
        </w:rPr>
        <w:t xml:space="preserve"> laboratory</w:t>
      </w:r>
      <w:r w:rsidR="002D4742">
        <w:rPr>
          <w:lang w:eastAsia="en-GB"/>
        </w:rPr>
        <w:t xml:space="preserve"> is highly desirable. </w:t>
      </w:r>
    </w:p>
    <w:p w14:paraId="48DB4093" w14:textId="60F9153C" w:rsidR="00D92034" w:rsidRDefault="002D4742" w:rsidP="00D92034">
      <w:pPr>
        <w:pStyle w:val="BodyText"/>
        <w:rPr>
          <w:lang w:eastAsia="en-GB"/>
        </w:rPr>
      </w:pPr>
      <w:r>
        <w:rPr>
          <w:lang w:eastAsia="en-GB"/>
        </w:rPr>
        <w:t xml:space="preserve">In addition to a background </w:t>
      </w:r>
      <w:r w:rsidR="00F05838">
        <w:rPr>
          <w:lang w:eastAsia="en-GB"/>
        </w:rPr>
        <w:t>in</w:t>
      </w:r>
      <w:r>
        <w:rPr>
          <w:lang w:eastAsia="en-GB"/>
        </w:rPr>
        <w:t xml:space="preserve"> </w:t>
      </w:r>
      <w:r w:rsidR="002A72D6">
        <w:rPr>
          <w:lang w:eastAsia="en-GB"/>
        </w:rPr>
        <w:t>Petroleum Engineering or related discipline</w:t>
      </w:r>
      <w:r>
        <w:rPr>
          <w:lang w:eastAsia="en-GB"/>
        </w:rPr>
        <w:t xml:space="preserve">, </w:t>
      </w:r>
      <w:r w:rsidR="00F05838">
        <w:rPr>
          <w:lang w:eastAsia="en-GB"/>
        </w:rPr>
        <w:t xml:space="preserve">demonstrated experience in </w:t>
      </w:r>
      <w:r>
        <w:rPr>
          <w:lang w:eastAsia="en-GB"/>
        </w:rPr>
        <w:t xml:space="preserve">geochemistry and </w:t>
      </w:r>
      <w:r w:rsidR="002A72D6">
        <w:rPr>
          <w:lang w:eastAsia="en-GB"/>
        </w:rPr>
        <w:t xml:space="preserve">a sound understanding of </w:t>
      </w:r>
      <w:r>
        <w:rPr>
          <w:lang w:eastAsia="en-GB"/>
        </w:rPr>
        <w:t xml:space="preserve">geomechanics relating to the sub-surface will be viewed very favourably. </w:t>
      </w:r>
      <w:r w:rsidR="002A72D6">
        <w:rPr>
          <w:lang w:eastAsia="en-GB"/>
        </w:rPr>
        <w:t xml:space="preserve">A research background relating to hydrogen storage and transport in the sub-surface will strengthen our existing capability. </w:t>
      </w:r>
    </w:p>
    <w:p w14:paraId="6457E30A" w14:textId="77777777" w:rsidR="002A72D6" w:rsidRDefault="00D92034" w:rsidP="002A72D6">
      <w:pPr>
        <w:pStyle w:val="BodyText"/>
        <w:rPr>
          <w:lang w:eastAsia="en-GB"/>
        </w:rPr>
      </w:pPr>
      <w:bookmarkStart w:id="3" w:name="_Hlk171600187"/>
      <w:r>
        <w:rPr>
          <w:lang w:eastAsia="en-GB"/>
        </w:rPr>
        <w:t>The Reservoir Engineering Team within CSIRO’s Energy Business Unit collaborates with other teams to leverage CSIRO’s capability and increase our impact.</w:t>
      </w:r>
      <w:bookmarkEnd w:id="3"/>
      <w:r>
        <w:rPr>
          <w:lang w:eastAsia="en-GB"/>
        </w:rPr>
        <w:t xml:space="preserve"> </w:t>
      </w:r>
      <w:r w:rsidR="002A72D6">
        <w:rPr>
          <w:lang w:eastAsia="en-GB"/>
        </w:rPr>
        <w:t xml:space="preserve">The Research Scientist/Engineer Reservoir Engineering is expected to work within diverse project teams, including external collaborators, as </w:t>
      </w:r>
      <w:r w:rsidR="002A72D6" w:rsidRPr="006072F9">
        <w:rPr>
          <w:lang w:eastAsia="en-GB"/>
        </w:rPr>
        <w:t>appropriate. Respectful and collegia</w:t>
      </w:r>
      <w:r w:rsidR="002A72D6">
        <w:rPr>
          <w:lang w:eastAsia="en-GB"/>
        </w:rPr>
        <w:t>l</w:t>
      </w:r>
      <w:r w:rsidR="002A72D6" w:rsidRPr="006072F9">
        <w:rPr>
          <w:lang w:eastAsia="en-GB"/>
        </w:rPr>
        <w:t xml:space="preserve"> behaviour is a prerequisite. </w:t>
      </w:r>
    </w:p>
    <w:p w14:paraId="77F18928" w14:textId="113723BD" w:rsidR="00D92034" w:rsidRDefault="002A72D6" w:rsidP="00D92034">
      <w:pPr>
        <w:pStyle w:val="BodyText"/>
        <w:rPr>
          <w:lang w:eastAsia="en-GB"/>
        </w:rPr>
      </w:pPr>
      <w:r>
        <w:rPr>
          <w:lang w:eastAsia="en-GB"/>
        </w:rPr>
        <w:t>T</w:t>
      </w:r>
      <w:r w:rsidR="00F05838" w:rsidRPr="006072F9">
        <w:rPr>
          <w:lang w:eastAsia="en-GB"/>
        </w:rPr>
        <w:t>he</w:t>
      </w:r>
      <w:r w:rsidR="00F05838">
        <w:rPr>
          <w:lang w:eastAsia="en-GB"/>
        </w:rPr>
        <w:t xml:space="preserve"> candidate </w:t>
      </w:r>
      <w:r>
        <w:rPr>
          <w:lang w:eastAsia="en-GB"/>
        </w:rPr>
        <w:t xml:space="preserve">is expected </w:t>
      </w:r>
      <w:r w:rsidR="00F05838">
        <w:rPr>
          <w:lang w:eastAsia="en-GB"/>
        </w:rPr>
        <w:t xml:space="preserve">to continue </w:t>
      </w:r>
      <w:r>
        <w:rPr>
          <w:lang w:eastAsia="en-GB"/>
        </w:rPr>
        <w:t xml:space="preserve">to </w:t>
      </w:r>
      <w:r w:rsidR="00F05838">
        <w:rPr>
          <w:lang w:eastAsia="en-GB"/>
        </w:rPr>
        <w:t>maintain</w:t>
      </w:r>
      <w:r w:rsidR="006B7E88">
        <w:rPr>
          <w:lang w:eastAsia="en-GB"/>
        </w:rPr>
        <w:t xml:space="preserve"> </w:t>
      </w:r>
      <w:r w:rsidR="00F05838">
        <w:rPr>
          <w:lang w:eastAsia="en-GB"/>
        </w:rPr>
        <w:t xml:space="preserve">and grow their professional network </w:t>
      </w:r>
      <w:r w:rsidR="006B7E88">
        <w:rPr>
          <w:lang w:eastAsia="en-GB"/>
        </w:rPr>
        <w:t xml:space="preserve">internally and externally </w:t>
      </w:r>
      <w:r w:rsidR="00F05838">
        <w:rPr>
          <w:lang w:eastAsia="en-GB"/>
        </w:rPr>
        <w:t xml:space="preserve">to enhance their work and promote CSIRO’s capability. </w:t>
      </w:r>
      <w:r w:rsidR="00D92034">
        <w:rPr>
          <w:lang w:eastAsia="en-GB"/>
        </w:rPr>
        <w:t xml:space="preserve">It is expected that the </w:t>
      </w:r>
      <w:r w:rsidR="00D92034" w:rsidRPr="5F4C5BD6">
        <w:rPr>
          <w:lang w:eastAsia="en-GB"/>
        </w:rPr>
        <w:t xml:space="preserve">successful </w:t>
      </w:r>
      <w:r w:rsidR="00D92034">
        <w:rPr>
          <w:lang w:eastAsia="en-GB"/>
        </w:rPr>
        <w:t>candidate will spend ~</w:t>
      </w:r>
      <w:r w:rsidR="00F05838">
        <w:rPr>
          <w:lang w:eastAsia="en-GB"/>
        </w:rPr>
        <w:t>5</w:t>
      </w:r>
      <w:r w:rsidR="002D4742">
        <w:rPr>
          <w:lang w:eastAsia="en-GB"/>
        </w:rPr>
        <w:t>0</w:t>
      </w:r>
      <w:r w:rsidR="00D92034">
        <w:rPr>
          <w:lang w:eastAsia="en-GB"/>
        </w:rPr>
        <w:t xml:space="preserve">% of their time focussed on external engagement, including </w:t>
      </w:r>
      <w:r w:rsidR="002D4742">
        <w:rPr>
          <w:lang w:eastAsia="en-GB"/>
        </w:rPr>
        <w:t>the</w:t>
      </w:r>
      <w:r w:rsidR="00D92034">
        <w:rPr>
          <w:lang w:eastAsia="en-GB"/>
        </w:rPr>
        <w:t xml:space="preserve"> contribution to industry/government sponsored projects</w:t>
      </w:r>
      <w:r w:rsidR="002D4742">
        <w:rPr>
          <w:lang w:eastAsia="en-GB"/>
        </w:rPr>
        <w:t xml:space="preserve"> and the contribution to commercial research proposals</w:t>
      </w:r>
      <w:r w:rsidR="003F3E2F">
        <w:rPr>
          <w:lang w:eastAsia="en-GB"/>
        </w:rPr>
        <w:t>.</w:t>
      </w:r>
      <w:r w:rsidR="00F05838">
        <w:rPr>
          <w:lang w:eastAsia="en-GB"/>
        </w:rPr>
        <w:t xml:space="preserve"> </w:t>
      </w:r>
      <w:r w:rsidR="00D92034">
        <w:rPr>
          <w:lang w:eastAsia="en-GB"/>
        </w:rPr>
        <w:t>~</w:t>
      </w:r>
      <w:r w:rsidR="00F05838">
        <w:rPr>
          <w:lang w:eastAsia="en-GB"/>
        </w:rPr>
        <w:t>5</w:t>
      </w:r>
      <w:r w:rsidR="002D4742">
        <w:rPr>
          <w:lang w:eastAsia="en-GB"/>
        </w:rPr>
        <w:t>0</w:t>
      </w:r>
      <w:r w:rsidR="00D92034">
        <w:rPr>
          <w:lang w:eastAsia="en-GB"/>
        </w:rPr>
        <w:t xml:space="preserve">% </w:t>
      </w:r>
      <w:r w:rsidR="00F05838">
        <w:rPr>
          <w:lang w:eastAsia="en-GB"/>
        </w:rPr>
        <w:t xml:space="preserve">of their time will be </w:t>
      </w:r>
      <w:r w:rsidR="00D92034">
        <w:rPr>
          <w:lang w:eastAsia="en-GB"/>
        </w:rPr>
        <w:t xml:space="preserve">focussed on continuing to build and develop </w:t>
      </w:r>
      <w:r w:rsidR="006B7E88">
        <w:rPr>
          <w:lang w:eastAsia="en-GB"/>
        </w:rPr>
        <w:t xml:space="preserve">CSIRO’s </w:t>
      </w:r>
      <w:r w:rsidR="00D92034">
        <w:rPr>
          <w:lang w:eastAsia="en-GB"/>
        </w:rPr>
        <w:t>research capability</w:t>
      </w:r>
      <w:r w:rsidR="003F3E2F">
        <w:rPr>
          <w:lang w:eastAsia="en-GB"/>
        </w:rPr>
        <w:t xml:space="preserve"> in support of our strategy</w:t>
      </w:r>
      <w:r w:rsidR="00D92034">
        <w:rPr>
          <w:lang w:eastAsia="en-GB"/>
        </w:rPr>
        <w:t>.</w:t>
      </w:r>
    </w:p>
    <w:p w14:paraId="4EBD718D" w14:textId="77777777" w:rsidR="00D92034" w:rsidRDefault="00D92034" w:rsidP="00787346"/>
    <w:p w14:paraId="3DAEACA1" w14:textId="3E7CE062" w:rsidR="00B50C20" w:rsidRPr="00B50C20" w:rsidRDefault="00B50C20" w:rsidP="00B50C20">
      <w:pPr>
        <w:pStyle w:val="Heading3"/>
      </w:pPr>
      <w:r w:rsidRPr="00B50C20">
        <w:t>Duties and Key Result Areas</w:t>
      </w:r>
    </w:p>
    <w:p w14:paraId="5E880E02" w14:textId="77777777" w:rsidR="00DD1F6F" w:rsidRPr="000C5221" w:rsidRDefault="00DD1F6F" w:rsidP="00DD1F6F">
      <w:pPr>
        <w:pStyle w:val="ListParagraph"/>
        <w:numPr>
          <w:ilvl w:val="0"/>
          <w:numId w:val="11"/>
        </w:numPr>
        <w:spacing w:before="0" w:after="0" w:line="240" w:lineRule="auto"/>
        <w:ind w:left="470" w:hanging="357"/>
        <w:rPr>
          <w:rFonts w:eastAsia="Times New Roman" w:cs="Calibri"/>
          <w:color w:val="000000" w:themeColor="text2"/>
          <w:szCs w:val="24"/>
          <w:lang w:eastAsia="en-GB"/>
        </w:rPr>
      </w:pPr>
      <w:bookmarkStart w:id="4" w:name="_Hlk171601469"/>
      <w:r>
        <w:rPr>
          <w:rFonts w:eastAsia="Times New Roman" w:cs="Calibri"/>
          <w:bCs/>
          <w:color w:val="auto"/>
          <w:lang w:eastAsia="en-GB"/>
        </w:rPr>
        <w:t>Contribute to the research direction of the team</w:t>
      </w:r>
      <w:r w:rsidRPr="4A3812DB">
        <w:rPr>
          <w:rFonts w:eastAsia="Times New Roman" w:cs="Calibri"/>
          <w:color w:val="auto"/>
          <w:lang w:eastAsia="en-GB"/>
        </w:rPr>
        <w:t xml:space="preserve"> </w:t>
      </w:r>
      <w:r w:rsidRPr="000C5221">
        <w:rPr>
          <w:rFonts w:eastAsia="Times New Roman" w:cs="Calibri"/>
          <w:color w:val="auto"/>
          <w:lang w:eastAsia="en-GB"/>
        </w:rPr>
        <w:t>by</w:t>
      </w:r>
      <w:r w:rsidRPr="4A3812DB">
        <w:rPr>
          <w:rFonts w:eastAsia="Times New Roman" w:cs="Calibri"/>
          <w:color w:val="auto"/>
          <w:lang w:eastAsia="en-GB"/>
        </w:rPr>
        <w:t xml:space="preserve"> identifying</w:t>
      </w:r>
      <w:r>
        <w:rPr>
          <w:rFonts w:eastAsia="Times New Roman" w:cs="Calibri"/>
          <w:bCs/>
          <w:color w:val="auto"/>
          <w:lang w:eastAsia="en-GB"/>
        </w:rPr>
        <w:t xml:space="preserve"> research gaps and future </w:t>
      </w:r>
      <w:proofErr w:type="gramStart"/>
      <w:r>
        <w:rPr>
          <w:rFonts w:eastAsia="Times New Roman" w:cs="Calibri"/>
          <w:bCs/>
          <w:color w:val="auto"/>
          <w:lang w:eastAsia="en-GB"/>
        </w:rPr>
        <w:t>trends, and</w:t>
      </w:r>
      <w:proofErr w:type="gramEnd"/>
      <w:r>
        <w:rPr>
          <w:rFonts w:eastAsia="Times New Roman" w:cs="Calibri"/>
          <w:bCs/>
          <w:color w:val="auto"/>
          <w:lang w:eastAsia="en-GB"/>
        </w:rPr>
        <w:t xml:space="preserve"> </w:t>
      </w:r>
      <w:r w:rsidRPr="4A3812DB">
        <w:rPr>
          <w:rFonts w:eastAsia="Times New Roman" w:cs="Calibri"/>
          <w:color w:val="auto"/>
          <w:lang w:eastAsia="en-GB"/>
        </w:rPr>
        <w:t>developing</w:t>
      </w:r>
      <w:r w:rsidRPr="00BA6FEA">
        <w:rPr>
          <w:rFonts w:eastAsia="Times New Roman" w:cs="Calibri"/>
          <w:bCs/>
          <w:color w:val="auto"/>
          <w:lang w:eastAsia="en-GB"/>
        </w:rPr>
        <w:t xml:space="preserve"> project proposals for strategic research to build </w:t>
      </w:r>
      <w:r>
        <w:rPr>
          <w:rFonts w:eastAsia="Times New Roman" w:cs="Calibri"/>
          <w:bCs/>
          <w:color w:val="auto"/>
          <w:lang w:eastAsia="en-GB"/>
        </w:rPr>
        <w:t xml:space="preserve">CSIRO’s </w:t>
      </w:r>
      <w:r w:rsidRPr="00BA6FEA">
        <w:rPr>
          <w:rFonts w:eastAsia="Times New Roman" w:cs="Calibri"/>
          <w:bCs/>
          <w:color w:val="auto"/>
          <w:lang w:eastAsia="en-GB"/>
        </w:rPr>
        <w:t>capability</w:t>
      </w:r>
      <w:r>
        <w:rPr>
          <w:rFonts w:eastAsia="Times New Roman" w:cs="Calibri"/>
          <w:bCs/>
          <w:color w:val="auto"/>
          <w:lang w:eastAsia="en-GB"/>
        </w:rPr>
        <w:t>.</w:t>
      </w:r>
    </w:p>
    <w:p w14:paraId="4F1B9F62" w14:textId="77777777" w:rsidR="00DD1F6F" w:rsidRPr="001572BD" w:rsidRDefault="00DD1F6F" w:rsidP="00DD1F6F">
      <w:pPr>
        <w:pStyle w:val="ListParagraph"/>
        <w:numPr>
          <w:ilvl w:val="0"/>
          <w:numId w:val="11"/>
        </w:numPr>
        <w:spacing w:before="0" w:after="60" w:line="240" w:lineRule="auto"/>
        <w:ind w:left="470" w:hanging="364"/>
        <w:rPr>
          <w:strike/>
          <w:color w:val="000000" w:themeColor="text2"/>
        </w:rPr>
      </w:pPr>
      <w:r>
        <w:t>Work collaboratively and respectfully as part of multi-disciplinary and diverse teams to carry out tasks in support of CSIRO’s scientific objectives.</w:t>
      </w:r>
    </w:p>
    <w:p w14:paraId="12BE9B93" w14:textId="77777777" w:rsidR="006E618F" w:rsidRPr="00885B33" w:rsidRDefault="006E618F" w:rsidP="006E618F">
      <w:pPr>
        <w:pStyle w:val="ListParagraph"/>
        <w:numPr>
          <w:ilvl w:val="0"/>
          <w:numId w:val="11"/>
        </w:numPr>
        <w:spacing w:before="0" w:after="60" w:line="240" w:lineRule="auto"/>
        <w:ind w:left="470" w:hanging="364"/>
        <w:contextualSpacing w:val="0"/>
      </w:pPr>
      <w:r w:rsidRPr="00885B33">
        <w:t xml:space="preserve">Under </w:t>
      </w:r>
      <w:r>
        <w:t>the supervision of more senior researchers</w:t>
      </w:r>
      <w:r w:rsidRPr="00885B33">
        <w:t xml:space="preserve">, assist in the planning and preparation of research proposals and carry out research investigations, requiring originality, creativity and innovation. </w:t>
      </w:r>
    </w:p>
    <w:p w14:paraId="124C9111" w14:textId="77777777" w:rsidR="00867D58" w:rsidRDefault="0030234E" w:rsidP="006E618F">
      <w:pPr>
        <w:pStyle w:val="ListParagraph"/>
        <w:numPr>
          <w:ilvl w:val="0"/>
          <w:numId w:val="11"/>
        </w:numPr>
        <w:spacing w:before="0" w:after="60" w:line="240" w:lineRule="auto"/>
        <w:ind w:left="470" w:hanging="364"/>
        <w:contextualSpacing w:val="0"/>
      </w:pPr>
      <w:r>
        <w:t>Identify</w:t>
      </w:r>
      <w:r w:rsidRPr="0030234E">
        <w:t xml:space="preserve"> the most effective strategy to address a </w:t>
      </w:r>
      <w:proofErr w:type="gramStart"/>
      <w:r w:rsidRPr="0030234E">
        <w:t>problem, and</w:t>
      </w:r>
      <w:proofErr w:type="gramEnd"/>
      <w:r w:rsidRPr="0030234E">
        <w:t xml:space="preserve"> develop comprehensive design proposals and experimental protocols.</w:t>
      </w:r>
    </w:p>
    <w:p w14:paraId="29B10262" w14:textId="60C575FF" w:rsidR="00D86C3E" w:rsidRDefault="0030234E" w:rsidP="006E618F">
      <w:pPr>
        <w:pStyle w:val="ListParagraph"/>
        <w:numPr>
          <w:ilvl w:val="0"/>
          <w:numId w:val="11"/>
        </w:numPr>
        <w:spacing w:before="0" w:after="60" w:line="240" w:lineRule="auto"/>
        <w:ind w:left="470" w:hanging="364"/>
        <w:contextualSpacing w:val="0"/>
      </w:pPr>
      <w:r>
        <w:lastRenderedPageBreak/>
        <w:t>Utilise</w:t>
      </w:r>
      <w:r w:rsidRPr="00885B33">
        <w:t xml:space="preserve"> </w:t>
      </w:r>
      <w:r w:rsidR="006E618F" w:rsidRPr="00885B33">
        <w:t xml:space="preserve">professional expertise, </w:t>
      </w:r>
      <w:r w:rsidR="00D86C3E">
        <w:t xml:space="preserve">interdisciplinary </w:t>
      </w:r>
      <w:r w:rsidR="006E618F" w:rsidRPr="00885B33">
        <w:t>knowledge and research experience</w:t>
      </w:r>
      <w:r w:rsidR="006E618F">
        <w:t xml:space="preserve"> to</w:t>
      </w:r>
      <w:r w:rsidR="006E618F" w:rsidRPr="00885B33">
        <w:t xml:space="preserve"> </w:t>
      </w:r>
      <w:r>
        <w:t>identify</w:t>
      </w:r>
      <w:r w:rsidRPr="00885B33">
        <w:t xml:space="preserve"> </w:t>
      </w:r>
      <w:r w:rsidR="006E618F" w:rsidRPr="00885B33">
        <w:t>opportunities for innovation</w:t>
      </w:r>
      <w:r w:rsidR="00D86C3E">
        <w:t>.</w:t>
      </w:r>
      <w:r w:rsidR="006E618F" w:rsidRPr="00885B33">
        <w:t xml:space="preserve"> </w:t>
      </w:r>
    </w:p>
    <w:p w14:paraId="341167D1" w14:textId="311264C7" w:rsidR="006E618F" w:rsidRDefault="00D86C3E" w:rsidP="006E618F">
      <w:pPr>
        <w:pStyle w:val="ListParagraph"/>
        <w:numPr>
          <w:ilvl w:val="0"/>
          <w:numId w:val="11"/>
        </w:numPr>
        <w:spacing w:before="0" w:after="60" w:line="240" w:lineRule="auto"/>
        <w:ind w:left="470" w:hanging="364"/>
        <w:contextualSpacing w:val="0"/>
      </w:pPr>
      <w:r>
        <w:t>G</w:t>
      </w:r>
      <w:r w:rsidR="006E618F" w:rsidRPr="00885B33">
        <w:t xml:space="preserve">enerate new theoretical perspectives by pursuing new ideas/approaches and networking with scientific colleagues across a range of disciplines. </w:t>
      </w:r>
    </w:p>
    <w:p w14:paraId="197B2F57" w14:textId="77777777" w:rsidR="006E618F" w:rsidRDefault="006E618F" w:rsidP="006E618F">
      <w:pPr>
        <w:pStyle w:val="ListParagraph"/>
        <w:numPr>
          <w:ilvl w:val="0"/>
          <w:numId w:val="11"/>
        </w:numPr>
        <w:spacing w:before="0" w:after="60" w:line="240" w:lineRule="auto"/>
        <w:ind w:left="470" w:hanging="364"/>
        <w:contextualSpacing w:val="0"/>
      </w:pPr>
      <w:r>
        <w:t xml:space="preserve">Undertake activities focused on one or more elements of larger research projects. </w:t>
      </w:r>
    </w:p>
    <w:p w14:paraId="25D3CE36" w14:textId="5FD6CCE9" w:rsidR="006E618F" w:rsidRDefault="006E618F" w:rsidP="3C1C2C28">
      <w:pPr>
        <w:pStyle w:val="ListParagraph"/>
        <w:numPr>
          <w:ilvl w:val="0"/>
          <w:numId w:val="11"/>
        </w:numPr>
        <w:spacing w:before="0" w:after="60" w:line="240" w:lineRule="auto"/>
        <w:ind w:left="470" w:hanging="364"/>
      </w:pPr>
      <w:r>
        <w:t>Apply discretion to decide and implement strategies appropriate to the successful completion of work.</w:t>
      </w:r>
    </w:p>
    <w:p w14:paraId="499AAA89" w14:textId="77777777" w:rsidR="006E618F" w:rsidRDefault="006E618F" w:rsidP="006E618F">
      <w:pPr>
        <w:pStyle w:val="ListParagraph"/>
        <w:numPr>
          <w:ilvl w:val="0"/>
          <w:numId w:val="11"/>
        </w:numPr>
        <w:spacing w:before="0" w:after="60" w:line="240" w:lineRule="auto"/>
        <w:ind w:left="470" w:hanging="364"/>
        <w:contextualSpacing w:val="0"/>
      </w:pPr>
      <w:r>
        <w:t>Liaise with clients to determine their needs and take personal responsibility for client satisfaction.</w:t>
      </w:r>
    </w:p>
    <w:bookmarkEnd w:id="4"/>
    <w:p w14:paraId="5AA09ECA" w14:textId="77777777" w:rsidR="00DD1F6F" w:rsidRPr="00DD1F6F" w:rsidRDefault="00DD1F6F" w:rsidP="00DD1F6F">
      <w:pPr>
        <w:pStyle w:val="ListParagraph"/>
        <w:numPr>
          <w:ilvl w:val="0"/>
          <w:numId w:val="11"/>
        </w:numPr>
        <w:spacing w:before="0" w:after="0" w:line="240" w:lineRule="auto"/>
        <w:ind w:left="470" w:hanging="357"/>
        <w:contextualSpacing w:val="0"/>
        <w:rPr>
          <w:rFonts w:eastAsia="Times New Roman" w:cs="Calibri"/>
          <w:bCs/>
          <w:color w:val="auto"/>
          <w:lang w:eastAsia="en-GB"/>
        </w:rPr>
      </w:pPr>
      <w:r w:rsidRPr="00DD1F6F">
        <w:rPr>
          <w:rFonts w:eastAsia="Times New Roman" w:cs="Calibri"/>
          <w:bCs/>
          <w:color w:val="auto"/>
          <w:lang w:eastAsia="en-GB"/>
        </w:rPr>
        <w:t>Communicate and promote CSIRO’s science through publication in peer-reviewed journals and at conferences</w:t>
      </w:r>
      <w:r w:rsidRPr="00DD1F6F">
        <w:rPr>
          <w:rFonts w:eastAsia="Times New Roman" w:cs="Calibri"/>
          <w:color w:val="auto"/>
          <w:lang w:eastAsia="en-GB"/>
        </w:rPr>
        <w:t>.</w:t>
      </w:r>
    </w:p>
    <w:p w14:paraId="38BBDEF1" w14:textId="77777777" w:rsidR="006E618F" w:rsidRDefault="006E618F" w:rsidP="006E618F">
      <w:pPr>
        <w:pStyle w:val="ListParagraph"/>
        <w:numPr>
          <w:ilvl w:val="0"/>
          <w:numId w:val="11"/>
        </w:numPr>
        <w:spacing w:before="0" w:after="60" w:line="240" w:lineRule="auto"/>
        <w:ind w:left="470" w:hanging="364"/>
        <w:contextualSpacing w:val="0"/>
      </w:pPr>
      <w:r>
        <w:t>Address problems promptly and in a constructive manner.</w:t>
      </w:r>
    </w:p>
    <w:p w14:paraId="1A649A9F" w14:textId="6F8635F1" w:rsidR="006E618F" w:rsidRDefault="006E618F" w:rsidP="1642E0E7">
      <w:pPr>
        <w:pStyle w:val="ListParagraph"/>
        <w:numPr>
          <w:ilvl w:val="0"/>
          <w:numId w:val="11"/>
        </w:numPr>
        <w:spacing w:before="0" w:after="60" w:line="240" w:lineRule="auto"/>
        <w:ind w:left="470" w:hanging="364"/>
      </w:pPr>
      <w:r>
        <w:t>Undertake experimental research activities and train others to ensure experiments are established in accordance with research design.</w:t>
      </w:r>
    </w:p>
    <w:p w14:paraId="4D068BF3" w14:textId="77777777" w:rsidR="00885B33" w:rsidRPr="00885B33" w:rsidRDefault="00885B33" w:rsidP="00D923FE">
      <w:pPr>
        <w:pStyle w:val="ListParagraph"/>
        <w:numPr>
          <w:ilvl w:val="0"/>
          <w:numId w:val="11"/>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9E5F8FA" w14:textId="3E29DBBE" w:rsidR="00DD1F6F" w:rsidRPr="006B3B8B" w:rsidRDefault="00DD1F6F" w:rsidP="00DD1F6F">
      <w:pPr>
        <w:pStyle w:val="ListParagraph"/>
        <w:numPr>
          <w:ilvl w:val="0"/>
          <w:numId w:val="11"/>
        </w:numPr>
        <w:spacing w:after="60"/>
        <w:ind w:left="466"/>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68D800A" w14:textId="77777777" w:rsidR="00DD1F6F" w:rsidRDefault="00DD1F6F" w:rsidP="00DD1F6F">
      <w:pPr>
        <w:pStyle w:val="ListParagraph"/>
        <w:numPr>
          <w:ilvl w:val="0"/>
          <w:numId w:val="11"/>
        </w:numPr>
        <w:spacing w:before="0" w:after="60" w:line="240" w:lineRule="auto"/>
        <w:ind w:left="470" w:hanging="364"/>
        <w:contextualSpacing w:val="0"/>
      </w:pPr>
      <w:r w:rsidRPr="00E03FDE">
        <w:t>Other duties as directed.</w:t>
      </w:r>
    </w:p>
    <w:p w14:paraId="0A915E9A" w14:textId="77777777" w:rsidR="00DD1F6F" w:rsidRDefault="00DD1F6F" w:rsidP="006B3B8B">
      <w:pPr>
        <w:spacing w:before="0" w:after="360" w:line="240" w:lineRule="auto"/>
      </w:pP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3F1BD67B" w14:textId="4879931E" w:rsidR="00565C4B" w:rsidRPr="00D42E42" w:rsidRDefault="7200D5D8" w:rsidP="33247A88">
      <w:pPr>
        <w:numPr>
          <w:ilvl w:val="0"/>
          <w:numId w:val="12"/>
        </w:numPr>
        <w:tabs>
          <w:tab w:val="clear" w:pos="360"/>
          <w:tab w:val="num" w:pos="720"/>
        </w:tabs>
        <w:spacing w:before="0" w:after="60" w:line="240" w:lineRule="auto"/>
        <w:rPr>
          <w:rFonts w:cs="Calibri"/>
          <w:szCs w:val="24"/>
        </w:rPr>
      </w:pPr>
      <w:bookmarkStart w:id="5" w:name="_Hlk171601502"/>
      <w:r w:rsidRPr="33247A88">
        <w:rPr>
          <w:rFonts w:cs="Calibri"/>
          <w:szCs w:val="24"/>
        </w:rPr>
        <w:t>A PhD (or an equivalent combination of qualifications and research experience) in Petroleum Engineering or a related discipline and relevant post-PhD experience (e.g., in a post-doctoral role).</w:t>
      </w:r>
    </w:p>
    <w:p w14:paraId="24EC5D85" w14:textId="79BD5B69" w:rsidR="00565C4B" w:rsidRPr="00D42E42" w:rsidRDefault="7200D5D8" w:rsidP="33247A88">
      <w:pPr>
        <w:pStyle w:val="ListParagraph"/>
        <w:numPr>
          <w:ilvl w:val="0"/>
          <w:numId w:val="12"/>
        </w:numPr>
        <w:spacing w:before="0" w:after="0" w:line="240" w:lineRule="auto"/>
        <w:rPr>
          <w:rFonts w:cs="Calibri"/>
          <w:szCs w:val="24"/>
        </w:rPr>
      </w:pPr>
      <w:r w:rsidRPr="33247A88">
        <w:rPr>
          <w:rFonts w:cs="Calibri"/>
          <w:szCs w:val="24"/>
        </w:rPr>
        <w:t>Demonstrated ability to undertake original, creative and innovative research by generating and pursuing novel ideas and solutions to scientific research problems.</w:t>
      </w:r>
    </w:p>
    <w:p w14:paraId="5ECF82BE" w14:textId="39DE42B5" w:rsidR="00565C4B" w:rsidRPr="00D42E42" w:rsidRDefault="7200D5D8" w:rsidP="33247A88">
      <w:pPr>
        <w:pStyle w:val="ListParagraph"/>
        <w:numPr>
          <w:ilvl w:val="0"/>
          <w:numId w:val="12"/>
        </w:numPr>
        <w:spacing w:before="0" w:after="0" w:line="240" w:lineRule="auto"/>
        <w:rPr>
          <w:rFonts w:cs="Calibri"/>
          <w:szCs w:val="24"/>
        </w:rPr>
      </w:pPr>
      <w:r w:rsidRPr="33247A88">
        <w:rPr>
          <w:rFonts w:cs="Calibri"/>
          <w:szCs w:val="24"/>
        </w:rPr>
        <w:t>Demonstrated experience in conducting hands-on laboratory-based research in an engineering research facility.</w:t>
      </w:r>
    </w:p>
    <w:p w14:paraId="36E0D837" w14:textId="3947DB55" w:rsidR="00565C4B" w:rsidRPr="00D42E42" w:rsidRDefault="7200D5D8" w:rsidP="33247A88">
      <w:pPr>
        <w:pStyle w:val="ListParagraph"/>
        <w:numPr>
          <w:ilvl w:val="0"/>
          <w:numId w:val="12"/>
        </w:numPr>
        <w:spacing w:before="0" w:after="0" w:line="240" w:lineRule="auto"/>
        <w:rPr>
          <w:rFonts w:cs="Calibri"/>
          <w:szCs w:val="24"/>
        </w:rPr>
      </w:pPr>
      <w:r w:rsidRPr="33247A88">
        <w:rPr>
          <w:rFonts w:cs="Calibri"/>
          <w:szCs w:val="24"/>
        </w:rPr>
        <w:t>Sound background in reservoir engineering fluid-rock interaction (e.g., wettability, relative permeability).</w:t>
      </w:r>
    </w:p>
    <w:p w14:paraId="49835971" w14:textId="542E473F" w:rsidR="00565C4B" w:rsidRPr="00D42E42" w:rsidRDefault="7200D5D8" w:rsidP="33247A88">
      <w:pPr>
        <w:pStyle w:val="ListParagraph"/>
        <w:numPr>
          <w:ilvl w:val="0"/>
          <w:numId w:val="12"/>
        </w:numPr>
        <w:spacing w:before="0" w:after="0" w:line="240" w:lineRule="auto"/>
        <w:rPr>
          <w:rFonts w:cs="Calibri"/>
          <w:szCs w:val="24"/>
        </w:rPr>
      </w:pPr>
      <w:r w:rsidRPr="33247A88">
        <w:rPr>
          <w:rFonts w:cs="Calibri"/>
          <w:szCs w:val="24"/>
        </w:rPr>
        <w:t>Demonstrated ability to translate laboratory data into numerical models and their application to real-world challenges.</w:t>
      </w:r>
    </w:p>
    <w:p w14:paraId="32648269" w14:textId="07524A30" w:rsidR="00565C4B" w:rsidRPr="00D42E42" w:rsidRDefault="7200D5D8" w:rsidP="33247A88">
      <w:pPr>
        <w:pStyle w:val="ListParagraph"/>
        <w:numPr>
          <w:ilvl w:val="0"/>
          <w:numId w:val="12"/>
        </w:numPr>
        <w:spacing w:before="0" w:after="0" w:line="240" w:lineRule="auto"/>
        <w:rPr>
          <w:rFonts w:cs="Calibri"/>
          <w:szCs w:val="24"/>
        </w:rPr>
      </w:pPr>
      <w:r w:rsidRPr="33247A88">
        <w:rPr>
          <w:rFonts w:cs="Calibri"/>
          <w:szCs w:val="24"/>
        </w:rPr>
        <w:t>A demonstrated publication history of authorship on scientific papers in peer reviewed journals and/or reports, grant applications or inventorship on patent applications.</w:t>
      </w:r>
    </w:p>
    <w:p w14:paraId="3A3F1143" w14:textId="7DC2BEF3" w:rsidR="00565C4B" w:rsidRPr="00D42E42" w:rsidRDefault="7200D5D8" w:rsidP="33247A88">
      <w:pPr>
        <w:pStyle w:val="ListParagraph"/>
        <w:numPr>
          <w:ilvl w:val="0"/>
          <w:numId w:val="12"/>
        </w:numPr>
        <w:spacing w:before="0" w:after="0" w:line="240" w:lineRule="auto"/>
        <w:rPr>
          <w:rFonts w:cs="Calibri"/>
          <w:szCs w:val="24"/>
        </w:rPr>
      </w:pPr>
      <w:r w:rsidRPr="33247A88">
        <w:rPr>
          <w:rFonts w:cs="Calibri"/>
          <w:szCs w:val="24"/>
        </w:rPr>
        <w:t>Demonstrated ability to communicate openly and respectfully and work collaboratively as a project team member.</w:t>
      </w:r>
    </w:p>
    <w:p w14:paraId="126CBEC9" w14:textId="46FF645D" w:rsidR="00565C4B" w:rsidRPr="00D42E42" w:rsidRDefault="00565C4B" w:rsidP="33247A88">
      <w:pPr>
        <w:spacing w:before="0" w:after="60" w:line="240" w:lineRule="auto"/>
        <w:ind w:left="360"/>
        <w:rPr>
          <w:rStyle w:val="Emphasis"/>
          <w:rFonts w:cs="Calibri"/>
          <w:b/>
          <w:bCs/>
          <w:szCs w:val="24"/>
        </w:rPr>
      </w:pPr>
    </w:p>
    <w:bookmarkEnd w:id="5"/>
    <w:p w14:paraId="070BDBE1" w14:textId="6D38987C" w:rsidR="00D42E42" w:rsidRPr="00D42E42" w:rsidRDefault="00D42E42" w:rsidP="33247A88">
      <w:pPr>
        <w:pStyle w:val="Heading2"/>
        <w:rPr>
          <w:rFonts w:cs="Calibri"/>
          <w:b/>
          <w:color w:val="auto"/>
          <w:sz w:val="24"/>
          <w:szCs w:val="24"/>
        </w:rPr>
      </w:pPr>
      <w:r w:rsidRPr="33247A88">
        <w:rPr>
          <w:rFonts w:cs="Calibri"/>
          <w:b/>
          <w:color w:val="auto"/>
          <w:sz w:val="24"/>
          <w:szCs w:val="24"/>
        </w:rPr>
        <w:t>Desirable</w:t>
      </w:r>
    </w:p>
    <w:p w14:paraId="6A101205" w14:textId="0700DC87" w:rsidR="00565C4B" w:rsidRPr="006B3B8B" w:rsidRDefault="003251C6" w:rsidP="33247A88">
      <w:pPr>
        <w:pStyle w:val="pf0"/>
        <w:numPr>
          <w:ilvl w:val="0"/>
          <w:numId w:val="1"/>
        </w:numPr>
        <w:rPr>
          <w:rStyle w:val="cf01"/>
          <w:rFonts w:ascii="Calibri" w:eastAsia="Calibri" w:hAnsi="Calibri" w:cs="Calibri"/>
          <w:sz w:val="24"/>
          <w:szCs w:val="24"/>
        </w:rPr>
      </w:pPr>
      <w:bookmarkStart w:id="6" w:name="_Hlk171601546"/>
      <w:r w:rsidRPr="33247A88">
        <w:rPr>
          <w:rStyle w:val="cf01"/>
          <w:rFonts w:ascii="Calibri" w:eastAsia="Calibri" w:hAnsi="Calibri" w:cs="Calibri"/>
          <w:sz w:val="24"/>
          <w:szCs w:val="24"/>
        </w:rPr>
        <w:t xml:space="preserve">Geochemical capability – experience using geochemical modelling tools and conducting and analysing relevant laboratory experiments </w:t>
      </w:r>
    </w:p>
    <w:p w14:paraId="4235951D" w14:textId="23C28602" w:rsidR="00D42E42" w:rsidRPr="006B3B8B" w:rsidRDefault="00DD1F6F" w:rsidP="33247A88">
      <w:pPr>
        <w:pStyle w:val="pf0"/>
        <w:numPr>
          <w:ilvl w:val="0"/>
          <w:numId w:val="1"/>
        </w:numPr>
        <w:spacing w:before="0" w:after="60"/>
        <w:rPr>
          <w:rStyle w:val="cf01"/>
          <w:rFonts w:ascii="Calibri" w:eastAsia="Calibri" w:hAnsi="Calibri" w:cs="Calibri"/>
          <w:sz w:val="24"/>
          <w:szCs w:val="24"/>
        </w:rPr>
      </w:pPr>
      <w:r w:rsidRPr="33247A88">
        <w:rPr>
          <w:rStyle w:val="cf01"/>
          <w:rFonts w:ascii="Calibri" w:eastAsia="Calibri" w:hAnsi="Calibri" w:cs="Calibri"/>
          <w:sz w:val="24"/>
          <w:szCs w:val="24"/>
        </w:rPr>
        <w:lastRenderedPageBreak/>
        <w:t>Sound understanding of geomechanics</w:t>
      </w:r>
      <w:r w:rsidR="002A72D6" w:rsidRPr="33247A88">
        <w:rPr>
          <w:rStyle w:val="cf01"/>
          <w:rFonts w:ascii="Calibri" w:eastAsia="Calibri" w:hAnsi="Calibri" w:cs="Calibri"/>
          <w:sz w:val="24"/>
          <w:szCs w:val="24"/>
        </w:rPr>
        <w:t xml:space="preserve"> </w:t>
      </w:r>
    </w:p>
    <w:p w14:paraId="782693EC" w14:textId="038EC7DB" w:rsidR="002A72D6" w:rsidRDefault="002A72D6" w:rsidP="33247A88">
      <w:pPr>
        <w:pStyle w:val="pf0"/>
        <w:numPr>
          <w:ilvl w:val="0"/>
          <w:numId w:val="1"/>
        </w:numPr>
        <w:spacing w:before="0" w:after="60"/>
        <w:rPr>
          <w:rStyle w:val="cf01"/>
          <w:rFonts w:ascii="Calibri" w:eastAsia="Calibri" w:hAnsi="Calibri" w:cs="Calibri"/>
          <w:sz w:val="24"/>
          <w:szCs w:val="24"/>
        </w:rPr>
      </w:pPr>
      <w:r w:rsidRPr="33247A88">
        <w:rPr>
          <w:rStyle w:val="cf01"/>
          <w:rFonts w:ascii="Calibri" w:eastAsia="Calibri" w:hAnsi="Calibri" w:cs="Calibri"/>
          <w:sz w:val="24"/>
          <w:szCs w:val="24"/>
        </w:rPr>
        <w:t>Research background in underground hydrogen storage</w:t>
      </w:r>
    </w:p>
    <w:p w14:paraId="60FE2DF7" w14:textId="19C4EE85" w:rsidR="56EF5AB3" w:rsidRDefault="56EF5AB3" w:rsidP="33247A88">
      <w:pPr>
        <w:pStyle w:val="pf0"/>
        <w:numPr>
          <w:ilvl w:val="0"/>
          <w:numId w:val="1"/>
        </w:numPr>
        <w:spacing w:before="0" w:after="60"/>
        <w:rPr>
          <w:rStyle w:val="cf01"/>
          <w:rFonts w:ascii="Calibri" w:eastAsia="Calibri" w:hAnsi="Calibri" w:cs="Calibri"/>
          <w:sz w:val="24"/>
          <w:szCs w:val="24"/>
        </w:rPr>
      </w:pPr>
      <w:r w:rsidRPr="33247A88">
        <w:rPr>
          <w:rStyle w:val="cf01"/>
          <w:rFonts w:ascii="Calibri" w:eastAsia="Calibri" w:hAnsi="Calibri" w:cs="Calibri"/>
          <w:sz w:val="24"/>
          <w:szCs w:val="24"/>
        </w:rPr>
        <w:t>E</w:t>
      </w:r>
      <w:r w:rsidR="0DB456F7" w:rsidRPr="33247A88">
        <w:rPr>
          <w:rStyle w:val="cf01"/>
          <w:rFonts w:ascii="Calibri" w:eastAsia="Calibri" w:hAnsi="Calibri" w:cs="Calibri"/>
          <w:sz w:val="24"/>
          <w:szCs w:val="24"/>
        </w:rPr>
        <w:t>xperience in the preparation of proposals for research and external projects</w:t>
      </w:r>
    </w:p>
    <w:bookmarkEnd w:id="6" w:displacedByCustomXml="next"/>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4"/>
          <w:szCs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9"/>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9"/>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5B2DD410"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hyperlink r:id="rId16" w:history="1">
        <w:r w:rsidR="00F26FA5">
          <w:rPr>
            <w:rStyle w:val="Hyperlink"/>
            <w:bCs/>
            <w:szCs w:val="24"/>
          </w:rPr>
          <w:t>CSIRO</w:t>
        </w:r>
      </w:hyperlink>
      <w:r w:rsidR="00F26FA5">
        <w:rPr>
          <w:rStyle w:val="Hyperlink"/>
          <w:bCs/>
          <w:szCs w:val="24"/>
        </w:rPr>
        <w:t xml:space="preserve"> Energy</w:t>
      </w:r>
      <w:r w:rsidR="00F26FA5">
        <w:rPr>
          <w:bCs/>
          <w:color w:val="auto"/>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8"/>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8"/>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8"/>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8"/>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CF37" w14:textId="77777777" w:rsidR="00A7443F" w:rsidRDefault="00A7443F" w:rsidP="000A377A">
      <w:r>
        <w:separator/>
      </w:r>
    </w:p>
  </w:endnote>
  <w:endnote w:type="continuationSeparator" w:id="0">
    <w:p w14:paraId="1662670D" w14:textId="77777777" w:rsidR="00A7443F" w:rsidRDefault="00A7443F" w:rsidP="000A377A">
      <w:r>
        <w:continuationSeparator/>
      </w:r>
    </w:p>
  </w:endnote>
  <w:endnote w:type="continuationNotice" w:id="1">
    <w:p w14:paraId="2DCEA969" w14:textId="77777777" w:rsidR="00A7443F" w:rsidRDefault="00A744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B9A5" w14:textId="77777777" w:rsidR="00A7443F" w:rsidRDefault="00A7443F" w:rsidP="000A377A">
      <w:r>
        <w:separator/>
      </w:r>
    </w:p>
  </w:footnote>
  <w:footnote w:type="continuationSeparator" w:id="0">
    <w:p w14:paraId="124FD1F3" w14:textId="77777777" w:rsidR="00A7443F" w:rsidRDefault="00A7443F" w:rsidP="000A377A">
      <w:r>
        <w:continuationSeparator/>
      </w:r>
    </w:p>
  </w:footnote>
  <w:footnote w:type="continuationNotice" w:id="1">
    <w:p w14:paraId="01D49079" w14:textId="77777777" w:rsidR="00A7443F" w:rsidRDefault="00A744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14DE182"/>
    <w:multiLevelType w:val="hybridMultilevel"/>
    <w:tmpl w:val="C34A9428"/>
    <w:lvl w:ilvl="0" w:tplc="2F88E6E2">
      <w:start w:val="1"/>
      <w:numFmt w:val="decimal"/>
      <w:lvlText w:val="%1."/>
      <w:lvlJc w:val="left"/>
      <w:pPr>
        <w:ind w:left="720" w:hanging="360"/>
      </w:pPr>
    </w:lvl>
    <w:lvl w:ilvl="1" w:tplc="19ECC9A8">
      <w:start w:val="1"/>
      <w:numFmt w:val="lowerLetter"/>
      <w:lvlText w:val="%2."/>
      <w:lvlJc w:val="left"/>
      <w:pPr>
        <w:ind w:left="1440" w:hanging="360"/>
      </w:pPr>
    </w:lvl>
    <w:lvl w:ilvl="2" w:tplc="CF880E0E">
      <w:start w:val="1"/>
      <w:numFmt w:val="lowerRoman"/>
      <w:lvlText w:val="%3."/>
      <w:lvlJc w:val="right"/>
      <w:pPr>
        <w:ind w:left="2160" w:hanging="180"/>
      </w:pPr>
    </w:lvl>
    <w:lvl w:ilvl="3" w:tplc="989C085A">
      <w:start w:val="1"/>
      <w:numFmt w:val="decimal"/>
      <w:lvlText w:val="%4."/>
      <w:lvlJc w:val="left"/>
      <w:pPr>
        <w:ind w:left="2880" w:hanging="360"/>
      </w:pPr>
    </w:lvl>
    <w:lvl w:ilvl="4" w:tplc="CFD6BAD6">
      <w:start w:val="1"/>
      <w:numFmt w:val="lowerLetter"/>
      <w:lvlText w:val="%5."/>
      <w:lvlJc w:val="left"/>
      <w:pPr>
        <w:ind w:left="3600" w:hanging="360"/>
      </w:pPr>
    </w:lvl>
    <w:lvl w:ilvl="5" w:tplc="27CAF1CC">
      <w:start w:val="1"/>
      <w:numFmt w:val="lowerRoman"/>
      <w:lvlText w:val="%6."/>
      <w:lvlJc w:val="right"/>
      <w:pPr>
        <w:ind w:left="4320" w:hanging="180"/>
      </w:pPr>
    </w:lvl>
    <w:lvl w:ilvl="6" w:tplc="A4DE4672">
      <w:start w:val="1"/>
      <w:numFmt w:val="decimal"/>
      <w:lvlText w:val="%7."/>
      <w:lvlJc w:val="left"/>
      <w:pPr>
        <w:ind w:left="5040" w:hanging="360"/>
      </w:pPr>
    </w:lvl>
    <w:lvl w:ilvl="7" w:tplc="186EABCE">
      <w:start w:val="1"/>
      <w:numFmt w:val="lowerLetter"/>
      <w:lvlText w:val="%8."/>
      <w:lvlJc w:val="left"/>
      <w:pPr>
        <w:ind w:left="5760" w:hanging="360"/>
      </w:pPr>
    </w:lvl>
    <w:lvl w:ilvl="8" w:tplc="B1E2C352">
      <w:start w:val="1"/>
      <w:numFmt w:val="lowerRoman"/>
      <w:lvlText w:val="%9."/>
      <w:lvlJc w:val="right"/>
      <w:pPr>
        <w:ind w:left="6480" w:hanging="180"/>
      </w:pPr>
    </w:lvl>
  </w:abstractNum>
  <w:abstractNum w:abstractNumId="15"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089862">
    <w:abstractNumId w:val="14"/>
  </w:num>
  <w:num w:numId="2" w16cid:durableId="1272392615">
    <w:abstractNumId w:val="1"/>
  </w:num>
  <w:num w:numId="3" w16cid:durableId="1460493156">
    <w:abstractNumId w:val="9"/>
  </w:num>
  <w:num w:numId="4" w16cid:durableId="71239986">
    <w:abstractNumId w:val="4"/>
  </w:num>
  <w:num w:numId="5" w16cid:durableId="875966194">
    <w:abstractNumId w:val="3"/>
  </w:num>
  <w:num w:numId="6" w16cid:durableId="2026705632">
    <w:abstractNumId w:val="11"/>
  </w:num>
  <w:num w:numId="7" w16cid:durableId="1378551292">
    <w:abstractNumId w:val="16"/>
  </w:num>
  <w:num w:numId="8" w16cid:durableId="2009941975">
    <w:abstractNumId w:val="12"/>
  </w:num>
  <w:num w:numId="9" w16cid:durableId="1484734888">
    <w:abstractNumId w:val="5"/>
  </w:num>
  <w:num w:numId="10" w16cid:durableId="260724771">
    <w:abstractNumId w:val="8"/>
  </w:num>
  <w:num w:numId="11" w16cid:durableId="1973174306">
    <w:abstractNumId w:val="2"/>
  </w:num>
  <w:num w:numId="12" w16cid:durableId="1225990293">
    <w:abstractNumId w:val="15"/>
  </w:num>
  <w:num w:numId="13" w16cid:durableId="1846359754">
    <w:abstractNumId w:val="7"/>
  </w:num>
  <w:num w:numId="14" w16cid:durableId="535045777">
    <w:abstractNumId w:val="10"/>
  </w:num>
  <w:num w:numId="15" w16cid:durableId="1505125669">
    <w:abstractNumId w:val="2"/>
  </w:num>
  <w:num w:numId="16" w16cid:durableId="1394043403">
    <w:abstractNumId w:val="17"/>
  </w:num>
  <w:num w:numId="17" w16cid:durableId="1336300035">
    <w:abstractNumId w:val="2"/>
  </w:num>
  <w:num w:numId="18"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6518691">
    <w:abstractNumId w:val="13"/>
  </w:num>
  <w:num w:numId="20" w16cid:durableId="3556649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6479"/>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272"/>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2DA"/>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068C"/>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2D6"/>
    <w:rsid w:val="002B0E10"/>
    <w:rsid w:val="002B6B8D"/>
    <w:rsid w:val="002B7648"/>
    <w:rsid w:val="002C339E"/>
    <w:rsid w:val="002C3AC1"/>
    <w:rsid w:val="002D3B7D"/>
    <w:rsid w:val="002D4444"/>
    <w:rsid w:val="002D4742"/>
    <w:rsid w:val="002D4EB9"/>
    <w:rsid w:val="002D561B"/>
    <w:rsid w:val="002D7151"/>
    <w:rsid w:val="002E1686"/>
    <w:rsid w:val="002E6398"/>
    <w:rsid w:val="002E6F80"/>
    <w:rsid w:val="002E7993"/>
    <w:rsid w:val="002E7F4C"/>
    <w:rsid w:val="002F0C35"/>
    <w:rsid w:val="002F1011"/>
    <w:rsid w:val="002F11DD"/>
    <w:rsid w:val="002F5428"/>
    <w:rsid w:val="002F5A1D"/>
    <w:rsid w:val="00300022"/>
    <w:rsid w:val="003000AF"/>
    <w:rsid w:val="00301857"/>
    <w:rsid w:val="00301D22"/>
    <w:rsid w:val="0030234E"/>
    <w:rsid w:val="00302A74"/>
    <w:rsid w:val="00302E16"/>
    <w:rsid w:val="003034EE"/>
    <w:rsid w:val="00304225"/>
    <w:rsid w:val="00305F35"/>
    <w:rsid w:val="003130B1"/>
    <w:rsid w:val="003161B3"/>
    <w:rsid w:val="00320CA5"/>
    <w:rsid w:val="00322F2E"/>
    <w:rsid w:val="00323510"/>
    <w:rsid w:val="00324CBE"/>
    <w:rsid w:val="003251C6"/>
    <w:rsid w:val="0032678A"/>
    <w:rsid w:val="00326E7A"/>
    <w:rsid w:val="0032738E"/>
    <w:rsid w:val="00330BD1"/>
    <w:rsid w:val="00332431"/>
    <w:rsid w:val="00332C06"/>
    <w:rsid w:val="003336B6"/>
    <w:rsid w:val="0033439B"/>
    <w:rsid w:val="003347A9"/>
    <w:rsid w:val="00334E7C"/>
    <w:rsid w:val="00335737"/>
    <w:rsid w:val="00337F2D"/>
    <w:rsid w:val="00340491"/>
    <w:rsid w:val="0034197E"/>
    <w:rsid w:val="00341A9A"/>
    <w:rsid w:val="0034222B"/>
    <w:rsid w:val="00344C2E"/>
    <w:rsid w:val="00346526"/>
    <w:rsid w:val="00350BC9"/>
    <w:rsid w:val="003514BE"/>
    <w:rsid w:val="003521F2"/>
    <w:rsid w:val="00353D50"/>
    <w:rsid w:val="00354BF5"/>
    <w:rsid w:val="0035576A"/>
    <w:rsid w:val="003575F9"/>
    <w:rsid w:val="003604DB"/>
    <w:rsid w:val="00360D14"/>
    <w:rsid w:val="003621FD"/>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3F3E2F"/>
    <w:rsid w:val="00403527"/>
    <w:rsid w:val="00403B6B"/>
    <w:rsid w:val="00404222"/>
    <w:rsid w:val="00405065"/>
    <w:rsid w:val="004051FA"/>
    <w:rsid w:val="00405227"/>
    <w:rsid w:val="00405F44"/>
    <w:rsid w:val="00410849"/>
    <w:rsid w:val="004112A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932"/>
    <w:rsid w:val="004F4CAC"/>
    <w:rsid w:val="004F4FCE"/>
    <w:rsid w:val="004F65D6"/>
    <w:rsid w:val="004F7E09"/>
    <w:rsid w:val="005021C3"/>
    <w:rsid w:val="00503F57"/>
    <w:rsid w:val="005055C0"/>
    <w:rsid w:val="0051507C"/>
    <w:rsid w:val="0051554D"/>
    <w:rsid w:val="005213AD"/>
    <w:rsid w:val="005236C1"/>
    <w:rsid w:val="00523700"/>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C4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E7CD7"/>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171B"/>
    <w:rsid w:val="006246C0"/>
    <w:rsid w:val="0062521D"/>
    <w:rsid w:val="0062799E"/>
    <w:rsid w:val="0063480C"/>
    <w:rsid w:val="006409FE"/>
    <w:rsid w:val="006422CC"/>
    <w:rsid w:val="0064494E"/>
    <w:rsid w:val="006451E5"/>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76978"/>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146"/>
    <w:rsid w:val="006B0D0F"/>
    <w:rsid w:val="006B1342"/>
    <w:rsid w:val="006B22C0"/>
    <w:rsid w:val="006B3B8B"/>
    <w:rsid w:val="006B422F"/>
    <w:rsid w:val="006B4DBE"/>
    <w:rsid w:val="006B7E88"/>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17E"/>
    <w:rsid w:val="006F1309"/>
    <w:rsid w:val="006F1C5B"/>
    <w:rsid w:val="006F1CD0"/>
    <w:rsid w:val="006F1FF6"/>
    <w:rsid w:val="006F3128"/>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1870"/>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540F"/>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141"/>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67D58"/>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12961"/>
    <w:rsid w:val="00922173"/>
    <w:rsid w:val="00922D03"/>
    <w:rsid w:val="00923EAC"/>
    <w:rsid w:val="00924B38"/>
    <w:rsid w:val="00925815"/>
    <w:rsid w:val="00926BE4"/>
    <w:rsid w:val="009272A8"/>
    <w:rsid w:val="009305CC"/>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443F"/>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D03"/>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5F1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30C2"/>
    <w:rsid w:val="00D64155"/>
    <w:rsid w:val="00D650F1"/>
    <w:rsid w:val="00D67366"/>
    <w:rsid w:val="00D67BDF"/>
    <w:rsid w:val="00D67C03"/>
    <w:rsid w:val="00D67FFE"/>
    <w:rsid w:val="00D722C6"/>
    <w:rsid w:val="00D722D9"/>
    <w:rsid w:val="00D73DDD"/>
    <w:rsid w:val="00D7592C"/>
    <w:rsid w:val="00D77792"/>
    <w:rsid w:val="00D777D9"/>
    <w:rsid w:val="00D77D8F"/>
    <w:rsid w:val="00D8032E"/>
    <w:rsid w:val="00D8127A"/>
    <w:rsid w:val="00D81445"/>
    <w:rsid w:val="00D825AD"/>
    <w:rsid w:val="00D82CFF"/>
    <w:rsid w:val="00D86C3E"/>
    <w:rsid w:val="00D86DD3"/>
    <w:rsid w:val="00D87AA3"/>
    <w:rsid w:val="00D92034"/>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1F6F"/>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135C"/>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38"/>
    <w:rsid w:val="00F058A1"/>
    <w:rsid w:val="00F05D9B"/>
    <w:rsid w:val="00F05F6B"/>
    <w:rsid w:val="00F07016"/>
    <w:rsid w:val="00F10F3D"/>
    <w:rsid w:val="00F13329"/>
    <w:rsid w:val="00F15C2B"/>
    <w:rsid w:val="00F17DA6"/>
    <w:rsid w:val="00F219DF"/>
    <w:rsid w:val="00F23B51"/>
    <w:rsid w:val="00F246B0"/>
    <w:rsid w:val="00F25579"/>
    <w:rsid w:val="00F25923"/>
    <w:rsid w:val="00F26B13"/>
    <w:rsid w:val="00F26FA5"/>
    <w:rsid w:val="00F27B8E"/>
    <w:rsid w:val="00F31C02"/>
    <w:rsid w:val="00F3371E"/>
    <w:rsid w:val="00F33841"/>
    <w:rsid w:val="00F37B40"/>
    <w:rsid w:val="00F4001E"/>
    <w:rsid w:val="00F416F9"/>
    <w:rsid w:val="00F445A1"/>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155"/>
    <w:rsid w:val="00FE6B37"/>
    <w:rsid w:val="00FF682B"/>
    <w:rsid w:val="00FF7AF8"/>
    <w:rsid w:val="00FF7E13"/>
    <w:rsid w:val="04D70D58"/>
    <w:rsid w:val="0DB456F7"/>
    <w:rsid w:val="1642E0E7"/>
    <w:rsid w:val="16CECEF8"/>
    <w:rsid w:val="20CCDBDD"/>
    <w:rsid w:val="255406E7"/>
    <w:rsid w:val="32371156"/>
    <w:rsid w:val="33247A88"/>
    <w:rsid w:val="33C5907F"/>
    <w:rsid w:val="3C1C2C28"/>
    <w:rsid w:val="45A9E611"/>
    <w:rsid w:val="47AD20FA"/>
    <w:rsid w:val="55CD11B2"/>
    <w:rsid w:val="56CE3BBB"/>
    <w:rsid w:val="56EF5AB3"/>
    <w:rsid w:val="5EFF33A0"/>
    <w:rsid w:val="66B9BDCD"/>
    <w:rsid w:val="7200D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F7BDA"/>
  <w15:docId w15:val="{CC52B302-8AE8-4E17-AF18-A8496EEE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3"/>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8"/>
      </w:numPr>
      <w:tabs>
        <w:tab w:val="clear" w:pos="397"/>
      </w:tabs>
      <w:ind w:left="1078" w:hanging="284"/>
    </w:pPr>
  </w:style>
  <w:style w:type="numbering" w:customStyle="1" w:styleId="TableBullets">
    <w:name w:val="TableBullets"/>
    <w:uiPriority w:val="99"/>
    <w:rsid w:val="00332C06"/>
    <w:pPr>
      <w:numPr>
        <w:numId w:val="5"/>
      </w:numPr>
    </w:pPr>
  </w:style>
  <w:style w:type="numbering" w:customStyle="1" w:styleId="Sources">
    <w:name w:val="Sources"/>
    <w:rsid w:val="00332C06"/>
    <w:pPr>
      <w:numPr>
        <w:numId w:val="4"/>
      </w:numPr>
    </w:pPr>
  </w:style>
  <w:style w:type="numbering" w:customStyle="1" w:styleId="Bullets">
    <w:name w:val="Bullets"/>
    <w:rsid w:val="00332C06"/>
    <w:pPr>
      <w:numPr>
        <w:numId w:val="3"/>
      </w:numPr>
    </w:pPr>
  </w:style>
  <w:style w:type="numbering" w:customStyle="1" w:styleId="Numbers">
    <w:name w:val="Numbers"/>
    <w:rsid w:val="00332C06"/>
    <w:pPr>
      <w:numPr>
        <w:numId w:val="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Revision">
    <w:name w:val="Revision"/>
    <w:hidden/>
    <w:uiPriority w:val="99"/>
    <w:semiHidden/>
    <w:rsid w:val="00D92034"/>
    <w:rPr>
      <w:rFonts w:ascii="Calibri" w:eastAsia="Calibri" w:hAnsi="Calibri"/>
      <w:color w:val="000000"/>
      <w:sz w:val="24"/>
      <w:szCs w:val="22"/>
    </w:rPr>
  </w:style>
  <w:style w:type="paragraph" w:customStyle="1" w:styleId="pf0">
    <w:name w:val="pf0"/>
    <w:basedOn w:val="Normal"/>
    <w:rsid w:val="00565C4B"/>
    <w:pPr>
      <w:spacing w:before="100" w:beforeAutospacing="1" w:after="100" w:afterAutospacing="1" w:line="240" w:lineRule="auto"/>
    </w:pPr>
    <w:rPr>
      <w:rFonts w:ascii="Times New Roman" w:eastAsia="Times New Roman" w:hAnsi="Times New Roman"/>
      <w:color w:val="auto"/>
      <w:szCs w:val="24"/>
    </w:rPr>
  </w:style>
  <w:style w:type="character" w:customStyle="1" w:styleId="cf01">
    <w:name w:val="cf01"/>
    <w:basedOn w:val="DefaultParagraphFont"/>
    <w:rsid w:val="00565C4B"/>
    <w:rPr>
      <w:rFonts w:ascii="Segoe UI" w:hAnsi="Segoe UI" w:cs="Segoe UI" w:hint="default"/>
      <w:sz w:val="18"/>
      <w:szCs w:val="18"/>
    </w:rPr>
  </w:style>
  <w:style w:type="paragraph" w:styleId="CommentSubject">
    <w:name w:val="annotation subject"/>
    <w:basedOn w:val="CommentText"/>
    <w:next w:val="CommentText"/>
    <w:link w:val="CommentSubjectChar"/>
    <w:semiHidden/>
    <w:unhideWhenUsed/>
    <w:rsid w:val="001722DA"/>
    <w:rPr>
      <w:b/>
      <w:bCs/>
    </w:rPr>
  </w:style>
  <w:style w:type="character" w:customStyle="1" w:styleId="CommentSubjectChar">
    <w:name w:val="Comment Subject Char"/>
    <w:basedOn w:val="CommentTextChar"/>
    <w:link w:val="CommentSubject"/>
    <w:semiHidden/>
    <w:rsid w:val="001722DA"/>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ener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768B2"/>
    <w:rsid w:val="00096479"/>
    <w:rsid w:val="00127272"/>
    <w:rsid w:val="001561B4"/>
    <w:rsid w:val="001660BB"/>
    <w:rsid w:val="0019205C"/>
    <w:rsid w:val="001C2B60"/>
    <w:rsid w:val="00233E9A"/>
    <w:rsid w:val="003C6F9C"/>
    <w:rsid w:val="00414F94"/>
    <w:rsid w:val="004F2651"/>
    <w:rsid w:val="00524789"/>
    <w:rsid w:val="00581C5A"/>
    <w:rsid w:val="00676978"/>
    <w:rsid w:val="007C7613"/>
    <w:rsid w:val="0083493E"/>
    <w:rsid w:val="00875004"/>
    <w:rsid w:val="008D54BD"/>
    <w:rsid w:val="00912961"/>
    <w:rsid w:val="00B33201"/>
    <w:rsid w:val="00B36C21"/>
    <w:rsid w:val="00CE049D"/>
    <w:rsid w:val="00CE292B"/>
    <w:rsid w:val="00D35F1A"/>
    <w:rsid w:val="00E1135C"/>
    <w:rsid w:val="00E458C3"/>
    <w:rsid w:val="00E51523"/>
    <w:rsid w:val="00EA6D03"/>
    <w:rsid w:val="00F246B0"/>
    <w:rsid w:val="00F44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Ferrar, Vicki (Launch &amp; Careers, Pullenvale)</cp:lastModifiedBy>
  <cp:revision>4</cp:revision>
  <cp:lastPrinted>2012-02-02T00:32:00Z</cp:lastPrinted>
  <dcterms:created xsi:type="dcterms:W3CDTF">2024-07-11T04:51:00Z</dcterms:created>
  <dcterms:modified xsi:type="dcterms:W3CDTF">2024-07-15T06:01:00Z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