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51E02077" w14:textId="77777777" w:rsidR="00332C06" w:rsidRPr="00674783" w:rsidRDefault="00CC201B" w:rsidP="00D46C3A">
          <w:pPr>
            <w:pStyle w:val="Heading1"/>
            <w:spacing w:after="0"/>
          </w:pPr>
          <w:r>
            <w:t>Position Details</w:t>
          </w:r>
          <w:bookmarkEnd w:id="0"/>
        </w:p>
        <w:p w14:paraId="1E4A6879" w14:textId="77777777" w:rsidR="006246C0" w:rsidRDefault="00CC201B" w:rsidP="00D46C3A">
          <w:pPr>
            <w:pStyle w:val="Heading2"/>
            <w:spacing w:before="0" w:after="120"/>
          </w:pPr>
          <w:r>
            <w:t>Administrative Services- CSOF</w:t>
          </w:r>
          <w:r w:rsidR="00D111E4">
            <w:t>6</w:t>
          </w:r>
        </w:p>
      </w:sdtContent>
    </w:sdt>
    <w:tbl>
      <w:tblPr>
        <w:tblStyle w:val="TableCSIRO"/>
        <w:tblW w:w="9923" w:type="dxa"/>
        <w:tblInd w:w="-142" w:type="dxa"/>
        <w:tblLook w:val="00A0" w:firstRow="1" w:lastRow="0" w:firstColumn="1" w:lastColumn="0" w:noHBand="0" w:noVBand="0"/>
      </w:tblPr>
      <w:tblGrid>
        <w:gridCol w:w="2550"/>
        <w:gridCol w:w="7373"/>
      </w:tblGrid>
      <w:tr w:rsidR="00452FD5" w:rsidRPr="0093721B" w14:paraId="5A3924F1" w14:textId="77777777" w:rsidTr="00290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2796AB5F" w14:textId="77777777" w:rsidR="00452FD5" w:rsidRPr="0093721B" w:rsidRDefault="00452FD5" w:rsidP="00290441">
            <w:pPr>
              <w:pStyle w:val="ColumnHeading"/>
              <w:spacing w:before="0" w:line="240" w:lineRule="auto"/>
              <w:rPr>
                <w:sz w:val="22"/>
              </w:rPr>
            </w:pPr>
            <w:r w:rsidRPr="0093721B">
              <w:rPr>
                <w:sz w:val="22"/>
              </w:rPr>
              <w:t>The following information is for applicants</w:t>
            </w:r>
          </w:p>
        </w:tc>
      </w:tr>
      <w:tr w:rsidR="00CC201B" w:rsidRPr="0093721B" w14:paraId="29DEF9F4" w14:textId="77777777" w:rsidTr="0029044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5D4B0BB0" w14:textId="77777777" w:rsidR="00CC201B" w:rsidRPr="0093721B" w:rsidRDefault="00BB763A" w:rsidP="00290441">
            <w:pPr>
              <w:pStyle w:val="TableText"/>
              <w:spacing w:before="0" w:after="0" w:line="240" w:lineRule="auto"/>
              <w:rPr>
                <w:sz w:val="22"/>
              </w:rPr>
            </w:pPr>
            <w:r w:rsidRPr="0093721B">
              <w:rPr>
                <w:sz w:val="22"/>
              </w:rPr>
              <w:t>Advertised Job Title</w:t>
            </w:r>
          </w:p>
        </w:tc>
        <w:tc>
          <w:tcPr>
            <w:tcW w:w="3715" w:type="pct"/>
            <w:vAlign w:val="center"/>
          </w:tcPr>
          <w:p w14:paraId="230C4C7C" w14:textId="6E7C37B0" w:rsidR="00CC201B" w:rsidRPr="0093721B" w:rsidRDefault="00290441" w:rsidP="00290441">
            <w:pPr>
              <w:pStyle w:val="TableText"/>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Executive Officer</w:t>
            </w:r>
            <w:r w:rsidR="00CC4EFD">
              <w:rPr>
                <w:sz w:val="22"/>
              </w:rPr>
              <w:t xml:space="preserve"> </w:t>
            </w:r>
            <w:r w:rsidR="00CC4EFD">
              <w:t>–</w:t>
            </w:r>
            <w:r w:rsidR="00CC4EFD" w:rsidRPr="00CC4EFD">
              <w:rPr>
                <w:sz w:val="22"/>
              </w:rPr>
              <w:t xml:space="preserve"> </w:t>
            </w:r>
            <w:bookmarkStart w:id="1" w:name="_Hlk206407857"/>
            <w:r w:rsidR="00CC4EFD" w:rsidRPr="00CC4EFD">
              <w:rPr>
                <w:sz w:val="22"/>
              </w:rPr>
              <w:t>Australian Centre for Disease Preparedness (ACDP)</w:t>
            </w:r>
            <w:bookmarkEnd w:id="1"/>
          </w:p>
        </w:tc>
      </w:tr>
      <w:tr w:rsidR="00CC201B" w:rsidRPr="0093721B" w14:paraId="1BC3FC36" w14:textId="77777777" w:rsidTr="00290441">
        <w:trPr>
          <w:trHeight w:val="337"/>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6A27D55D" w14:textId="77777777" w:rsidR="00CC201B" w:rsidRPr="0093721B" w:rsidRDefault="00BB763A" w:rsidP="00290441">
            <w:pPr>
              <w:pStyle w:val="TableText"/>
              <w:spacing w:before="0" w:after="0" w:line="240" w:lineRule="auto"/>
              <w:rPr>
                <w:sz w:val="22"/>
              </w:rPr>
            </w:pPr>
            <w:r w:rsidRPr="0093721B">
              <w:rPr>
                <w:sz w:val="22"/>
              </w:rPr>
              <w:t>Job Reference</w:t>
            </w:r>
          </w:p>
        </w:tc>
        <w:tc>
          <w:tcPr>
            <w:tcW w:w="3715" w:type="pct"/>
            <w:vAlign w:val="center"/>
          </w:tcPr>
          <w:p w14:paraId="153134D1" w14:textId="368FD393" w:rsidR="00CC201B" w:rsidRPr="0093721B" w:rsidRDefault="001C7B66" w:rsidP="00290441">
            <w:pPr>
              <w:pStyle w:val="TableBullet"/>
              <w:numPr>
                <w:ilvl w:val="0"/>
                <w:numId w:val="0"/>
              </w:numPr>
              <w:spacing w:before="0" w:after="0" w:line="240" w:lineRule="auto"/>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101000</w:t>
            </w:r>
          </w:p>
        </w:tc>
      </w:tr>
      <w:tr w:rsidR="00C45886" w:rsidRPr="0093721B" w14:paraId="26417668" w14:textId="77777777" w:rsidTr="0029044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48AF65A1" w14:textId="77777777" w:rsidR="00C45886" w:rsidRPr="0093721B" w:rsidRDefault="00C45886" w:rsidP="00290441">
            <w:pPr>
              <w:pStyle w:val="TableText"/>
              <w:spacing w:before="0" w:after="0" w:line="240" w:lineRule="auto"/>
              <w:rPr>
                <w:sz w:val="22"/>
              </w:rPr>
            </w:pPr>
            <w:r w:rsidRPr="0093721B">
              <w:rPr>
                <w:sz w:val="22"/>
              </w:rPr>
              <w:t>Tenure</w:t>
            </w:r>
          </w:p>
        </w:tc>
        <w:tc>
          <w:tcPr>
            <w:tcW w:w="3715" w:type="pct"/>
            <w:vAlign w:val="center"/>
          </w:tcPr>
          <w:p w14:paraId="5F10E581" w14:textId="5B01E4C6" w:rsidR="00C45886" w:rsidRPr="0093721B" w:rsidRDefault="00A51596" w:rsidP="00290441">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A51596">
              <w:rPr>
                <w:sz w:val="22"/>
              </w:rPr>
              <w:t>Indefinite, Full-time</w:t>
            </w:r>
          </w:p>
        </w:tc>
      </w:tr>
      <w:tr w:rsidR="00C45886" w:rsidRPr="0093721B" w14:paraId="60E7A78D" w14:textId="77777777" w:rsidTr="00290441">
        <w:trPr>
          <w:trHeight w:val="413"/>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386846E1" w14:textId="77777777" w:rsidR="00C45886" w:rsidRPr="0093721B" w:rsidRDefault="00C45886" w:rsidP="00290441">
            <w:pPr>
              <w:pStyle w:val="TableText"/>
              <w:spacing w:before="0" w:after="0" w:line="240" w:lineRule="auto"/>
              <w:rPr>
                <w:sz w:val="22"/>
              </w:rPr>
            </w:pPr>
            <w:r w:rsidRPr="0093721B">
              <w:rPr>
                <w:sz w:val="22"/>
              </w:rPr>
              <w:t>Salary Range</w:t>
            </w:r>
          </w:p>
        </w:tc>
        <w:tc>
          <w:tcPr>
            <w:tcW w:w="3715" w:type="pct"/>
            <w:vAlign w:val="center"/>
          </w:tcPr>
          <w:p w14:paraId="1373EA13" w14:textId="4BA52AAD" w:rsidR="00C45886" w:rsidRPr="0093721B" w:rsidRDefault="00852773" w:rsidP="00290441">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852773">
              <w:rPr>
                <w:sz w:val="22"/>
              </w:rPr>
              <w:t>AU$1</w:t>
            </w:r>
            <w:r w:rsidR="00D006F9">
              <w:rPr>
                <w:sz w:val="22"/>
              </w:rPr>
              <w:t>31</w:t>
            </w:r>
            <w:r w:rsidR="000D1D4F">
              <w:rPr>
                <w:sz w:val="22"/>
              </w:rPr>
              <w:t>,113</w:t>
            </w:r>
            <w:r w:rsidRPr="00852773">
              <w:rPr>
                <w:sz w:val="22"/>
              </w:rPr>
              <w:t xml:space="preserve"> to AU$1</w:t>
            </w:r>
            <w:r w:rsidR="00BA1F90">
              <w:rPr>
                <w:sz w:val="22"/>
              </w:rPr>
              <w:t>53</w:t>
            </w:r>
            <w:r w:rsidR="009119DE">
              <w:rPr>
                <w:sz w:val="22"/>
              </w:rPr>
              <w:t>639</w:t>
            </w:r>
            <w:r w:rsidRPr="00852773">
              <w:rPr>
                <w:sz w:val="22"/>
              </w:rPr>
              <w:t> plus up to 15.4% superannuation</w:t>
            </w:r>
          </w:p>
        </w:tc>
      </w:tr>
      <w:tr w:rsidR="00926BE4" w:rsidRPr="0093721B" w14:paraId="5C0B0F9F" w14:textId="77777777" w:rsidTr="0029044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3213C575" w14:textId="77777777" w:rsidR="00926BE4" w:rsidRPr="0093721B" w:rsidRDefault="00926BE4" w:rsidP="00290441">
            <w:pPr>
              <w:pStyle w:val="TableText"/>
              <w:spacing w:before="0" w:after="0" w:line="240" w:lineRule="auto"/>
              <w:rPr>
                <w:sz w:val="22"/>
              </w:rPr>
            </w:pPr>
            <w:r w:rsidRPr="0093721B">
              <w:rPr>
                <w:sz w:val="22"/>
              </w:rPr>
              <w:t>Location</w:t>
            </w:r>
            <w:r w:rsidR="00C45886" w:rsidRPr="0093721B">
              <w:rPr>
                <w:sz w:val="22"/>
              </w:rPr>
              <w:t>(s)</w:t>
            </w:r>
          </w:p>
        </w:tc>
        <w:tc>
          <w:tcPr>
            <w:tcW w:w="3715" w:type="pct"/>
            <w:vAlign w:val="center"/>
          </w:tcPr>
          <w:p w14:paraId="3B8AEF4C" w14:textId="7B520CE4" w:rsidR="00290441" w:rsidRPr="001C7B66" w:rsidRDefault="005147C4" w:rsidP="001C7B66">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 xml:space="preserve">Onsite </w:t>
            </w:r>
            <w:r w:rsidR="00290441" w:rsidRPr="00290441">
              <w:rPr>
                <w:sz w:val="22"/>
              </w:rPr>
              <w:t>Geelong – Australian Centre for Disease Preparedness (ACDP)</w:t>
            </w:r>
            <w:r w:rsidR="001C7B66">
              <w:rPr>
                <w:sz w:val="22"/>
              </w:rPr>
              <w:t xml:space="preserve"> - </w:t>
            </w:r>
            <w:proofErr w:type="spellStart"/>
            <w:r w:rsidR="001C7B66" w:rsidRPr="001C7B66">
              <w:rPr>
                <w:sz w:val="22"/>
              </w:rPr>
              <w:t>Wadawurrung</w:t>
            </w:r>
            <w:proofErr w:type="spellEnd"/>
            <w:r w:rsidR="001C7B66" w:rsidRPr="001C7B66">
              <w:rPr>
                <w:sz w:val="22"/>
              </w:rPr>
              <w:t xml:space="preserve"> </w:t>
            </w:r>
            <w:r w:rsidR="001C7B66">
              <w:rPr>
                <w:sz w:val="22"/>
              </w:rPr>
              <w:t>Country</w:t>
            </w:r>
          </w:p>
        </w:tc>
      </w:tr>
      <w:tr w:rsidR="00926BE4" w:rsidRPr="0093721B" w14:paraId="15BFF39E" w14:textId="77777777" w:rsidTr="00290441">
        <w:trPr>
          <w:trHeight w:val="413"/>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2F633EE0" w14:textId="77777777" w:rsidR="00926BE4" w:rsidRPr="0093721B" w:rsidRDefault="00926BE4" w:rsidP="00290441">
            <w:pPr>
              <w:pStyle w:val="TableText"/>
              <w:spacing w:before="0" w:after="0" w:line="240" w:lineRule="auto"/>
              <w:rPr>
                <w:sz w:val="22"/>
              </w:rPr>
            </w:pPr>
            <w:r w:rsidRPr="0093721B">
              <w:rPr>
                <w:sz w:val="22"/>
              </w:rPr>
              <w:t>Relocation Assistance</w:t>
            </w:r>
          </w:p>
        </w:tc>
        <w:tc>
          <w:tcPr>
            <w:tcW w:w="3715" w:type="pct"/>
            <w:vAlign w:val="center"/>
          </w:tcPr>
          <w:p w14:paraId="0D6FD15F" w14:textId="0BCC2B3E" w:rsidR="00926BE4" w:rsidRPr="0093721B" w:rsidRDefault="00B92377" w:rsidP="00290441">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May</w:t>
            </w:r>
            <w:r w:rsidR="00EA62ED" w:rsidRPr="0093721B">
              <w:rPr>
                <w:sz w:val="22"/>
              </w:rPr>
              <w:t xml:space="preserve"> be provided to the successful candidate if required</w:t>
            </w:r>
          </w:p>
        </w:tc>
      </w:tr>
      <w:tr w:rsidR="00926BE4" w:rsidRPr="0093721B" w14:paraId="2E278EBC" w14:textId="77777777" w:rsidTr="0029044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7FF1C086" w14:textId="77777777" w:rsidR="00926BE4" w:rsidRPr="0093721B" w:rsidRDefault="00926BE4" w:rsidP="00290441">
            <w:pPr>
              <w:pStyle w:val="TableText"/>
              <w:spacing w:before="0" w:after="0" w:line="240" w:lineRule="auto"/>
              <w:rPr>
                <w:sz w:val="22"/>
              </w:rPr>
            </w:pPr>
            <w:r w:rsidRPr="0093721B">
              <w:rPr>
                <w:sz w:val="22"/>
              </w:rPr>
              <w:t>Applications are open to</w:t>
            </w:r>
          </w:p>
        </w:tc>
        <w:tc>
          <w:tcPr>
            <w:tcW w:w="3715" w:type="pct"/>
            <w:vAlign w:val="center"/>
          </w:tcPr>
          <w:p w14:paraId="3BC275A2" w14:textId="1D0A7D74" w:rsidR="00926BE4" w:rsidRPr="00066477" w:rsidRDefault="00EA62ED" w:rsidP="00290441">
            <w:pPr>
              <w:pStyle w:val="TableBullet"/>
              <w:numPr>
                <w:ilvl w:val="0"/>
                <w:numId w:val="0"/>
              </w:numPr>
              <w:spacing w:before="0" w:after="0" w:line="240" w:lineRule="auto"/>
              <w:ind w:left="170" w:hanging="170"/>
              <w:cnfStyle w:val="000000100000" w:firstRow="0" w:lastRow="0" w:firstColumn="0" w:lastColumn="0" w:oddVBand="0" w:evenVBand="0" w:oddHBand="1" w:evenHBand="0" w:firstRowFirstColumn="0" w:firstRowLastColumn="0" w:lastRowFirstColumn="0" w:lastRowLastColumn="0"/>
              <w:rPr>
                <w:sz w:val="22"/>
              </w:rPr>
            </w:pPr>
            <w:r w:rsidRPr="00066477">
              <w:rPr>
                <w:sz w:val="22"/>
              </w:rPr>
              <w:t>Australian Citizens Onl</w:t>
            </w:r>
            <w:r w:rsidR="00290441" w:rsidRPr="00066477">
              <w:rPr>
                <w:sz w:val="22"/>
              </w:rPr>
              <w:t>y</w:t>
            </w:r>
          </w:p>
        </w:tc>
      </w:tr>
      <w:tr w:rsidR="00C45886" w:rsidRPr="0093721B" w14:paraId="01BD68C3" w14:textId="77777777" w:rsidTr="00290441">
        <w:trPr>
          <w:trHeight w:val="413"/>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3E9B95B1" w14:textId="77777777" w:rsidR="00C45886" w:rsidRPr="0093721B" w:rsidRDefault="00C45886" w:rsidP="00290441">
            <w:pPr>
              <w:pStyle w:val="TableText"/>
              <w:spacing w:before="0" w:after="0" w:line="240" w:lineRule="auto"/>
              <w:rPr>
                <w:sz w:val="22"/>
              </w:rPr>
            </w:pPr>
            <w:r w:rsidRPr="0093721B">
              <w:rPr>
                <w:sz w:val="22"/>
              </w:rPr>
              <w:t>Position reports to the</w:t>
            </w:r>
          </w:p>
        </w:tc>
        <w:tc>
          <w:tcPr>
            <w:tcW w:w="3715" w:type="pct"/>
            <w:vAlign w:val="center"/>
          </w:tcPr>
          <w:p w14:paraId="71CA8782" w14:textId="0C865A11" w:rsidR="00C45886" w:rsidRPr="0093721B" w:rsidRDefault="00290441" w:rsidP="00290441">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Director, ACDP</w:t>
            </w:r>
          </w:p>
        </w:tc>
      </w:tr>
      <w:tr w:rsidR="00926BE4" w:rsidRPr="0093721B" w14:paraId="38CB3C59" w14:textId="77777777" w:rsidTr="0029044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5A68AEEB" w14:textId="77777777" w:rsidR="00926BE4" w:rsidRPr="0093721B" w:rsidRDefault="00926BE4" w:rsidP="00290441">
            <w:pPr>
              <w:pStyle w:val="TableText"/>
              <w:spacing w:before="0" w:after="0" w:line="240" w:lineRule="auto"/>
              <w:rPr>
                <w:sz w:val="22"/>
              </w:rPr>
            </w:pPr>
            <w:r w:rsidRPr="0093721B">
              <w:rPr>
                <w:sz w:val="22"/>
              </w:rPr>
              <w:t>Client Focus – Internal</w:t>
            </w:r>
          </w:p>
        </w:tc>
        <w:tc>
          <w:tcPr>
            <w:tcW w:w="3715" w:type="pct"/>
            <w:vAlign w:val="center"/>
          </w:tcPr>
          <w:p w14:paraId="7D0B6268" w14:textId="1939F673" w:rsidR="00926BE4" w:rsidRPr="00290441" w:rsidRDefault="00290441" w:rsidP="00290441">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290441">
              <w:rPr>
                <w:sz w:val="22"/>
              </w:rPr>
              <w:t>8</w:t>
            </w:r>
            <w:r w:rsidR="00F54F83" w:rsidRPr="00290441">
              <w:rPr>
                <w:sz w:val="22"/>
              </w:rPr>
              <w:t>0%</w:t>
            </w:r>
          </w:p>
        </w:tc>
      </w:tr>
      <w:tr w:rsidR="00926BE4" w:rsidRPr="0093721B" w14:paraId="2C85BCFB" w14:textId="77777777" w:rsidTr="00290441">
        <w:trPr>
          <w:trHeight w:val="413"/>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67D6F2E1" w14:textId="77777777" w:rsidR="00926BE4" w:rsidRPr="0093721B" w:rsidRDefault="00926BE4" w:rsidP="00290441">
            <w:pPr>
              <w:pStyle w:val="TableText"/>
              <w:spacing w:before="0" w:after="0" w:line="240" w:lineRule="auto"/>
              <w:rPr>
                <w:sz w:val="22"/>
              </w:rPr>
            </w:pPr>
            <w:r w:rsidRPr="0093721B">
              <w:rPr>
                <w:sz w:val="22"/>
              </w:rPr>
              <w:t>Client Focus – External</w:t>
            </w:r>
          </w:p>
        </w:tc>
        <w:tc>
          <w:tcPr>
            <w:tcW w:w="3715" w:type="pct"/>
            <w:vAlign w:val="center"/>
          </w:tcPr>
          <w:p w14:paraId="3C3085B1" w14:textId="5FB05D10" w:rsidR="00926BE4" w:rsidRPr="00290441" w:rsidRDefault="00290441" w:rsidP="00290441">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290441">
              <w:rPr>
                <w:sz w:val="22"/>
              </w:rPr>
              <w:t>2</w:t>
            </w:r>
            <w:r w:rsidR="00F54F83" w:rsidRPr="00290441">
              <w:rPr>
                <w:sz w:val="22"/>
              </w:rPr>
              <w:t>0%</w:t>
            </w:r>
          </w:p>
        </w:tc>
      </w:tr>
      <w:tr w:rsidR="00194B1C" w:rsidRPr="0093721B" w14:paraId="60F35157" w14:textId="77777777" w:rsidTr="0029044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21AFAF52" w14:textId="77777777" w:rsidR="00194B1C" w:rsidRPr="0093721B" w:rsidRDefault="00C45886" w:rsidP="00290441">
            <w:pPr>
              <w:pStyle w:val="TableText"/>
              <w:spacing w:before="0" w:after="0" w:line="240" w:lineRule="auto"/>
              <w:rPr>
                <w:sz w:val="22"/>
              </w:rPr>
            </w:pPr>
            <w:r w:rsidRPr="0093721B">
              <w:rPr>
                <w:sz w:val="22"/>
              </w:rPr>
              <w:t>Number of Direct Reports</w:t>
            </w:r>
          </w:p>
        </w:tc>
        <w:tc>
          <w:tcPr>
            <w:tcW w:w="3715" w:type="pct"/>
            <w:vAlign w:val="center"/>
          </w:tcPr>
          <w:p w14:paraId="6BE590DD" w14:textId="77777777" w:rsidR="00194B1C" w:rsidRPr="00290441" w:rsidRDefault="00F54F83" w:rsidP="00290441">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290441">
              <w:rPr>
                <w:sz w:val="22"/>
              </w:rPr>
              <w:t>0</w:t>
            </w:r>
          </w:p>
        </w:tc>
      </w:tr>
      <w:tr w:rsidR="00194B1C" w:rsidRPr="0093721B" w14:paraId="2FDE0119" w14:textId="77777777" w:rsidTr="00290441">
        <w:trPr>
          <w:trHeight w:val="413"/>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71845589" w14:textId="77777777" w:rsidR="00194B1C" w:rsidRPr="0093721B" w:rsidRDefault="00C45886" w:rsidP="00290441">
            <w:pPr>
              <w:pStyle w:val="TableText"/>
              <w:spacing w:before="0" w:after="0" w:line="240" w:lineRule="auto"/>
              <w:rPr>
                <w:sz w:val="22"/>
              </w:rPr>
            </w:pPr>
            <w:r w:rsidRPr="0093721B">
              <w:rPr>
                <w:sz w:val="22"/>
              </w:rPr>
              <w:t>Enquire about this job</w:t>
            </w:r>
          </w:p>
        </w:tc>
        <w:tc>
          <w:tcPr>
            <w:tcW w:w="3715" w:type="pct"/>
            <w:vAlign w:val="center"/>
          </w:tcPr>
          <w:p w14:paraId="7CD26E4A" w14:textId="537B9074" w:rsidR="00194B1C" w:rsidRPr="0093721B" w:rsidRDefault="00194B1C" w:rsidP="00290441">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p>
        </w:tc>
      </w:tr>
      <w:tr w:rsidR="00194B1C" w:rsidRPr="0093721B" w14:paraId="5DC214A4" w14:textId="77777777" w:rsidTr="0029044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85" w:type="pct"/>
            <w:vAlign w:val="center"/>
          </w:tcPr>
          <w:p w14:paraId="72DCEB6E" w14:textId="77777777" w:rsidR="00194B1C" w:rsidRPr="0093721B" w:rsidRDefault="00C45886" w:rsidP="00290441">
            <w:pPr>
              <w:pStyle w:val="TableText"/>
              <w:spacing w:before="0" w:after="0" w:line="240" w:lineRule="auto"/>
              <w:rPr>
                <w:sz w:val="22"/>
              </w:rPr>
            </w:pPr>
            <w:r w:rsidRPr="0093721B">
              <w:rPr>
                <w:sz w:val="22"/>
              </w:rPr>
              <w:t>How to apply</w:t>
            </w:r>
          </w:p>
        </w:tc>
        <w:tc>
          <w:tcPr>
            <w:tcW w:w="3715" w:type="pct"/>
            <w:vAlign w:val="center"/>
          </w:tcPr>
          <w:p w14:paraId="2040C284" w14:textId="77777777" w:rsidR="00F54F83" w:rsidRPr="0093721B" w:rsidRDefault="00F54F83" w:rsidP="00290441">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6F72F6A0" w14:textId="77777777" w:rsidR="00CB4BEC" w:rsidRPr="0093721B" w:rsidRDefault="00F54F83" w:rsidP="00290441">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86C4C91" w14:textId="0EEF614B" w:rsidR="00194B1C" w:rsidRPr="0093721B" w:rsidRDefault="00F54F83" w:rsidP="00290441">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w:t>
            </w:r>
          </w:p>
        </w:tc>
      </w:tr>
    </w:tbl>
    <w:p w14:paraId="799EB9BB" w14:textId="77777777" w:rsidR="006246C0" w:rsidRPr="00674783" w:rsidRDefault="00B50C20" w:rsidP="003C1CD6">
      <w:pPr>
        <w:pStyle w:val="Heading3"/>
        <w:spacing w:after="0"/>
      </w:pPr>
      <w:r>
        <w:t>Role Overview</w:t>
      </w:r>
    </w:p>
    <w:p w14:paraId="1B79BC79" w14:textId="33B2A80C" w:rsidR="00711425" w:rsidRPr="00A51596" w:rsidRDefault="000F7AD3" w:rsidP="003C1CD6">
      <w:pPr>
        <w:pStyle w:val="TableParagraph"/>
        <w:spacing w:before="120" w:after="160"/>
        <w:ind w:right="142"/>
        <w:rPr>
          <w:sz w:val="24"/>
          <w:szCs w:val="24"/>
        </w:rPr>
      </w:pPr>
      <w:bookmarkStart w:id="2" w:name="_Hlk96357912"/>
      <w:bookmarkStart w:id="3" w:name="_Toc341085720"/>
      <w:r>
        <w:rPr>
          <w:sz w:val="24"/>
          <w:szCs w:val="24"/>
        </w:rPr>
        <w:t>The Australian Centre for Disease Preparedne</w:t>
      </w:r>
      <w:r w:rsidR="00F56D5B">
        <w:rPr>
          <w:sz w:val="24"/>
          <w:szCs w:val="24"/>
        </w:rPr>
        <w:t xml:space="preserve">ss (ACDP) helps protect Australia’s multi-billion-dollar livestock and aquaculture industries, and the </w:t>
      </w:r>
      <w:proofErr w:type="gramStart"/>
      <w:r w:rsidR="00F56D5B">
        <w:rPr>
          <w:sz w:val="24"/>
          <w:szCs w:val="24"/>
        </w:rPr>
        <w:t>general public</w:t>
      </w:r>
      <w:proofErr w:type="gramEnd"/>
      <w:r w:rsidR="00F56D5B">
        <w:rPr>
          <w:sz w:val="24"/>
          <w:szCs w:val="24"/>
        </w:rPr>
        <w:t>, from emerging infectious disease threats. It is a high-containment facility designed to allow scientific research into the most dangerous infectious agents in the world.</w:t>
      </w:r>
    </w:p>
    <w:p w14:paraId="252D9A48" w14:textId="1570D7C3" w:rsidR="00290441" w:rsidRPr="00A51596" w:rsidRDefault="00721F87" w:rsidP="003C1CD6">
      <w:pPr>
        <w:pStyle w:val="TableParagraph"/>
        <w:spacing w:before="120" w:after="160"/>
        <w:ind w:right="142"/>
        <w:rPr>
          <w:sz w:val="24"/>
          <w:szCs w:val="24"/>
        </w:rPr>
      </w:pPr>
      <w:r w:rsidRPr="00A51596">
        <w:rPr>
          <w:rFonts w:ascii="Calibri" w:hAnsi="Calibri"/>
          <w:sz w:val="24"/>
          <w:szCs w:val="24"/>
        </w:rPr>
        <w:t xml:space="preserve">The </w:t>
      </w:r>
      <w:r w:rsidR="00290441" w:rsidRPr="00A51596">
        <w:rPr>
          <w:rFonts w:ascii="Calibri" w:hAnsi="Calibri"/>
          <w:sz w:val="24"/>
          <w:szCs w:val="24"/>
        </w:rPr>
        <w:t xml:space="preserve">Executive Officer </w:t>
      </w:r>
      <w:r w:rsidRPr="00A51596">
        <w:rPr>
          <w:sz w:val="24"/>
          <w:szCs w:val="24"/>
        </w:rPr>
        <w:t>works closely with the A</w:t>
      </w:r>
      <w:r w:rsidR="00066477" w:rsidRPr="00A51596">
        <w:rPr>
          <w:sz w:val="24"/>
          <w:szCs w:val="24"/>
        </w:rPr>
        <w:t>CDP</w:t>
      </w:r>
      <w:r w:rsidRPr="00A51596">
        <w:rPr>
          <w:sz w:val="24"/>
          <w:szCs w:val="24"/>
        </w:rPr>
        <w:t xml:space="preserve"> Directorate </w:t>
      </w:r>
      <w:r w:rsidR="002A2642" w:rsidRPr="00A51596">
        <w:rPr>
          <w:rFonts w:ascii="Calibri" w:hAnsi="Calibri"/>
          <w:sz w:val="24"/>
          <w:szCs w:val="24"/>
        </w:rPr>
        <w:t>to provide</w:t>
      </w:r>
      <w:r w:rsidR="00290441" w:rsidRPr="00A51596">
        <w:rPr>
          <w:rFonts w:ascii="Calibri" w:hAnsi="Calibri"/>
          <w:sz w:val="24"/>
          <w:szCs w:val="24"/>
        </w:rPr>
        <w:t xml:space="preserve"> high level support </w:t>
      </w:r>
      <w:r w:rsidR="0092381D">
        <w:rPr>
          <w:rFonts w:ascii="Calibri" w:hAnsi="Calibri"/>
          <w:sz w:val="24"/>
          <w:szCs w:val="24"/>
        </w:rPr>
        <w:t>for</w:t>
      </w:r>
      <w:r w:rsidR="0092381D" w:rsidRPr="00A51596">
        <w:rPr>
          <w:rFonts w:ascii="Calibri" w:hAnsi="Calibri"/>
          <w:sz w:val="24"/>
          <w:szCs w:val="24"/>
        </w:rPr>
        <w:t xml:space="preserve"> </w:t>
      </w:r>
      <w:r w:rsidR="00290441" w:rsidRPr="00A51596">
        <w:rPr>
          <w:rFonts w:ascii="Calibri" w:hAnsi="Calibri"/>
          <w:sz w:val="24"/>
          <w:szCs w:val="24"/>
        </w:rPr>
        <w:t xml:space="preserve">the management and administration of the </w:t>
      </w:r>
      <w:r w:rsidR="00290441" w:rsidRPr="00A51596">
        <w:rPr>
          <w:sz w:val="24"/>
          <w:szCs w:val="24"/>
        </w:rPr>
        <w:t xml:space="preserve">ACDP </w:t>
      </w:r>
      <w:r w:rsidR="003C6CEF" w:rsidRPr="00A51596">
        <w:rPr>
          <w:sz w:val="24"/>
          <w:szCs w:val="24"/>
        </w:rPr>
        <w:t>f</w:t>
      </w:r>
      <w:r w:rsidR="00290441" w:rsidRPr="00A51596">
        <w:rPr>
          <w:sz w:val="24"/>
          <w:szCs w:val="24"/>
        </w:rPr>
        <w:t>acility</w:t>
      </w:r>
      <w:r w:rsidRPr="00A51596">
        <w:rPr>
          <w:sz w:val="24"/>
          <w:szCs w:val="24"/>
        </w:rPr>
        <w:t xml:space="preserve">.  </w:t>
      </w:r>
      <w:r w:rsidR="00290441" w:rsidRPr="00A51596">
        <w:rPr>
          <w:rFonts w:ascii="Calibri" w:hAnsi="Calibri"/>
          <w:sz w:val="24"/>
          <w:szCs w:val="24"/>
        </w:rPr>
        <w:t xml:space="preserve">  </w:t>
      </w:r>
      <w:r w:rsidRPr="00A51596">
        <w:rPr>
          <w:sz w:val="24"/>
          <w:szCs w:val="24"/>
        </w:rPr>
        <w:t xml:space="preserve">The Executive Officer is a critical member of the ACDP’s Management Team and will coordinate inputs to </w:t>
      </w:r>
      <w:r w:rsidR="00DF280D" w:rsidRPr="00A51596">
        <w:rPr>
          <w:sz w:val="24"/>
          <w:szCs w:val="24"/>
        </w:rPr>
        <w:t xml:space="preserve">internal and external </w:t>
      </w:r>
      <w:r w:rsidRPr="00A51596">
        <w:rPr>
          <w:sz w:val="24"/>
          <w:szCs w:val="24"/>
        </w:rPr>
        <w:t>reports, and formulat</w:t>
      </w:r>
      <w:r w:rsidR="00304A23" w:rsidRPr="00A51596">
        <w:rPr>
          <w:sz w:val="24"/>
          <w:szCs w:val="24"/>
        </w:rPr>
        <w:t>e</w:t>
      </w:r>
      <w:r w:rsidRPr="00A51596">
        <w:rPr>
          <w:sz w:val="24"/>
          <w:szCs w:val="24"/>
        </w:rPr>
        <w:t xml:space="preserve"> and prepar</w:t>
      </w:r>
      <w:r w:rsidR="00304A23" w:rsidRPr="00A51596">
        <w:rPr>
          <w:sz w:val="24"/>
          <w:szCs w:val="24"/>
        </w:rPr>
        <w:t>e</w:t>
      </w:r>
      <w:r w:rsidRPr="00A51596">
        <w:rPr>
          <w:sz w:val="24"/>
          <w:szCs w:val="24"/>
        </w:rPr>
        <w:t xml:space="preserve"> a range of strategic communications.</w:t>
      </w:r>
      <w:r w:rsidR="00304A23" w:rsidRPr="00A51596">
        <w:rPr>
          <w:sz w:val="24"/>
          <w:szCs w:val="24"/>
        </w:rPr>
        <w:t xml:space="preserve">  </w:t>
      </w:r>
    </w:p>
    <w:p w14:paraId="0F967D0E" w14:textId="77777777" w:rsidR="004A5C71" w:rsidRDefault="004A5C71" w:rsidP="004A5C71">
      <w:pPr>
        <w:pStyle w:val="TableParagraph"/>
        <w:ind w:right="95"/>
        <w:jc w:val="both"/>
        <w:rPr>
          <w:sz w:val="24"/>
          <w:szCs w:val="24"/>
        </w:rPr>
      </w:pPr>
      <w:r w:rsidRPr="00A51596">
        <w:rPr>
          <w:sz w:val="24"/>
          <w:szCs w:val="24"/>
        </w:rPr>
        <w:t xml:space="preserve">This role would suit a person who is curious, professional and tactful, detail oriented and willing to ensure outcomes are achieved in ambiguous situations.  </w:t>
      </w:r>
    </w:p>
    <w:p w14:paraId="066DEBDE" w14:textId="77777777" w:rsidR="0092209E" w:rsidRDefault="0092209E" w:rsidP="004A5C71">
      <w:pPr>
        <w:pStyle w:val="TableParagraph"/>
        <w:ind w:right="95"/>
        <w:jc w:val="both"/>
        <w:rPr>
          <w:sz w:val="24"/>
          <w:szCs w:val="24"/>
        </w:rPr>
      </w:pPr>
    </w:p>
    <w:p w14:paraId="516F6444" w14:textId="2B01C05C" w:rsidR="004A5C71" w:rsidRPr="00CC664F" w:rsidRDefault="0092209E" w:rsidP="00CC664F">
      <w:pPr>
        <w:pStyle w:val="TableParagraph"/>
        <w:ind w:right="95"/>
        <w:rPr>
          <w:sz w:val="24"/>
          <w:szCs w:val="24"/>
        </w:rPr>
      </w:pPr>
      <w:r w:rsidRPr="0054052E">
        <w:rPr>
          <w:sz w:val="24"/>
          <w:szCs w:val="24"/>
        </w:rPr>
        <w:t>Strong relationship</w:t>
      </w:r>
      <w:r w:rsidR="008D7D57">
        <w:rPr>
          <w:sz w:val="24"/>
          <w:szCs w:val="24"/>
        </w:rPr>
        <w:t xml:space="preserve"> </w:t>
      </w:r>
      <w:r w:rsidRPr="0054052E">
        <w:rPr>
          <w:sz w:val="24"/>
          <w:szCs w:val="24"/>
        </w:rPr>
        <w:t xml:space="preserve">management skills are essential, particularly in building trust and </w:t>
      </w:r>
      <w:r w:rsidRPr="0054052E">
        <w:rPr>
          <w:sz w:val="24"/>
          <w:szCs w:val="24"/>
        </w:rPr>
        <w:lastRenderedPageBreak/>
        <w:t xml:space="preserve">collaboration across ACDP’s internal teams, including scientific, operational, and administrative staff. The Executive Officer must work seamlessly with the administrative team to ensure coordinated and effective </w:t>
      </w:r>
      <w:proofErr w:type="gramStart"/>
      <w:r w:rsidRPr="0054052E">
        <w:rPr>
          <w:sz w:val="24"/>
          <w:szCs w:val="24"/>
        </w:rPr>
        <w:t>service delivery</w:t>
      </w:r>
      <w:proofErr w:type="gramEnd"/>
      <w:r w:rsidRPr="0054052E">
        <w:rPr>
          <w:sz w:val="24"/>
          <w:szCs w:val="24"/>
        </w:rPr>
        <w:t>.</w:t>
      </w:r>
    </w:p>
    <w:bookmarkEnd w:id="2"/>
    <w:p w14:paraId="1A7ED8DB" w14:textId="77777777" w:rsidR="00CC664F" w:rsidRDefault="00CC664F" w:rsidP="002E68D9">
      <w:pPr>
        <w:pStyle w:val="Heading3"/>
        <w:spacing w:before="240" w:after="120"/>
      </w:pPr>
    </w:p>
    <w:p w14:paraId="28EE1BE2" w14:textId="52EE494C" w:rsidR="00B50C20" w:rsidRPr="00B50C20" w:rsidRDefault="00B50C20" w:rsidP="002E68D9">
      <w:pPr>
        <w:pStyle w:val="Heading3"/>
        <w:spacing w:before="240" w:after="120"/>
      </w:pPr>
      <w:r w:rsidRPr="00B50C20">
        <w:t>Duties and Key Result Areas</w:t>
      </w:r>
    </w:p>
    <w:p w14:paraId="4FC8DEEA" w14:textId="77777777" w:rsidR="00CC664F" w:rsidRPr="00CC664F" w:rsidRDefault="00CC664F" w:rsidP="00711425">
      <w:pPr>
        <w:pStyle w:val="TableParagraph"/>
        <w:spacing w:before="120" w:after="60"/>
        <w:jc w:val="both"/>
        <w:rPr>
          <w:b/>
          <w:sz w:val="12"/>
          <w:szCs w:val="12"/>
        </w:rPr>
      </w:pPr>
    </w:p>
    <w:p w14:paraId="5627B36D" w14:textId="657B8C79" w:rsidR="00711425" w:rsidRPr="001216DB" w:rsidRDefault="00711425" w:rsidP="00711425">
      <w:pPr>
        <w:pStyle w:val="TableParagraph"/>
        <w:spacing w:before="120" w:after="60"/>
        <w:jc w:val="both"/>
        <w:rPr>
          <w:rFonts w:eastAsia="Calibri" w:cs="Calibri"/>
          <w:sz w:val="24"/>
          <w:szCs w:val="24"/>
        </w:rPr>
      </w:pPr>
      <w:r w:rsidRPr="001216DB">
        <w:rPr>
          <w:b/>
          <w:sz w:val="24"/>
          <w:szCs w:val="24"/>
        </w:rPr>
        <w:t>Issues</w:t>
      </w:r>
      <w:r w:rsidRPr="001216DB">
        <w:rPr>
          <w:b/>
          <w:spacing w:val="-5"/>
          <w:sz w:val="24"/>
          <w:szCs w:val="24"/>
        </w:rPr>
        <w:t xml:space="preserve"> </w:t>
      </w:r>
      <w:r w:rsidRPr="001216DB">
        <w:rPr>
          <w:b/>
          <w:sz w:val="24"/>
          <w:szCs w:val="24"/>
        </w:rPr>
        <w:t>Management</w:t>
      </w:r>
    </w:p>
    <w:p w14:paraId="4C1B2FB1" w14:textId="74A0C544" w:rsidR="00711425" w:rsidRPr="001216DB" w:rsidRDefault="00711425" w:rsidP="00A51596">
      <w:pPr>
        <w:pStyle w:val="TableParagraph"/>
        <w:numPr>
          <w:ilvl w:val="0"/>
          <w:numId w:val="23"/>
        </w:numPr>
        <w:tabs>
          <w:tab w:val="left" w:pos="459"/>
        </w:tabs>
        <w:ind w:left="426" w:hanging="284"/>
        <w:jc w:val="both"/>
        <w:rPr>
          <w:rFonts w:eastAsia="Calibri" w:cs="Calibri"/>
          <w:sz w:val="24"/>
          <w:szCs w:val="24"/>
        </w:rPr>
      </w:pPr>
      <w:r w:rsidRPr="001216DB">
        <w:rPr>
          <w:sz w:val="24"/>
          <w:szCs w:val="24"/>
        </w:rPr>
        <w:t>Provide high level support and advice to the ACDP Directorate relating to interactions with</w:t>
      </w:r>
      <w:r w:rsidRPr="001216DB">
        <w:rPr>
          <w:spacing w:val="-32"/>
          <w:sz w:val="24"/>
          <w:szCs w:val="24"/>
        </w:rPr>
        <w:t xml:space="preserve"> </w:t>
      </w:r>
      <w:r w:rsidRPr="001216DB">
        <w:rPr>
          <w:sz w:val="24"/>
          <w:szCs w:val="24"/>
        </w:rPr>
        <w:t>key stakeholders and external</w:t>
      </w:r>
      <w:r w:rsidRPr="001216DB">
        <w:rPr>
          <w:spacing w:val="-7"/>
          <w:sz w:val="24"/>
          <w:szCs w:val="24"/>
        </w:rPr>
        <w:t xml:space="preserve"> </w:t>
      </w:r>
      <w:r w:rsidRPr="001216DB">
        <w:rPr>
          <w:sz w:val="24"/>
          <w:szCs w:val="24"/>
        </w:rPr>
        <w:t>parties.</w:t>
      </w:r>
    </w:p>
    <w:p w14:paraId="4A018400" w14:textId="77777777" w:rsidR="00711425" w:rsidRPr="00E6751F" w:rsidRDefault="00711425" w:rsidP="00A51596">
      <w:pPr>
        <w:pStyle w:val="TableParagraph"/>
        <w:numPr>
          <w:ilvl w:val="0"/>
          <w:numId w:val="23"/>
        </w:numPr>
        <w:tabs>
          <w:tab w:val="left" w:pos="459"/>
        </w:tabs>
        <w:ind w:left="426" w:hanging="284"/>
        <w:jc w:val="both"/>
        <w:rPr>
          <w:rFonts w:eastAsia="Calibri" w:cs="Calibri"/>
          <w:sz w:val="24"/>
          <w:szCs w:val="24"/>
        </w:rPr>
      </w:pPr>
      <w:r w:rsidRPr="001216DB">
        <w:rPr>
          <w:sz w:val="24"/>
          <w:szCs w:val="24"/>
        </w:rPr>
        <w:t>Prepare and review correspondence, applications, presentations and reports that deal with complex</w:t>
      </w:r>
      <w:r w:rsidRPr="001216DB">
        <w:rPr>
          <w:spacing w:val="-29"/>
          <w:sz w:val="24"/>
          <w:szCs w:val="24"/>
        </w:rPr>
        <w:t xml:space="preserve"> </w:t>
      </w:r>
      <w:r w:rsidRPr="001216DB">
        <w:rPr>
          <w:sz w:val="24"/>
          <w:szCs w:val="24"/>
        </w:rPr>
        <w:t>or sensitive</w:t>
      </w:r>
      <w:r w:rsidRPr="001216DB">
        <w:rPr>
          <w:spacing w:val="-2"/>
          <w:sz w:val="24"/>
          <w:szCs w:val="24"/>
        </w:rPr>
        <w:t xml:space="preserve"> </w:t>
      </w:r>
      <w:r w:rsidRPr="001216DB">
        <w:rPr>
          <w:sz w:val="24"/>
          <w:szCs w:val="24"/>
        </w:rPr>
        <w:t>matters, maintaining confidentiality as required.</w:t>
      </w:r>
    </w:p>
    <w:p w14:paraId="3731C0A7" w14:textId="5CB9F36A" w:rsidR="00711425" w:rsidRPr="00B57365" w:rsidRDefault="00E6751F" w:rsidP="00B57365">
      <w:pPr>
        <w:pStyle w:val="TableParagraph"/>
        <w:numPr>
          <w:ilvl w:val="0"/>
          <w:numId w:val="23"/>
        </w:numPr>
        <w:tabs>
          <w:tab w:val="left" w:pos="426"/>
        </w:tabs>
        <w:autoSpaceDE w:val="0"/>
        <w:autoSpaceDN w:val="0"/>
        <w:spacing w:before="60"/>
        <w:ind w:left="426" w:right="99" w:hanging="284"/>
        <w:rPr>
          <w:sz w:val="24"/>
          <w:szCs w:val="24"/>
        </w:rPr>
      </w:pPr>
      <w:proofErr w:type="spellStart"/>
      <w:r w:rsidRPr="00B57365">
        <w:rPr>
          <w:sz w:val="24"/>
          <w:szCs w:val="24"/>
        </w:rPr>
        <w:t>Prioritise</w:t>
      </w:r>
      <w:proofErr w:type="spellEnd"/>
      <w:r w:rsidRPr="00B57365">
        <w:rPr>
          <w:spacing w:val="-13"/>
          <w:sz w:val="24"/>
          <w:szCs w:val="24"/>
        </w:rPr>
        <w:t xml:space="preserve"> </w:t>
      </w:r>
      <w:r w:rsidRPr="00B57365">
        <w:rPr>
          <w:sz w:val="24"/>
          <w:szCs w:val="24"/>
        </w:rPr>
        <w:t>issues</w:t>
      </w:r>
      <w:r w:rsidRPr="00B57365">
        <w:rPr>
          <w:spacing w:val="-13"/>
          <w:sz w:val="24"/>
          <w:szCs w:val="24"/>
        </w:rPr>
        <w:t xml:space="preserve"> </w:t>
      </w:r>
      <w:r w:rsidRPr="00B57365">
        <w:rPr>
          <w:sz w:val="24"/>
          <w:szCs w:val="24"/>
        </w:rPr>
        <w:t>for</w:t>
      </w:r>
      <w:r w:rsidRPr="00B57365">
        <w:rPr>
          <w:spacing w:val="-13"/>
          <w:sz w:val="24"/>
          <w:szCs w:val="24"/>
        </w:rPr>
        <w:t xml:space="preserve"> </w:t>
      </w:r>
      <w:r w:rsidRPr="00B57365">
        <w:rPr>
          <w:sz w:val="24"/>
          <w:szCs w:val="24"/>
        </w:rPr>
        <w:t>the</w:t>
      </w:r>
      <w:r w:rsidRPr="00B57365">
        <w:rPr>
          <w:spacing w:val="-12"/>
          <w:sz w:val="24"/>
          <w:szCs w:val="24"/>
        </w:rPr>
        <w:t xml:space="preserve"> </w:t>
      </w:r>
      <w:r w:rsidRPr="00B57365">
        <w:rPr>
          <w:sz w:val="24"/>
          <w:szCs w:val="24"/>
        </w:rPr>
        <w:t>Director's</w:t>
      </w:r>
      <w:r w:rsidRPr="00B57365">
        <w:rPr>
          <w:spacing w:val="-13"/>
          <w:sz w:val="24"/>
          <w:szCs w:val="24"/>
        </w:rPr>
        <w:t xml:space="preserve"> </w:t>
      </w:r>
      <w:r w:rsidRPr="00B57365">
        <w:rPr>
          <w:sz w:val="24"/>
          <w:szCs w:val="24"/>
        </w:rPr>
        <w:t>attention</w:t>
      </w:r>
      <w:r w:rsidRPr="00B57365">
        <w:rPr>
          <w:spacing w:val="-12"/>
          <w:sz w:val="24"/>
          <w:szCs w:val="24"/>
        </w:rPr>
        <w:t xml:space="preserve"> </w:t>
      </w:r>
      <w:r w:rsidRPr="00B57365">
        <w:rPr>
          <w:sz w:val="24"/>
          <w:szCs w:val="24"/>
        </w:rPr>
        <w:t>and</w:t>
      </w:r>
      <w:r w:rsidRPr="00B57365">
        <w:rPr>
          <w:spacing w:val="-13"/>
          <w:sz w:val="24"/>
          <w:szCs w:val="24"/>
        </w:rPr>
        <w:t xml:space="preserve"> </w:t>
      </w:r>
      <w:r w:rsidRPr="00B57365">
        <w:rPr>
          <w:sz w:val="24"/>
          <w:szCs w:val="24"/>
        </w:rPr>
        <w:t>provide</w:t>
      </w:r>
      <w:r w:rsidRPr="00B57365">
        <w:rPr>
          <w:spacing w:val="-12"/>
          <w:sz w:val="24"/>
          <w:szCs w:val="24"/>
        </w:rPr>
        <w:t xml:space="preserve"> </w:t>
      </w:r>
      <w:r w:rsidRPr="00B57365">
        <w:rPr>
          <w:sz w:val="24"/>
          <w:szCs w:val="24"/>
        </w:rPr>
        <w:t>briefing</w:t>
      </w:r>
      <w:r w:rsidRPr="00B57365">
        <w:rPr>
          <w:spacing w:val="-13"/>
          <w:sz w:val="24"/>
          <w:szCs w:val="24"/>
        </w:rPr>
        <w:t xml:space="preserve"> </w:t>
      </w:r>
      <w:r w:rsidRPr="00B57365">
        <w:rPr>
          <w:sz w:val="24"/>
          <w:szCs w:val="24"/>
        </w:rPr>
        <w:t>notes/reports</w:t>
      </w:r>
      <w:r w:rsidRPr="00B57365">
        <w:rPr>
          <w:spacing w:val="-13"/>
          <w:sz w:val="24"/>
          <w:szCs w:val="24"/>
        </w:rPr>
        <w:t xml:space="preserve"> </w:t>
      </w:r>
      <w:r w:rsidRPr="00B57365">
        <w:rPr>
          <w:sz w:val="24"/>
          <w:szCs w:val="24"/>
        </w:rPr>
        <w:t>to</w:t>
      </w:r>
      <w:r w:rsidRPr="00B57365">
        <w:rPr>
          <w:spacing w:val="-12"/>
          <w:sz w:val="24"/>
          <w:szCs w:val="24"/>
        </w:rPr>
        <w:t xml:space="preserve"> </w:t>
      </w:r>
      <w:r w:rsidRPr="00B57365">
        <w:rPr>
          <w:sz w:val="24"/>
          <w:szCs w:val="24"/>
        </w:rPr>
        <w:t>facilitate</w:t>
      </w:r>
      <w:r w:rsidRPr="00B57365">
        <w:rPr>
          <w:spacing w:val="-12"/>
          <w:sz w:val="24"/>
          <w:szCs w:val="24"/>
        </w:rPr>
        <w:t xml:space="preserve"> </w:t>
      </w:r>
      <w:r w:rsidRPr="00B57365">
        <w:rPr>
          <w:sz w:val="24"/>
          <w:szCs w:val="24"/>
        </w:rPr>
        <w:t xml:space="preserve">effective </w:t>
      </w:r>
      <w:r w:rsidRPr="00B57365">
        <w:rPr>
          <w:spacing w:val="-2"/>
          <w:sz w:val="24"/>
          <w:szCs w:val="24"/>
        </w:rPr>
        <w:t>action.</w:t>
      </w:r>
      <w:r w:rsidR="00B57365" w:rsidRPr="00B57365">
        <w:rPr>
          <w:spacing w:val="-2"/>
          <w:sz w:val="24"/>
          <w:szCs w:val="24"/>
        </w:rPr>
        <w:t xml:space="preserve"> </w:t>
      </w:r>
      <w:r w:rsidR="00711425" w:rsidRPr="00B57365">
        <w:rPr>
          <w:sz w:val="24"/>
          <w:szCs w:val="24"/>
        </w:rPr>
        <w:t>Identify</w:t>
      </w:r>
      <w:r w:rsidR="00711425" w:rsidRPr="00B57365">
        <w:rPr>
          <w:spacing w:val="-2"/>
          <w:sz w:val="24"/>
          <w:szCs w:val="24"/>
        </w:rPr>
        <w:t xml:space="preserve"> </w:t>
      </w:r>
      <w:r w:rsidR="00711425" w:rsidRPr="00B57365">
        <w:rPr>
          <w:sz w:val="24"/>
          <w:szCs w:val="24"/>
        </w:rPr>
        <w:t>emerging</w:t>
      </w:r>
      <w:r w:rsidR="00711425" w:rsidRPr="00B57365">
        <w:rPr>
          <w:spacing w:val="-4"/>
          <w:sz w:val="24"/>
          <w:szCs w:val="24"/>
        </w:rPr>
        <w:t xml:space="preserve"> </w:t>
      </w:r>
      <w:r w:rsidR="00711425" w:rsidRPr="00B57365">
        <w:rPr>
          <w:sz w:val="24"/>
          <w:szCs w:val="24"/>
        </w:rPr>
        <w:t>and</w:t>
      </w:r>
      <w:r w:rsidR="00711425" w:rsidRPr="00B57365">
        <w:rPr>
          <w:spacing w:val="-4"/>
          <w:sz w:val="24"/>
          <w:szCs w:val="24"/>
        </w:rPr>
        <w:t xml:space="preserve"> </w:t>
      </w:r>
      <w:r w:rsidR="00711425" w:rsidRPr="00B57365">
        <w:rPr>
          <w:sz w:val="24"/>
          <w:szCs w:val="24"/>
        </w:rPr>
        <w:t>unforeseen</w:t>
      </w:r>
      <w:r w:rsidR="00711425" w:rsidRPr="00B57365">
        <w:rPr>
          <w:spacing w:val="-4"/>
          <w:sz w:val="24"/>
          <w:szCs w:val="24"/>
        </w:rPr>
        <w:t xml:space="preserve"> </w:t>
      </w:r>
      <w:r w:rsidR="00711425" w:rsidRPr="00B57365">
        <w:rPr>
          <w:sz w:val="24"/>
          <w:szCs w:val="24"/>
        </w:rPr>
        <w:t>issues</w:t>
      </w:r>
      <w:r w:rsidR="00711425" w:rsidRPr="00B57365">
        <w:rPr>
          <w:spacing w:val="-3"/>
          <w:sz w:val="24"/>
          <w:szCs w:val="24"/>
        </w:rPr>
        <w:t xml:space="preserve"> </w:t>
      </w:r>
      <w:r w:rsidR="00711425" w:rsidRPr="00B57365">
        <w:rPr>
          <w:sz w:val="24"/>
          <w:szCs w:val="24"/>
        </w:rPr>
        <w:t>requiring</w:t>
      </w:r>
      <w:r w:rsidR="00711425" w:rsidRPr="00B57365">
        <w:rPr>
          <w:spacing w:val="-6"/>
          <w:sz w:val="24"/>
          <w:szCs w:val="24"/>
        </w:rPr>
        <w:t xml:space="preserve"> </w:t>
      </w:r>
      <w:r w:rsidR="00711425" w:rsidRPr="00B57365">
        <w:rPr>
          <w:sz w:val="24"/>
          <w:szCs w:val="24"/>
        </w:rPr>
        <w:t>management</w:t>
      </w:r>
      <w:r w:rsidR="00711425" w:rsidRPr="00B57365">
        <w:rPr>
          <w:spacing w:val="-3"/>
          <w:sz w:val="24"/>
          <w:szCs w:val="24"/>
        </w:rPr>
        <w:t xml:space="preserve"> </w:t>
      </w:r>
      <w:r w:rsidR="00711425" w:rsidRPr="00B57365">
        <w:rPr>
          <w:sz w:val="24"/>
          <w:szCs w:val="24"/>
        </w:rPr>
        <w:t>intervention</w:t>
      </w:r>
      <w:r w:rsidR="00711425" w:rsidRPr="00B57365">
        <w:rPr>
          <w:spacing w:val="-4"/>
          <w:sz w:val="24"/>
          <w:szCs w:val="24"/>
        </w:rPr>
        <w:t xml:space="preserve"> </w:t>
      </w:r>
      <w:r w:rsidR="00711425" w:rsidRPr="00B57365">
        <w:rPr>
          <w:sz w:val="24"/>
          <w:szCs w:val="24"/>
        </w:rPr>
        <w:t>and</w:t>
      </w:r>
      <w:r w:rsidR="00711425" w:rsidRPr="00B57365">
        <w:rPr>
          <w:spacing w:val="-4"/>
          <w:sz w:val="24"/>
          <w:szCs w:val="24"/>
        </w:rPr>
        <w:t xml:space="preserve"> </w:t>
      </w:r>
      <w:r w:rsidR="00711425" w:rsidRPr="00B57365">
        <w:rPr>
          <w:sz w:val="24"/>
          <w:szCs w:val="24"/>
        </w:rPr>
        <w:t>develop</w:t>
      </w:r>
      <w:r w:rsidR="00711425" w:rsidRPr="00B57365">
        <w:rPr>
          <w:spacing w:val="-4"/>
          <w:sz w:val="24"/>
          <w:szCs w:val="24"/>
        </w:rPr>
        <w:t xml:space="preserve"> </w:t>
      </w:r>
      <w:r w:rsidR="00711425" w:rsidRPr="00B57365">
        <w:rPr>
          <w:sz w:val="24"/>
          <w:szCs w:val="24"/>
        </w:rPr>
        <w:t>appropriate responses.</w:t>
      </w:r>
    </w:p>
    <w:p w14:paraId="3335BD05" w14:textId="05E2A634" w:rsidR="00B849A3" w:rsidRPr="00CC664F" w:rsidRDefault="008A1FC8" w:rsidP="00CC664F">
      <w:pPr>
        <w:pStyle w:val="ListParagraph"/>
        <w:numPr>
          <w:ilvl w:val="0"/>
          <w:numId w:val="23"/>
        </w:numPr>
        <w:spacing w:before="0" w:line="240" w:lineRule="auto"/>
        <w:ind w:left="425" w:hanging="284"/>
        <w:contextualSpacing w:val="0"/>
        <w:jc w:val="both"/>
        <w:rPr>
          <w:rFonts w:asciiTheme="majorHAnsi" w:hAnsiTheme="majorHAnsi" w:cstheme="majorHAnsi"/>
          <w:szCs w:val="24"/>
        </w:rPr>
      </w:pPr>
      <w:r w:rsidRPr="008A1FC8">
        <w:rPr>
          <w:rFonts w:asciiTheme="majorHAnsi" w:eastAsiaTheme="majorEastAsia" w:hAnsiTheme="majorHAnsi" w:cstheme="majorHAnsi"/>
          <w:color w:val="auto"/>
          <w:szCs w:val="24"/>
        </w:rPr>
        <w:t>Analyse complex or ambiguous issues, develop appropriate responses, and make sound decisions under pressure or with limited information.</w:t>
      </w:r>
    </w:p>
    <w:p w14:paraId="57F4CD79" w14:textId="4CC92866" w:rsidR="00CC664F" w:rsidRDefault="00CC664F" w:rsidP="00711425">
      <w:pPr>
        <w:spacing w:after="60" w:line="240" w:lineRule="auto"/>
        <w:jc w:val="both"/>
        <w:rPr>
          <w:rFonts w:asciiTheme="minorHAnsi" w:hAnsiTheme="minorHAnsi"/>
          <w:b/>
          <w:szCs w:val="24"/>
        </w:rPr>
      </w:pPr>
    </w:p>
    <w:p w14:paraId="66E718EC" w14:textId="0F5200C9" w:rsidR="00711425" w:rsidRPr="001216DB" w:rsidRDefault="00711425" w:rsidP="00711425">
      <w:pPr>
        <w:spacing w:after="60" w:line="240" w:lineRule="auto"/>
        <w:jc w:val="both"/>
        <w:rPr>
          <w:rFonts w:asciiTheme="minorHAnsi" w:hAnsiTheme="minorHAnsi"/>
          <w:b/>
          <w:szCs w:val="24"/>
        </w:rPr>
      </w:pPr>
      <w:r w:rsidRPr="001216DB">
        <w:rPr>
          <w:rFonts w:asciiTheme="minorHAnsi" w:hAnsiTheme="minorHAnsi"/>
          <w:b/>
          <w:szCs w:val="24"/>
        </w:rPr>
        <w:t>Coordination</w:t>
      </w:r>
      <w:r w:rsidR="00C41A64" w:rsidRPr="001216DB">
        <w:rPr>
          <w:rFonts w:asciiTheme="minorHAnsi" w:hAnsiTheme="minorHAnsi"/>
          <w:b/>
          <w:szCs w:val="24"/>
        </w:rPr>
        <w:t xml:space="preserve"> &amp; Planning</w:t>
      </w:r>
    </w:p>
    <w:p w14:paraId="7377A970" w14:textId="431755FA" w:rsidR="00781604" w:rsidRPr="00781604" w:rsidRDefault="00781604" w:rsidP="00781604">
      <w:pPr>
        <w:pStyle w:val="TableParagraph"/>
        <w:numPr>
          <w:ilvl w:val="0"/>
          <w:numId w:val="39"/>
        </w:numPr>
        <w:tabs>
          <w:tab w:val="left" w:pos="821"/>
        </w:tabs>
        <w:ind w:left="460" w:right="266" w:hanging="284"/>
        <w:jc w:val="both"/>
        <w:rPr>
          <w:rFonts w:eastAsia="Calibri" w:cs="Calibri"/>
          <w:sz w:val="24"/>
          <w:szCs w:val="24"/>
        </w:rPr>
      </w:pPr>
      <w:r>
        <w:rPr>
          <w:sz w:val="24"/>
          <w:szCs w:val="24"/>
        </w:rPr>
        <w:t>Independently formulate, c</w:t>
      </w:r>
      <w:r w:rsidR="00711425" w:rsidRPr="001216DB">
        <w:rPr>
          <w:sz w:val="24"/>
          <w:szCs w:val="24"/>
        </w:rPr>
        <w:t xml:space="preserve">oordinate </w:t>
      </w:r>
      <w:r w:rsidR="0092381D">
        <w:rPr>
          <w:sz w:val="24"/>
          <w:szCs w:val="24"/>
        </w:rPr>
        <w:t xml:space="preserve">&amp; prepare </w:t>
      </w:r>
      <w:r w:rsidR="00711425" w:rsidRPr="001216DB">
        <w:rPr>
          <w:sz w:val="24"/>
          <w:szCs w:val="24"/>
        </w:rPr>
        <w:t>responses to internal and external information requests, and</w:t>
      </w:r>
      <w:r w:rsidR="00711425" w:rsidRPr="001216DB">
        <w:rPr>
          <w:spacing w:val="-30"/>
          <w:sz w:val="24"/>
          <w:szCs w:val="24"/>
        </w:rPr>
        <w:t xml:space="preserve"> </w:t>
      </w:r>
      <w:r w:rsidR="00711425" w:rsidRPr="001216DB">
        <w:rPr>
          <w:sz w:val="24"/>
          <w:szCs w:val="24"/>
        </w:rPr>
        <w:t>reporting requirements.</w:t>
      </w:r>
      <w:r>
        <w:rPr>
          <w:sz w:val="24"/>
          <w:szCs w:val="24"/>
        </w:rPr>
        <w:t xml:space="preserve"> This includes </w:t>
      </w:r>
      <w:r>
        <w:rPr>
          <w:rFonts w:eastAsia="Calibri" w:cs="Calibri"/>
          <w:sz w:val="24"/>
          <w:szCs w:val="24"/>
        </w:rPr>
        <w:t xml:space="preserve">a </w:t>
      </w:r>
      <w:r w:rsidRPr="00781604">
        <w:rPr>
          <w:rFonts w:eastAsia="Calibri" w:cs="Calibri"/>
          <w:sz w:val="24"/>
          <w:szCs w:val="24"/>
          <w:lang w:val="en-AU"/>
        </w:rPr>
        <w:t>wide range of scientific, strategic, and government communications, including complex reports, analyses, plans, and briefings.</w:t>
      </w:r>
    </w:p>
    <w:p w14:paraId="799ACB47" w14:textId="7BAF934C" w:rsidR="00711425" w:rsidRPr="001216DB" w:rsidRDefault="00711425" w:rsidP="00711425">
      <w:pPr>
        <w:pStyle w:val="TableParagraph"/>
        <w:numPr>
          <w:ilvl w:val="0"/>
          <w:numId w:val="39"/>
        </w:numPr>
        <w:tabs>
          <w:tab w:val="left" w:pos="821"/>
        </w:tabs>
        <w:ind w:left="460" w:right="266" w:hanging="284"/>
        <w:jc w:val="both"/>
        <w:rPr>
          <w:rFonts w:eastAsia="Calibri" w:cs="Calibri"/>
          <w:sz w:val="24"/>
          <w:szCs w:val="24"/>
        </w:rPr>
      </w:pPr>
      <w:r w:rsidRPr="001216DB">
        <w:rPr>
          <w:sz w:val="24"/>
          <w:szCs w:val="24"/>
        </w:rPr>
        <w:t xml:space="preserve">Project manage sensitive or complex </w:t>
      </w:r>
      <w:r w:rsidR="00A51596" w:rsidRPr="001216DB">
        <w:rPr>
          <w:sz w:val="24"/>
          <w:szCs w:val="24"/>
        </w:rPr>
        <w:t xml:space="preserve">Research </w:t>
      </w:r>
      <w:r w:rsidRPr="001216DB">
        <w:rPr>
          <w:sz w:val="24"/>
          <w:szCs w:val="24"/>
        </w:rPr>
        <w:t>Unit</w:t>
      </w:r>
      <w:r w:rsidRPr="001216DB">
        <w:rPr>
          <w:spacing w:val="-8"/>
          <w:sz w:val="24"/>
          <w:szCs w:val="24"/>
        </w:rPr>
        <w:t xml:space="preserve"> </w:t>
      </w:r>
      <w:r w:rsidRPr="001216DB">
        <w:rPr>
          <w:sz w:val="24"/>
          <w:szCs w:val="24"/>
        </w:rPr>
        <w:t>activities.</w:t>
      </w:r>
    </w:p>
    <w:p w14:paraId="42756984" w14:textId="439857A6" w:rsidR="00711425" w:rsidRPr="001216DB" w:rsidRDefault="00711425" w:rsidP="00711425">
      <w:pPr>
        <w:pStyle w:val="TableParagraph"/>
        <w:numPr>
          <w:ilvl w:val="0"/>
          <w:numId w:val="39"/>
        </w:numPr>
        <w:tabs>
          <w:tab w:val="left" w:pos="821"/>
        </w:tabs>
        <w:ind w:left="460" w:right="266" w:hanging="284"/>
        <w:jc w:val="both"/>
        <w:rPr>
          <w:rFonts w:eastAsia="Calibri" w:cs="Calibri"/>
          <w:sz w:val="24"/>
          <w:szCs w:val="24"/>
        </w:rPr>
      </w:pPr>
      <w:r w:rsidRPr="001216DB">
        <w:rPr>
          <w:sz w:val="24"/>
          <w:szCs w:val="24"/>
        </w:rPr>
        <w:t xml:space="preserve">Plan and coordinate key </w:t>
      </w:r>
      <w:r w:rsidR="00A51596" w:rsidRPr="001216DB">
        <w:rPr>
          <w:sz w:val="24"/>
          <w:szCs w:val="24"/>
        </w:rPr>
        <w:t>Research</w:t>
      </w:r>
      <w:r w:rsidR="00A51596" w:rsidRPr="001216DB" w:rsidDel="00A51596">
        <w:rPr>
          <w:sz w:val="24"/>
          <w:szCs w:val="24"/>
        </w:rPr>
        <w:t xml:space="preserve"> </w:t>
      </w:r>
      <w:r w:rsidRPr="001216DB">
        <w:rPr>
          <w:sz w:val="24"/>
          <w:szCs w:val="24"/>
        </w:rPr>
        <w:t xml:space="preserve">Unit leadership meetings, </w:t>
      </w:r>
      <w:r w:rsidR="00866CF3">
        <w:rPr>
          <w:sz w:val="24"/>
          <w:szCs w:val="24"/>
        </w:rPr>
        <w:t>workshops</w:t>
      </w:r>
      <w:r w:rsidRPr="001216DB">
        <w:rPr>
          <w:sz w:val="24"/>
          <w:szCs w:val="24"/>
        </w:rPr>
        <w:t xml:space="preserve"> or other</w:t>
      </w:r>
      <w:r w:rsidRPr="001216DB">
        <w:rPr>
          <w:spacing w:val="-19"/>
          <w:sz w:val="24"/>
          <w:szCs w:val="24"/>
        </w:rPr>
        <w:t xml:space="preserve"> </w:t>
      </w:r>
      <w:r w:rsidRPr="001216DB">
        <w:rPr>
          <w:sz w:val="24"/>
          <w:szCs w:val="24"/>
        </w:rPr>
        <w:t>events.</w:t>
      </w:r>
    </w:p>
    <w:p w14:paraId="48FA39BA" w14:textId="74CBC275" w:rsidR="00C41A64" w:rsidRDefault="00C41A64" w:rsidP="00CC664F">
      <w:pPr>
        <w:pStyle w:val="TableParagraph"/>
        <w:numPr>
          <w:ilvl w:val="0"/>
          <w:numId w:val="39"/>
        </w:numPr>
        <w:tabs>
          <w:tab w:val="left" w:pos="821"/>
        </w:tabs>
        <w:ind w:left="460" w:right="266" w:hanging="284"/>
        <w:jc w:val="both"/>
        <w:rPr>
          <w:sz w:val="24"/>
          <w:szCs w:val="24"/>
        </w:rPr>
      </w:pPr>
      <w:r w:rsidRPr="001216DB">
        <w:rPr>
          <w:sz w:val="24"/>
          <w:szCs w:val="24"/>
        </w:rPr>
        <w:t>Identify emerging opportunities requiring Management’s attention and facilitate actions to peruse as appropriate.</w:t>
      </w:r>
    </w:p>
    <w:p w14:paraId="45C9666A" w14:textId="77777777" w:rsidR="00CC664F" w:rsidRPr="00CC664F" w:rsidRDefault="00CC664F" w:rsidP="00CC664F">
      <w:pPr>
        <w:pStyle w:val="TableParagraph"/>
        <w:tabs>
          <w:tab w:val="left" w:pos="821"/>
        </w:tabs>
        <w:ind w:left="460" w:right="266"/>
        <w:jc w:val="both"/>
        <w:rPr>
          <w:sz w:val="24"/>
          <w:szCs w:val="24"/>
        </w:rPr>
      </w:pPr>
    </w:p>
    <w:p w14:paraId="7F4A4650" w14:textId="77777777" w:rsidR="00711425" w:rsidRPr="001216DB" w:rsidRDefault="00711425" w:rsidP="00711425">
      <w:pPr>
        <w:pStyle w:val="TableParagraph"/>
        <w:spacing w:before="120" w:after="60"/>
        <w:ind w:right="266"/>
        <w:jc w:val="both"/>
        <w:rPr>
          <w:rFonts w:eastAsia="Calibri" w:cs="Calibri"/>
          <w:sz w:val="24"/>
          <w:szCs w:val="24"/>
        </w:rPr>
      </w:pPr>
      <w:r w:rsidRPr="001216DB">
        <w:rPr>
          <w:b/>
          <w:sz w:val="24"/>
          <w:szCs w:val="24"/>
        </w:rPr>
        <w:t>Compliance</w:t>
      </w:r>
    </w:p>
    <w:p w14:paraId="5F787800" w14:textId="11D9385E" w:rsidR="00711425" w:rsidRPr="001216DB" w:rsidRDefault="00711425" w:rsidP="00711425">
      <w:pPr>
        <w:pStyle w:val="TableParagraph"/>
        <w:numPr>
          <w:ilvl w:val="0"/>
          <w:numId w:val="39"/>
        </w:numPr>
        <w:tabs>
          <w:tab w:val="left" w:pos="821"/>
        </w:tabs>
        <w:ind w:left="460" w:right="266" w:hanging="284"/>
        <w:jc w:val="both"/>
        <w:rPr>
          <w:sz w:val="24"/>
          <w:szCs w:val="24"/>
        </w:rPr>
      </w:pPr>
      <w:r w:rsidRPr="001216DB">
        <w:rPr>
          <w:sz w:val="24"/>
          <w:szCs w:val="24"/>
        </w:rPr>
        <w:t xml:space="preserve">Coordinate </w:t>
      </w:r>
      <w:r w:rsidR="00A51596" w:rsidRPr="001216DB">
        <w:rPr>
          <w:sz w:val="24"/>
          <w:szCs w:val="24"/>
        </w:rPr>
        <w:t>Research</w:t>
      </w:r>
      <w:r w:rsidRPr="001216DB">
        <w:rPr>
          <w:sz w:val="24"/>
          <w:szCs w:val="24"/>
        </w:rPr>
        <w:t xml:space="preserve"> Unit compliance with CSIRO processes and governance requirements.</w:t>
      </w:r>
    </w:p>
    <w:p w14:paraId="5DB27105" w14:textId="07A4A8D9" w:rsidR="00A51596" w:rsidRDefault="00711425" w:rsidP="00CC664F">
      <w:pPr>
        <w:pStyle w:val="TableParagraph"/>
        <w:numPr>
          <w:ilvl w:val="0"/>
          <w:numId w:val="39"/>
        </w:numPr>
        <w:tabs>
          <w:tab w:val="left" w:pos="821"/>
        </w:tabs>
        <w:ind w:left="460" w:right="266" w:hanging="284"/>
        <w:jc w:val="both"/>
        <w:rPr>
          <w:sz w:val="24"/>
          <w:szCs w:val="24"/>
        </w:rPr>
      </w:pPr>
      <w:r w:rsidRPr="001216DB">
        <w:rPr>
          <w:sz w:val="24"/>
          <w:szCs w:val="24"/>
        </w:rPr>
        <w:t xml:space="preserve">Provide oversight of the </w:t>
      </w:r>
      <w:r w:rsidR="00A51596" w:rsidRPr="001216DB">
        <w:rPr>
          <w:sz w:val="24"/>
          <w:szCs w:val="24"/>
        </w:rPr>
        <w:t>Research</w:t>
      </w:r>
      <w:r w:rsidRPr="001216DB">
        <w:rPr>
          <w:sz w:val="24"/>
          <w:szCs w:val="24"/>
        </w:rPr>
        <w:t xml:space="preserve"> Unit risk management framework.</w:t>
      </w:r>
    </w:p>
    <w:p w14:paraId="70C2C583" w14:textId="77777777" w:rsidR="00CC664F" w:rsidRPr="00CC664F" w:rsidRDefault="00CC664F" w:rsidP="00CC664F">
      <w:pPr>
        <w:pStyle w:val="TableParagraph"/>
        <w:tabs>
          <w:tab w:val="left" w:pos="821"/>
        </w:tabs>
        <w:ind w:left="460" w:right="266"/>
        <w:jc w:val="both"/>
        <w:rPr>
          <w:sz w:val="24"/>
          <w:szCs w:val="24"/>
        </w:rPr>
      </w:pPr>
    </w:p>
    <w:p w14:paraId="0DF55F00" w14:textId="77777777" w:rsidR="00711425" w:rsidRPr="001216DB" w:rsidRDefault="00711425" w:rsidP="00711425">
      <w:pPr>
        <w:pStyle w:val="TableParagraph"/>
        <w:spacing w:before="120" w:after="60"/>
        <w:ind w:right="266"/>
        <w:jc w:val="both"/>
        <w:rPr>
          <w:b/>
          <w:sz w:val="24"/>
          <w:szCs w:val="24"/>
        </w:rPr>
      </w:pPr>
      <w:r w:rsidRPr="001216DB">
        <w:rPr>
          <w:b/>
          <w:bCs/>
          <w:sz w:val="24"/>
          <w:szCs w:val="24"/>
        </w:rPr>
        <w:t>Other Duties</w:t>
      </w:r>
    </w:p>
    <w:p w14:paraId="43653AD5" w14:textId="450AEAFD" w:rsidR="00545B45" w:rsidRPr="001216DB" w:rsidRDefault="00545B45" w:rsidP="00711425">
      <w:pPr>
        <w:pStyle w:val="ListParagraph"/>
        <w:numPr>
          <w:ilvl w:val="0"/>
          <w:numId w:val="23"/>
        </w:numPr>
        <w:spacing w:before="0" w:after="0" w:line="240" w:lineRule="auto"/>
        <w:ind w:left="470" w:hanging="364"/>
        <w:contextualSpacing w:val="0"/>
        <w:rPr>
          <w:szCs w:val="24"/>
        </w:rPr>
      </w:pPr>
      <w:r w:rsidRPr="00545B45">
        <w:rPr>
          <w:szCs w:val="24"/>
        </w:rPr>
        <w:t>Communicate clearly and respectfully with staff, clients, and stakeholders to support collaboration and uphold CSIRO’s reputation.</w:t>
      </w:r>
    </w:p>
    <w:p w14:paraId="50A84604" w14:textId="055A0CD3" w:rsidR="00711425" w:rsidRPr="001216DB" w:rsidRDefault="00711425" w:rsidP="00711425">
      <w:pPr>
        <w:pStyle w:val="ListParagraph"/>
        <w:numPr>
          <w:ilvl w:val="0"/>
          <w:numId w:val="23"/>
        </w:numPr>
        <w:spacing w:before="0" w:after="0" w:line="240" w:lineRule="auto"/>
        <w:ind w:left="470" w:hanging="364"/>
        <w:contextualSpacing w:val="0"/>
        <w:rPr>
          <w:szCs w:val="24"/>
        </w:rPr>
      </w:pPr>
      <w:r w:rsidRPr="001216DB">
        <w:rPr>
          <w:szCs w:val="24"/>
        </w:rPr>
        <w:t>Work collaboratively as part of a multi-disciplinary team, often utilising various CSIRO networks to carry out tasks in support of CSIRO’s scientific objectives.</w:t>
      </w:r>
    </w:p>
    <w:p w14:paraId="6292E377" w14:textId="45A3D463" w:rsidR="00711425" w:rsidRPr="001216DB" w:rsidRDefault="00711425" w:rsidP="00711425">
      <w:pPr>
        <w:pStyle w:val="ListParagraph"/>
        <w:numPr>
          <w:ilvl w:val="0"/>
          <w:numId w:val="23"/>
        </w:numPr>
        <w:spacing w:before="0" w:after="0"/>
        <w:ind w:left="466"/>
        <w:contextualSpacing w:val="0"/>
        <w:rPr>
          <w:rFonts w:ascii="Arial" w:eastAsiaTheme="minorHAnsi" w:hAnsi="Arial"/>
          <w:color w:val="auto"/>
          <w:szCs w:val="24"/>
        </w:rPr>
      </w:pPr>
      <w:r w:rsidRPr="001216DB">
        <w:rPr>
          <w:szCs w:val="24"/>
        </w:rPr>
        <w:t>Adhere to the spirit and practice of CSIRO’s Code of Conduct, Health, Safety and Environment procedures and policy, Diversity initiatives and Zero Harm goals. </w:t>
      </w:r>
    </w:p>
    <w:p w14:paraId="382D282B" w14:textId="77777777" w:rsidR="00711425" w:rsidRPr="001216DB" w:rsidRDefault="00711425" w:rsidP="00711425">
      <w:pPr>
        <w:pStyle w:val="ListParagraph"/>
        <w:numPr>
          <w:ilvl w:val="0"/>
          <w:numId w:val="23"/>
        </w:numPr>
        <w:spacing w:before="0" w:after="0" w:line="240" w:lineRule="auto"/>
        <w:ind w:left="470" w:hanging="364"/>
        <w:contextualSpacing w:val="0"/>
        <w:rPr>
          <w:szCs w:val="24"/>
        </w:rPr>
      </w:pPr>
      <w:r w:rsidRPr="001216DB">
        <w:rPr>
          <w:szCs w:val="24"/>
        </w:rPr>
        <w:t>Other duties as directed.</w:t>
      </w:r>
    </w:p>
    <w:p w14:paraId="07B844DA" w14:textId="77777777" w:rsidR="00A51596" w:rsidRDefault="00A51596" w:rsidP="00A51596">
      <w:pPr>
        <w:pStyle w:val="ListParagraph"/>
        <w:spacing w:before="0" w:after="0" w:line="240" w:lineRule="auto"/>
        <w:ind w:left="470"/>
        <w:contextualSpacing w:val="0"/>
        <w:rPr>
          <w:szCs w:val="24"/>
        </w:rPr>
      </w:pPr>
    </w:p>
    <w:p w14:paraId="2F2797EC" w14:textId="77777777" w:rsidR="00944B12" w:rsidRDefault="00944B12" w:rsidP="003C1CD6">
      <w:pPr>
        <w:pStyle w:val="Heading2"/>
        <w:spacing w:before="240" w:after="120"/>
        <w:rPr>
          <w:b/>
          <w:iCs w:val="0"/>
          <w:color w:val="auto"/>
          <w:sz w:val="26"/>
          <w:szCs w:val="26"/>
        </w:rPr>
      </w:pPr>
      <w:r w:rsidRPr="00B50C20">
        <w:rPr>
          <w:b/>
          <w:iCs w:val="0"/>
          <w:color w:val="auto"/>
          <w:sz w:val="26"/>
          <w:szCs w:val="26"/>
        </w:rPr>
        <w:lastRenderedPageBreak/>
        <w:t>Selection Criteria</w:t>
      </w:r>
    </w:p>
    <w:p w14:paraId="1CFC1280" w14:textId="77777777" w:rsidR="00944B12" w:rsidRPr="000B3207" w:rsidRDefault="00944B12" w:rsidP="003C1CD6">
      <w:pPr>
        <w:pStyle w:val="Heading4"/>
        <w:spacing w:before="120"/>
      </w:pPr>
      <w:r w:rsidRPr="00B16F69">
        <w:rPr>
          <w:color w:val="auto"/>
        </w:rPr>
        <w:t>Essential</w:t>
      </w:r>
    </w:p>
    <w:p w14:paraId="0D5E8335" w14:textId="77777777" w:rsidR="00944B12" w:rsidRPr="00B50C20" w:rsidRDefault="00944B12" w:rsidP="00944B12">
      <w:pPr>
        <w:rPr>
          <w:i/>
          <w:iCs/>
          <w:szCs w:val="24"/>
        </w:rPr>
      </w:pPr>
      <w:r w:rsidRPr="00B50C20">
        <w:rPr>
          <w:i/>
          <w:iCs/>
          <w:szCs w:val="24"/>
        </w:rPr>
        <w:t>Under CSIRO policy only those who meet all essential criteria can be appointed</w:t>
      </w:r>
      <w:r>
        <w:rPr>
          <w:i/>
          <w:iCs/>
          <w:szCs w:val="24"/>
        </w:rPr>
        <w:t>.</w:t>
      </w:r>
    </w:p>
    <w:p w14:paraId="3EA5C569" w14:textId="23331263" w:rsidR="00711425" w:rsidRPr="00711425" w:rsidRDefault="00711425" w:rsidP="00B63E3A">
      <w:pPr>
        <w:pStyle w:val="ListParagraph"/>
        <w:numPr>
          <w:ilvl w:val="0"/>
          <w:numId w:val="25"/>
        </w:numPr>
        <w:spacing w:before="0" w:after="60" w:line="240" w:lineRule="auto"/>
        <w:contextualSpacing w:val="0"/>
        <w:jc w:val="both"/>
        <w:rPr>
          <w:szCs w:val="24"/>
        </w:rPr>
      </w:pPr>
      <w:bookmarkStart w:id="4" w:name="_Hlk96437362"/>
      <w:bookmarkStart w:id="5" w:name="_Hlk206408209"/>
      <w:r w:rsidRPr="00711425">
        <w:rPr>
          <w:szCs w:val="24"/>
        </w:rPr>
        <w:t>Tertiary qualification</w:t>
      </w:r>
      <w:r w:rsidR="00BA4EF2">
        <w:rPr>
          <w:szCs w:val="24"/>
        </w:rPr>
        <w:t>s</w:t>
      </w:r>
      <w:r w:rsidRPr="00711425">
        <w:rPr>
          <w:szCs w:val="24"/>
        </w:rPr>
        <w:t xml:space="preserve"> in a relevant field (preferably biological or animal sciences) or equivalent experience in an area relevant to </w:t>
      </w:r>
      <w:r w:rsidR="00B909FA">
        <w:rPr>
          <w:szCs w:val="24"/>
        </w:rPr>
        <w:t>ACDP</w:t>
      </w:r>
      <w:bookmarkEnd w:id="4"/>
      <w:r w:rsidRPr="00711425">
        <w:rPr>
          <w:szCs w:val="24"/>
        </w:rPr>
        <w:t>.</w:t>
      </w:r>
    </w:p>
    <w:p w14:paraId="5138BE40" w14:textId="5BA63201" w:rsidR="00030AE5" w:rsidRDefault="00030AE5" w:rsidP="00030AE5">
      <w:pPr>
        <w:pStyle w:val="ListParagraph"/>
        <w:numPr>
          <w:ilvl w:val="0"/>
          <w:numId w:val="25"/>
        </w:numPr>
        <w:spacing w:before="0" w:after="0"/>
        <w:rPr>
          <w:rFonts w:cs="Calibri"/>
          <w:color w:val="000000" w:themeColor="text1"/>
        </w:rPr>
      </w:pPr>
      <w:bookmarkStart w:id="6" w:name="_Hlk96437423"/>
      <w:r w:rsidRPr="08BDD441">
        <w:rPr>
          <w:rFonts w:cs="Calibri"/>
          <w:color w:val="000000" w:themeColor="text1"/>
        </w:rPr>
        <w:t xml:space="preserve">Excellent written communication skills, showing evidence of ability to independently formulate and prepare a wide range of </w:t>
      </w:r>
      <w:r w:rsidR="00781604">
        <w:rPr>
          <w:rFonts w:cs="Calibri"/>
          <w:color w:val="000000" w:themeColor="text1"/>
        </w:rPr>
        <w:t xml:space="preserve">scientific, </w:t>
      </w:r>
      <w:r w:rsidRPr="08BDD441">
        <w:rPr>
          <w:rFonts w:cs="Calibri"/>
          <w:color w:val="000000" w:themeColor="text1"/>
        </w:rPr>
        <w:t>strategic and government communications including complex reports</w:t>
      </w:r>
      <w:r>
        <w:rPr>
          <w:rFonts w:cs="Calibri"/>
          <w:color w:val="000000" w:themeColor="text1"/>
        </w:rPr>
        <w:t xml:space="preserve">, </w:t>
      </w:r>
      <w:r w:rsidRPr="08BDD441">
        <w:rPr>
          <w:rFonts w:cs="Calibri"/>
          <w:color w:val="000000" w:themeColor="text1"/>
        </w:rPr>
        <w:t>analyses, plans and briefings.</w:t>
      </w:r>
    </w:p>
    <w:p w14:paraId="2627639B" w14:textId="39A2D856" w:rsidR="00781604" w:rsidRDefault="00781604" w:rsidP="00781604">
      <w:pPr>
        <w:pStyle w:val="ListParagraph"/>
        <w:numPr>
          <w:ilvl w:val="0"/>
          <w:numId w:val="25"/>
        </w:numPr>
        <w:spacing w:before="0" w:after="0"/>
        <w:rPr>
          <w:rFonts w:cs="Calibri"/>
          <w:color w:val="000000" w:themeColor="text1"/>
        </w:rPr>
      </w:pPr>
      <w:r w:rsidRPr="00781604">
        <w:rPr>
          <w:rFonts w:cs="Calibri"/>
          <w:color w:val="000000" w:themeColor="text1"/>
        </w:rPr>
        <w:t>Very strong analytical and decision-making skills, with the proven ability to investigate complex or ill-defined problems, develop appropriate responses, and make sound decisions in ambiguous or urgent situations with limited information.</w:t>
      </w:r>
    </w:p>
    <w:p w14:paraId="06B2B383" w14:textId="72A3D847" w:rsidR="00B909FA" w:rsidRPr="00781604" w:rsidRDefault="00B909FA" w:rsidP="00781604">
      <w:pPr>
        <w:pStyle w:val="ListParagraph"/>
        <w:numPr>
          <w:ilvl w:val="0"/>
          <w:numId w:val="25"/>
        </w:numPr>
        <w:spacing w:before="0" w:after="0"/>
        <w:rPr>
          <w:rFonts w:cs="Calibri"/>
          <w:color w:val="000000" w:themeColor="text1"/>
        </w:rPr>
      </w:pPr>
      <w:r w:rsidRPr="00781604">
        <w:rPr>
          <w:iCs/>
          <w:szCs w:val="24"/>
        </w:rPr>
        <w:t>Demonstrated high-level</w:t>
      </w:r>
      <w:r w:rsidR="00711425" w:rsidRPr="00781604">
        <w:rPr>
          <w:iCs/>
          <w:szCs w:val="24"/>
        </w:rPr>
        <w:t xml:space="preserve"> organisational skills </w:t>
      </w:r>
      <w:r w:rsidRPr="00781604">
        <w:rPr>
          <w:iCs/>
          <w:szCs w:val="24"/>
        </w:rPr>
        <w:t>including the</w:t>
      </w:r>
      <w:r w:rsidR="00711425" w:rsidRPr="00781604">
        <w:rPr>
          <w:iCs/>
          <w:szCs w:val="24"/>
        </w:rPr>
        <w:t xml:space="preserve"> ability to independently manage competing complex demands</w:t>
      </w:r>
      <w:r w:rsidRPr="00781604">
        <w:rPr>
          <w:iCs/>
          <w:szCs w:val="24"/>
        </w:rPr>
        <w:t>,</w:t>
      </w:r>
      <w:r w:rsidR="00711425" w:rsidRPr="00781604">
        <w:rPr>
          <w:iCs/>
          <w:szCs w:val="24"/>
        </w:rPr>
        <w:t xml:space="preserve"> establish or renegotiate priorities and meet deadlines</w:t>
      </w:r>
      <w:r w:rsidRPr="00781604">
        <w:rPr>
          <w:iCs/>
          <w:szCs w:val="24"/>
        </w:rPr>
        <w:t>.</w:t>
      </w:r>
    </w:p>
    <w:p w14:paraId="305D8255" w14:textId="629ECE21" w:rsidR="00781604" w:rsidRPr="00781604" w:rsidRDefault="00781604" w:rsidP="00781604">
      <w:pPr>
        <w:numPr>
          <w:ilvl w:val="0"/>
          <w:numId w:val="25"/>
        </w:numPr>
        <w:spacing w:before="0" w:after="60" w:line="240" w:lineRule="auto"/>
        <w:jc w:val="both"/>
        <w:rPr>
          <w:iCs/>
          <w:szCs w:val="24"/>
        </w:rPr>
      </w:pPr>
      <w:r w:rsidRPr="00711425">
        <w:rPr>
          <w:szCs w:val="24"/>
        </w:rPr>
        <w:t xml:space="preserve">A confident and pro-active approach with </w:t>
      </w:r>
      <w:r>
        <w:rPr>
          <w:szCs w:val="24"/>
        </w:rPr>
        <w:t>a proven</w:t>
      </w:r>
      <w:r w:rsidRPr="00711425">
        <w:rPr>
          <w:szCs w:val="24"/>
        </w:rPr>
        <w:t xml:space="preserve"> ability to work effectively in a dynamic executive team environment, and </w:t>
      </w:r>
      <w:r>
        <w:rPr>
          <w:szCs w:val="24"/>
        </w:rPr>
        <w:t xml:space="preserve">to </w:t>
      </w:r>
      <w:r w:rsidRPr="00711425">
        <w:rPr>
          <w:szCs w:val="24"/>
        </w:rPr>
        <w:t>collaborate widely both internally and externally</w:t>
      </w:r>
    </w:p>
    <w:p w14:paraId="24562523" w14:textId="664A9322" w:rsidR="00711425" w:rsidRPr="00711425" w:rsidRDefault="00711425" w:rsidP="00B63E3A">
      <w:pPr>
        <w:numPr>
          <w:ilvl w:val="0"/>
          <w:numId w:val="25"/>
        </w:numPr>
        <w:spacing w:before="0" w:after="60" w:line="240" w:lineRule="auto"/>
        <w:jc w:val="both"/>
        <w:rPr>
          <w:iCs/>
          <w:szCs w:val="24"/>
        </w:rPr>
      </w:pPr>
      <w:r w:rsidRPr="00711425">
        <w:rPr>
          <w:szCs w:val="24"/>
          <w:shd w:val="clear" w:color="auto" w:fill="FFFFFF"/>
        </w:rPr>
        <w:t>Demonstrated experience in successful project management, including planning, engagement, monitoring and reporting.</w:t>
      </w:r>
    </w:p>
    <w:bookmarkEnd w:id="6" w:displacedByCustomXml="next"/>
    <w:bookmarkEnd w:id="5" w:displacedByCustomXml="next"/>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3E69FEF8" w14:textId="62FD23E0" w:rsidR="00B50C20" w:rsidRPr="00B50C20" w:rsidRDefault="00B50C20" w:rsidP="00B63E3A">
          <w:pPr>
            <w:pStyle w:val="Heading2"/>
            <w:rPr>
              <w:b/>
              <w:iCs w:val="0"/>
              <w:color w:val="auto"/>
              <w:sz w:val="26"/>
              <w:szCs w:val="26"/>
            </w:rPr>
          </w:pPr>
          <w:r w:rsidRPr="00B50C20">
            <w:rPr>
              <w:b/>
              <w:iCs w:val="0"/>
              <w:color w:val="auto"/>
              <w:sz w:val="26"/>
              <w:szCs w:val="26"/>
            </w:rPr>
            <w:t>Required Competencies</w:t>
          </w:r>
        </w:p>
        <w:p w14:paraId="03674CDC"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2CFC427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648E2E43"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3D919D2D" w14:textId="77777777" w:rsidR="00B50C20" w:rsidRPr="00E85473" w:rsidRDefault="00B50C20" w:rsidP="00B63E3A">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1647A336" w14:textId="77777777" w:rsidR="00E85473" w:rsidRPr="00E85473" w:rsidRDefault="00B50C20" w:rsidP="00B63E3A">
          <w:pPr>
            <w:pStyle w:val="ListParagraph"/>
            <w:numPr>
              <w:ilvl w:val="0"/>
              <w:numId w:val="27"/>
            </w:numPr>
            <w:spacing w:line="240" w:lineRule="auto"/>
            <w:contextualSpacing w:val="0"/>
            <w:rPr>
              <w:b/>
              <w:bCs/>
              <w:i/>
              <w:iCs/>
              <w:sz w:val="22"/>
            </w:rPr>
          </w:pPr>
          <w:r w:rsidRPr="00E85473">
            <w:rPr>
              <w:b/>
              <w:szCs w:val="24"/>
            </w:rPr>
            <w:t xml:space="preserve">Independence: </w:t>
          </w:r>
          <w:r w:rsidR="00EA1DF6"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554D1C9E" w14:textId="77777777" w:rsidR="00B50C20" w:rsidRPr="00E85473" w:rsidRDefault="00B50C20" w:rsidP="00B63E3A">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bookmarkEnd w:id="3"/>
    <w:p w14:paraId="0417866E" w14:textId="77777777" w:rsidR="006A2245" w:rsidRDefault="006A2245" w:rsidP="002E68D9">
      <w:pPr>
        <w:pStyle w:val="Boxedheading"/>
        <w:keepNext/>
        <w:keepLines/>
        <w:pBdr>
          <w:top w:val="none" w:sz="0" w:space="0" w:color="auto"/>
          <w:left w:val="none" w:sz="0" w:space="0" w:color="auto"/>
          <w:bottom w:val="none" w:sz="0" w:space="0" w:color="auto"/>
          <w:right w:val="none" w:sz="0" w:space="0" w:color="auto"/>
        </w:pBdr>
        <w:spacing w:after="120"/>
        <w:ind w:left="0" w:right="0"/>
      </w:pPr>
      <w:r>
        <w:lastRenderedPageBreak/>
        <w:t>Special Requirements</w:t>
      </w:r>
    </w:p>
    <w:p w14:paraId="158CD26D" w14:textId="77777777" w:rsidR="006A2245" w:rsidRDefault="006A2245" w:rsidP="006A2245">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rPr>
      </w:pPr>
      <w:r>
        <w:rPr>
          <w:b/>
          <w:bCs/>
          <w:iCs/>
        </w:rPr>
        <w:t>Security Assessment and Microbiological Security Requirements for Personnel Working on the Australian Centre for Disease Preparedness (ACDP) Site:</w:t>
      </w:r>
    </w:p>
    <w:p w14:paraId="5671565F" w14:textId="77777777" w:rsidR="006A2245" w:rsidRDefault="006A2245" w:rsidP="006A2245">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rPr>
      </w:pPr>
      <w:r>
        <w:rPr>
          <w:b/>
          <w:bCs/>
          <w:iCs/>
        </w:rPr>
        <w:t>ACDP Special Conditions that staff must comply with:</w:t>
      </w:r>
    </w:p>
    <w:p w14:paraId="550B4BE2" w14:textId="77777777" w:rsidR="006A2245" w:rsidRDefault="006A2245" w:rsidP="006A2245">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1.</w:t>
      </w:r>
      <w:r>
        <w:rPr>
          <w:iCs/>
        </w:rPr>
        <w:tab/>
        <w:t>Certain positions including those working in the ACDP microbiological secure area will require security clearance at a level appropriate to duties of the position. Confirmation of the appointment is subject to obtaining that clearance.</w:t>
      </w:r>
    </w:p>
    <w:p w14:paraId="2D6B00FC" w14:textId="77777777" w:rsidR="006A2245" w:rsidRDefault="006A2245" w:rsidP="006A2245">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2.</w:t>
      </w:r>
      <w:r>
        <w:rPr>
          <w:iCs/>
        </w:rPr>
        <w:tab/>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7D117BE4" w14:textId="77777777" w:rsidR="006A2245" w:rsidRDefault="006A2245" w:rsidP="006A2245">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3.</w:t>
      </w:r>
      <w:r>
        <w:rPr>
          <w:iCs/>
        </w:rPr>
        <w:tab/>
        <w:t>In addition, for a period of seven days after working in the microbiologically secure area of ACDP, personnel may not have close contact with any of the above animals, amphibians or birds or the actual places where these animals are held, or visit any aquatic animal farm or aquatic animal hatchery.</w:t>
      </w:r>
    </w:p>
    <w:p w14:paraId="22CACA73" w14:textId="77777777" w:rsidR="006A2245" w:rsidRDefault="006A2245" w:rsidP="006A2245">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4.</w:t>
      </w:r>
      <w:r>
        <w:rPr>
          <w:iCs/>
        </w:rPr>
        <w:tab/>
        <w:t>Working in the barrier maintained Small Animal Facility or the Werribee Animal Health Farm requires avoidance of additional animals such as mice, rats, guinea pigs, rabbits, ferrets and poultry of a minimum of 3 days prior to arrival.</w:t>
      </w:r>
    </w:p>
    <w:p w14:paraId="58C5518D" w14:textId="77777777" w:rsidR="006A2245" w:rsidRDefault="006A2245" w:rsidP="006A2245">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5.</w:t>
      </w:r>
      <w:r>
        <w:rPr>
          <w:iCs/>
        </w:rPr>
        <w:tab/>
        <w:t>Certain positions will require medical assessment and vaccinations against various agents such as influenza, rabies, hepatitis B, Japanese encephalitis or other agents as specified if required for the role performed.</w:t>
      </w:r>
    </w:p>
    <w:p w14:paraId="24D67BC5" w14:textId="77777777" w:rsidR="006A2245" w:rsidRDefault="006A2245" w:rsidP="006A2245">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6.</w:t>
      </w:r>
      <w:r>
        <w:rPr>
          <w:iCs/>
        </w:rPr>
        <w:tab/>
        <w:t xml:space="preserve">Positions working at PC4 will also require a pre-employment psychological assessment. </w:t>
      </w:r>
    </w:p>
    <w:p w14:paraId="5356FD79" w14:textId="77777777" w:rsidR="006A2245" w:rsidRDefault="006A2245" w:rsidP="006A2245">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7.</w:t>
      </w:r>
      <w:r>
        <w:rPr>
          <w:iCs/>
        </w:rPr>
        <w:tab/>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4B46DAAE" w14:textId="77777777" w:rsidR="006A2245" w:rsidRDefault="006A2245" w:rsidP="006A2245">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8.</w:t>
      </w:r>
      <w:r>
        <w:rPr>
          <w:iCs/>
        </w:rPr>
        <w:tab/>
        <w:t>Should an emergency response situation arise, ACDP may be required to implement the Emergency Animal Disease Response Plan and personnel may need to contribute to response requirements, including after-hours work.</w:t>
      </w:r>
    </w:p>
    <w:p w14:paraId="7840293D" w14:textId="77777777" w:rsidR="006A2245" w:rsidRDefault="006A2245" w:rsidP="006A2245">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9.</w:t>
      </w:r>
      <w:r>
        <w:rPr>
          <w:iCs/>
        </w:rPr>
        <w:tab/>
        <w:t xml:space="preserve">Personnel must abide by Occupational Health, Safety and Environment regulations. Safety signs and directives issued by CSIRO personnel must be </w:t>
      </w:r>
      <w:proofErr w:type="gramStart"/>
      <w:r>
        <w:rPr>
          <w:iCs/>
        </w:rPr>
        <w:t>complied with at all times</w:t>
      </w:r>
      <w:proofErr w:type="gramEnd"/>
      <w:r>
        <w:rPr>
          <w:iCs/>
        </w:rPr>
        <w:t>.</w:t>
      </w:r>
    </w:p>
    <w:p w14:paraId="507AF5CE" w14:textId="77777777" w:rsidR="006A2245" w:rsidRDefault="006A2245" w:rsidP="006A2245">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rPr>
          <w:iCs/>
        </w:rPr>
        <w:t>10.</w:t>
      </w:r>
      <w:r>
        <w:rPr>
          <w:iCs/>
        </w:rPr>
        <w:tab/>
        <w:t>Access restrictions apply to the Werribee Animal Health Facility (WAHF) site that is associated with, but remote from, the ACDP site.</w:t>
      </w:r>
    </w:p>
    <w:p w14:paraId="1834C85D" w14:textId="77777777" w:rsidR="006A2245" w:rsidRDefault="006A2245" w:rsidP="006A2245">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rPr>
          <w:b/>
          <w:bCs/>
          <w:iCs/>
        </w:rPr>
      </w:pPr>
      <w:r>
        <w:rPr>
          <w:b/>
          <w:bCs/>
          <w:iCs/>
        </w:rPr>
        <w:t>The successful candidate will be required to:</w:t>
      </w:r>
    </w:p>
    <w:p w14:paraId="3BF75A2C" w14:textId="6F320189" w:rsidR="006A2245" w:rsidRPr="00711425" w:rsidRDefault="006A2245" w:rsidP="00631314">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40"/>
        <w:ind w:left="426" w:right="0" w:hanging="426"/>
        <w:contextualSpacing w:val="0"/>
      </w:pPr>
      <w:r>
        <w:t>1.</w:t>
      </w:r>
      <w:r>
        <w:tab/>
      </w:r>
      <w:r w:rsidR="00256371">
        <w:t xml:space="preserve">Obtain and provide evidence of a National Police Clearance or equivalent. Please note that individuals with criminal records are not automatically deemed ineligible. Each application will be considered on its merits. </w:t>
      </w:r>
    </w:p>
    <w:p w14:paraId="682EBBDC" w14:textId="1D40C039" w:rsidR="00711425" w:rsidRPr="00066477" w:rsidRDefault="00711425" w:rsidP="00631314">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40"/>
        <w:ind w:left="425" w:right="0" w:hanging="425"/>
        <w:contextualSpacing w:val="0"/>
      </w:pPr>
      <w:r w:rsidRPr="00066477">
        <w:rPr>
          <w:iCs/>
        </w:rPr>
        <w:lastRenderedPageBreak/>
        <w:t>2.</w:t>
      </w:r>
      <w:r w:rsidRPr="00066477">
        <w:rPr>
          <w:iCs/>
        </w:rPr>
        <w:tab/>
      </w:r>
      <w:r w:rsidRPr="00066477">
        <w:t>Undertake a National Health Security Check (to be arranged post-commencement).</w:t>
      </w:r>
    </w:p>
    <w:p w14:paraId="0A31A37B" w14:textId="63194631" w:rsidR="006A2245" w:rsidRDefault="00711425" w:rsidP="00631314">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40"/>
        <w:ind w:left="426" w:right="0" w:hanging="426"/>
        <w:contextualSpacing w:val="0"/>
      </w:pPr>
      <w:r w:rsidRPr="00066477">
        <w:rPr>
          <w:iCs/>
        </w:rPr>
        <w:t>3</w:t>
      </w:r>
      <w:r w:rsidR="006A2245" w:rsidRPr="00066477">
        <w:rPr>
          <w:iCs/>
        </w:rPr>
        <w:t>.</w:t>
      </w:r>
      <w:r w:rsidR="006A2245" w:rsidRPr="00066477">
        <w:rPr>
          <w:iCs/>
        </w:rPr>
        <w:tab/>
      </w:r>
      <w:r w:rsidR="006A2245" w:rsidRPr="00066477">
        <w:t>Obtain and maintain a security clearance at the Negative Vetting Level 1 (to be arranged post-commencement).</w:t>
      </w:r>
    </w:p>
    <w:p w14:paraId="5BA69F0A" w14:textId="3B06828E" w:rsidR="003C1CD6" w:rsidRPr="00711425" w:rsidRDefault="003C1CD6" w:rsidP="00711425">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rPr>
          <w:iCs/>
        </w:rPr>
      </w:pPr>
      <w:r>
        <w:t>4.</w:t>
      </w:r>
      <w:r>
        <w:tab/>
        <w:t>Be able and willing to undertake occasional interstate travel.</w:t>
      </w:r>
    </w:p>
    <w:p w14:paraId="2D595185" w14:textId="77777777" w:rsidR="006A2245" w:rsidRDefault="006A2245" w:rsidP="006A2245">
      <w:pPr>
        <w:pStyle w:val="Heading2"/>
        <w:rPr>
          <w:b/>
          <w:iCs w:val="0"/>
          <w:color w:val="auto"/>
          <w:sz w:val="26"/>
          <w:szCs w:val="26"/>
        </w:rPr>
      </w:pPr>
      <w:r>
        <w:rPr>
          <w:b/>
          <w:iCs w:val="0"/>
          <w:color w:val="auto"/>
          <w:sz w:val="26"/>
          <w:szCs w:val="26"/>
        </w:rPr>
        <w:t>About CSIRO</w:t>
      </w:r>
    </w:p>
    <w:p w14:paraId="7A92D45C" w14:textId="1F9B1665" w:rsidR="00425E55" w:rsidRPr="009A655B" w:rsidRDefault="00425E55" w:rsidP="75168D94">
      <w:pPr>
        <w:spacing w:after="240"/>
        <w:rPr>
          <w:u w:val="single"/>
        </w:rPr>
      </w:pPr>
      <w:r>
        <w:t xml:space="preserve">We solve the greatest challenges through innovative science and technology. Visit </w:t>
      </w:r>
      <w:hyperlink r:id="rId13">
        <w:r w:rsidRPr="75168D94">
          <w:rPr>
            <w:color w:val="757579" w:themeColor="accent3"/>
            <w:u w:val="single"/>
          </w:rPr>
          <w:t>CSIRO Online</w:t>
        </w:r>
      </w:hyperlink>
      <w:r>
        <w:t xml:space="preserve"> and </w:t>
      </w:r>
      <w:hyperlink r:id="rId14">
        <w:r w:rsidRPr="75168D94">
          <w:rPr>
            <w:rStyle w:val="Hyperlink"/>
          </w:rPr>
          <w:t>Australian Centre for Disease Preparedness</w:t>
        </w:r>
      </w:hyperlink>
      <w:r>
        <w:t xml:space="preserve"> for more information.</w:t>
      </w:r>
    </w:p>
    <w:p w14:paraId="6DE9BA37" w14:textId="77777777" w:rsidR="00425E55" w:rsidRPr="009A655B" w:rsidRDefault="00425E55" w:rsidP="00425E55">
      <w:pPr>
        <w:spacing w:before="0" w:after="0" w:line="240" w:lineRule="auto"/>
        <w:textAlignment w:val="baseline"/>
        <w:rPr>
          <w:rFonts w:asciiTheme="minorHAnsi" w:eastAsia="Times New Roman" w:hAnsiTheme="minorHAnsi" w:cstheme="minorHAnsi"/>
          <w:szCs w:val="24"/>
        </w:rPr>
      </w:pPr>
      <w:r w:rsidRPr="009A655B">
        <w:rPr>
          <w:rFonts w:eastAsia="Times New Roman" w:cs="Calibri"/>
          <w:szCs w:val="24"/>
        </w:rPr>
        <w:t>CSIRO is a values-based organisation.  In your application and at interview you will need to demonstrate behaviours aligned to our values of:</w:t>
      </w:r>
    </w:p>
    <w:p w14:paraId="3A99C64B" w14:textId="77777777" w:rsidR="00425E55" w:rsidRPr="009A655B" w:rsidRDefault="00425E55" w:rsidP="00425E55">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9A655B">
        <w:rPr>
          <w:rFonts w:eastAsia="Times New Roman" w:cs="Calibri"/>
          <w:szCs w:val="24"/>
        </w:rPr>
        <w:t>People First </w:t>
      </w:r>
    </w:p>
    <w:p w14:paraId="3858FDE5" w14:textId="77777777" w:rsidR="00425E55" w:rsidRPr="009A655B" w:rsidRDefault="00425E55" w:rsidP="00425E55">
      <w:pPr>
        <w:numPr>
          <w:ilvl w:val="0"/>
          <w:numId w:val="37"/>
        </w:numPr>
        <w:tabs>
          <w:tab w:val="num" w:pos="1276"/>
        </w:tabs>
        <w:spacing w:before="0" w:after="0" w:line="240" w:lineRule="auto"/>
        <w:jc w:val="both"/>
        <w:textAlignment w:val="baseline"/>
        <w:rPr>
          <w:rFonts w:asciiTheme="minorHAnsi" w:eastAsia="Times New Roman" w:hAnsiTheme="minorHAnsi" w:cstheme="minorHAnsi"/>
          <w:color w:val="auto"/>
          <w:szCs w:val="24"/>
        </w:rPr>
      </w:pPr>
      <w:r w:rsidRPr="009A655B">
        <w:rPr>
          <w:rFonts w:eastAsia="Times New Roman" w:cs="Calibri"/>
          <w:szCs w:val="24"/>
        </w:rPr>
        <w:t>Further Together</w:t>
      </w:r>
    </w:p>
    <w:p w14:paraId="4910FB14" w14:textId="77777777" w:rsidR="00425E55" w:rsidRPr="009A655B" w:rsidRDefault="00425E55" w:rsidP="00425E55">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9A655B">
        <w:rPr>
          <w:rFonts w:eastAsia="Times New Roman" w:cs="Calibri"/>
          <w:szCs w:val="24"/>
        </w:rPr>
        <w:t>Making it Real</w:t>
      </w:r>
    </w:p>
    <w:p w14:paraId="2B7D13A5" w14:textId="77777777" w:rsidR="00425E55" w:rsidRPr="00E1593E" w:rsidRDefault="00425E55" w:rsidP="00425E55">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9A655B">
        <w:rPr>
          <w:rFonts w:eastAsia="Times New Roman" w:cs="Calibri"/>
          <w:szCs w:val="24"/>
        </w:rPr>
        <w:t>Trusted</w:t>
      </w:r>
    </w:p>
    <w:sectPr w:rsidR="00425E55" w:rsidRPr="00E1593E" w:rsidSect="003C1CD6">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702"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42404" w14:textId="77777777" w:rsidR="00F34997" w:rsidRDefault="00F34997" w:rsidP="000A377A">
      <w:r>
        <w:separator/>
      </w:r>
    </w:p>
  </w:endnote>
  <w:endnote w:type="continuationSeparator" w:id="0">
    <w:p w14:paraId="62424456" w14:textId="77777777" w:rsidR="00F34997" w:rsidRDefault="00F34997"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F0C2" w14:textId="3F04660D" w:rsidR="00034D82" w:rsidRDefault="00034D82">
    <w:pPr>
      <w:pStyle w:val="Footer"/>
    </w:pPr>
    <w:r>
      <w:rPr>
        <w:noProof/>
      </w:rPr>
      <mc:AlternateContent>
        <mc:Choice Requires="wps">
          <w:drawing>
            <wp:anchor distT="0" distB="0" distL="0" distR="0" simplePos="0" relativeHeight="251663360" behindDoc="0" locked="0" layoutInCell="1" allowOverlap="1" wp14:anchorId="26CBDFE2" wp14:editId="5B744F56">
              <wp:simplePos x="635" y="635"/>
              <wp:positionH relativeFrom="page">
                <wp:align>center</wp:align>
              </wp:positionH>
              <wp:positionV relativeFrom="page">
                <wp:align>bottom</wp:align>
              </wp:positionV>
              <wp:extent cx="551815" cy="471170"/>
              <wp:effectExtent l="0" t="0" r="635" b="0"/>
              <wp:wrapNone/>
              <wp:docPr id="28534883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9C33ED0" w14:textId="424D6976" w:rsidR="00034D82" w:rsidRPr="00034D82" w:rsidRDefault="00034D82" w:rsidP="00034D82">
                          <w:pPr>
                            <w:spacing w:after="0"/>
                            <w:rPr>
                              <w:rFonts w:cs="Calibri"/>
                              <w:noProof/>
                              <w:color w:val="FF0000"/>
                              <w:szCs w:val="24"/>
                            </w:rPr>
                          </w:pPr>
                          <w:r w:rsidRPr="00034D82">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CBDFE2"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29C33ED0" w14:textId="424D6976" w:rsidR="00034D82" w:rsidRPr="00034D82" w:rsidRDefault="00034D82" w:rsidP="00034D82">
                    <w:pPr>
                      <w:spacing w:after="0"/>
                      <w:rPr>
                        <w:rFonts w:cs="Calibri"/>
                        <w:noProof/>
                        <w:color w:val="FF0000"/>
                        <w:szCs w:val="24"/>
                      </w:rPr>
                    </w:pPr>
                    <w:r w:rsidRPr="00034D82">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E613" w14:textId="65500DF3" w:rsidR="009511DD" w:rsidRPr="00246B35" w:rsidRDefault="00034D82"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4384" behindDoc="0" locked="0" layoutInCell="1" allowOverlap="1" wp14:anchorId="4B3420EF" wp14:editId="28A12D67">
              <wp:simplePos x="720725" y="9955530"/>
              <wp:positionH relativeFrom="page">
                <wp:align>center</wp:align>
              </wp:positionH>
              <wp:positionV relativeFrom="page">
                <wp:align>bottom</wp:align>
              </wp:positionV>
              <wp:extent cx="551815" cy="471170"/>
              <wp:effectExtent l="0" t="0" r="635" b="0"/>
              <wp:wrapNone/>
              <wp:docPr id="47549410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C285E1C" w14:textId="53AF2892" w:rsidR="00034D82" w:rsidRPr="00034D82" w:rsidRDefault="00034D82" w:rsidP="00034D82">
                          <w:pPr>
                            <w:spacing w:after="0"/>
                            <w:rPr>
                              <w:rFonts w:cs="Calibri"/>
                              <w:noProof/>
                              <w:color w:val="FF0000"/>
                              <w:szCs w:val="24"/>
                            </w:rPr>
                          </w:pPr>
                          <w:r w:rsidRPr="00034D82">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3420EF"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1C285E1C" w14:textId="53AF2892" w:rsidR="00034D82" w:rsidRPr="00034D82" w:rsidRDefault="00034D82" w:rsidP="00034D82">
                    <w:pPr>
                      <w:spacing w:after="0"/>
                      <w:rPr>
                        <w:rFonts w:cs="Calibri"/>
                        <w:noProof/>
                        <w:color w:val="FF0000"/>
                        <w:szCs w:val="24"/>
                      </w:rPr>
                    </w:pPr>
                    <w:r w:rsidRPr="00034D82">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7679" w14:textId="583951E4" w:rsidR="009511DD" w:rsidRDefault="00034D82"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2336" behindDoc="0" locked="0" layoutInCell="1" allowOverlap="1" wp14:anchorId="2A078FA4" wp14:editId="654804A6">
              <wp:simplePos x="723900" y="9956800"/>
              <wp:positionH relativeFrom="page">
                <wp:align>center</wp:align>
              </wp:positionH>
              <wp:positionV relativeFrom="page">
                <wp:align>bottom</wp:align>
              </wp:positionV>
              <wp:extent cx="551815" cy="471170"/>
              <wp:effectExtent l="0" t="0" r="635" b="0"/>
              <wp:wrapNone/>
              <wp:docPr id="147272510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44E5D1F" w14:textId="5D574BC5" w:rsidR="00034D82" w:rsidRPr="00034D82" w:rsidRDefault="00034D82" w:rsidP="00034D82">
                          <w:pPr>
                            <w:spacing w:after="0"/>
                            <w:rPr>
                              <w:rFonts w:cs="Calibri"/>
                              <w:noProof/>
                              <w:color w:val="FF0000"/>
                              <w:szCs w:val="24"/>
                            </w:rPr>
                          </w:pPr>
                          <w:r w:rsidRPr="00034D82">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078FA4"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544E5D1F" w14:textId="5D574BC5" w:rsidR="00034D82" w:rsidRPr="00034D82" w:rsidRDefault="00034D82" w:rsidP="00034D82">
                    <w:pPr>
                      <w:spacing w:after="0"/>
                      <w:rPr>
                        <w:rFonts w:cs="Calibri"/>
                        <w:noProof/>
                        <w:color w:val="FF0000"/>
                        <w:szCs w:val="24"/>
                      </w:rPr>
                    </w:pPr>
                    <w:r w:rsidRPr="00034D82">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B4ADC" w14:textId="77777777" w:rsidR="00F34997" w:rsidRDefault="00F34997" w:rsidP="000A377A">
      <w:r>
        <w:separator/>
      </w:r>
    </w:p>
  </w:footnote>
  <w:footnote w:type="continuationSeparator" w:id="0">
    <w:p w14:paraId="6BB788B7" w14:textId="77777777" w:rsidR="00F34997" w:rsidRDefault="00F34997"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6D852" w14:textId="5FA0BADC" w:rsidR="00034D82" w:rsidRDefault="00034D82">
    <w:pPr>
      <w:pStyle w:val="Header"/>
    </w:pPr>
    <w:r>
      <w:rPr>
        <w:noProof/>
      </w:rPr>
      <mc:AlternateContent>
        <mc:Choice Requires="wps">
          <w:drawing>
            <wp:anchor distT="0" distB="0" distL="0" distR="0" simplePos="0" relativeHeight="251660288" behindDoc="0" locked="0" layoutInCell="1" allowOverlap="1" wp14:anchorId="342D7CB7" wp14:editId="3B0118EC">
              <wp:simplePos x="635" y="635"/>
              <wp:positionH relativeFrom="page">
                <wp:align>center</wp:align>
              </wp:positionH>
              <wp:positionV relativeFrom="page">
                <wp:align>top</wp:align>
              </wp:positionV>
              <wp:extent cx="551815" cy="471170"/>
              <wp:effectExtent l="0" t="0" r="635" b="5080"/>
              <wp:wrapNone/>
              <wp:docPr id="128154242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8FDD9ED" w14:textId="3D9E5BD9" w:rsidR="00034D82" w:rsidRPr="00034D82" w:rsidRDefault="00034D82" w:rsidP="00034D82">
                          <w:pPr>
                            <w:spacing w:after="0"/>
                            <w:rPr>
                              <w:rFonts w:cs="Calibri"/>
                              <w:noProof/>
                              <w:color w:val="FF0000"/>
                              <w:szCs w:val="24"/>
                            </w:rPr>
                          </w:pPr>
                          <w:r w:rsidRPr="00034D82">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2D7CB7"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78FDD9ED" w14:textId="3D9E5BD9" w:rsidR="00034D82" w:rsidRPr="00034D82" w:rsidRDefault="00034D82" w:rsidP="00034D82">
                    <w:pPr>
                      <w:spacing w:after="0"/>
                      <w:rPr>
                        <w:rFonts w:cs="Calibri"/>
                        <w:noProof/>
                        <w:color w:val="FF0000"/>
                        <w:szCs w:val="24"/>
                      </w:rPr>
                    </w:pPr>
                    <w:r w:rsidRPr="00034D82">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6FA9" w14:textId="302517E7" w:rsidR="00034D82" w:rsidRDefault="00034D82">
    <w:pPr>
      <w:pStyle w:val="Header"/>
    </w:pPr>
    <w:r>
      <w:rPr>
        <w:noProof/>
      </w:rPr>
      <mc:AlternateContent>
        <mc:Choice Requires="wps">
          <w:drawing>
            <wp:anchor distT="0" distB="0" distL="0" distR="0" simplePos="0" relativeHeight="251661312" behindDoc="0" locked="0" layoutInCell="1" allowOverlap="1" wp14:anchorId="1A12B53D" wp14:editId="6892E5FC">
              <wp:simplePos x="720725" y="271145"/>
              <wp:positionH relativeFrom="page">
                <wp:align>center</wp:align>
              </wp:positionH>
              <wp:positionV relativeFrom="page">
                <wp:align>top</wp:align>
              </wp:positionV>
              <wp:extent cx="551815" cy="471170"/>
              <wp:effectExtent l="0" t="0" r="635" b="5080"/>
              <wp:wrapNone/>
              <wp:docPr id="205410747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7A57980" w14:textId="3232F5B3" w:rsidR="00034D82" w:rsidRPr="00034D82" w:rsidRDefault="00034D82" w:rsidP="00034D82">
                          <w:pPr>
                            <w:spacing w:after="0"/>
                            <w:rPr>
                              <w:rFonts w:cs="Calibri"/>
                              <w:noProof/>
                              <w:color w:val="FF0000"/>
                              <w:szCs w:val="24"/>
                            </w:rPr>
                          </w:pPr>
                          <w:r w:rsidRPr="00034D82">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12B53D"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47A57980" w14:textId="3232F5B3" w:rsidR="00034D82" w:rsidRPr="00034D82" w:rsidRDefault="00034D82" w:rsidP="00034D82">
                    <w:pPr>
                      <w:spacing w:after="0"/>
                      <w:rPr>
                        <w:rFonts w:cs="Calibri"/>
                        <w:noProof/>
                        <w:color w:val="FF0000"/>
                        <w:szCs w:val="24"/>
                      </w:rPr>
                    </w:pPr>
                    <w:r w:rsidRPr="00034D82">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CF47" w14:textId="7C1DE50C" w:rsidR="009511DD" w:rsidRPr="00D46C3A" w:rsidRDefault="00034D82">
    <w:pPr>
      <w:rPr>
        <w:sz w:val="2"/>
        <w:szCs w:val="2"/>
      </w:rPr>
    </w:pPr>
    <w:r>
      <w:rPr>
        <w:noProof/>
        <w:sz w:val="2"/>
        <w:szCs w:val="2"/>
      </w:rPr>
      <mc:AlternateContent>
        <mc:Choice Requires="wps">
          <w:drawing>
            <wp:anchor distT="0" distB="0" distL="0" distR="0" simplePos="0" relativeHeight="251659264" behindDoc="0" locked="0" layoutInCell="1" allowOverlap="1" wp14:anchorId="21E8FC8D" wp14:editId="6943B57F">
              <wp:simplePos x="723900" y="273050"/>
              <wp:positionH relativeFrom="page">
                <wp:align>center</wp:align>
              </wp:positionH>
              <wp:positionV relativeFrom="page">
                <wp:align>top</wp:align>
              </wp:positionV>
              <wp:extent cx="551815" cy="471170"/>
              <wp:effectExtent l="0" t="0" r="635" b="5080"/>
              <wp:wrapNone/>
              <wp:docPr id="153554181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DF51715" w14:textId="7E8346D5" w:rsidR="00034D82" w:rsidRPr="00034D82" w:rsidRDefault="00034D82" w:rsidP="00034D82">
                          <w:pPr>
                            <w:spacing w:after="0"/>
                            <w:rPr>
                              <w:rFonts w:cs="Calibri"/>
                              <w:noProof/>
                              <w:color w:val="FF0000"/>
                              <w:szCs w:val="24"/>
                            </w:rPr>
                          </w:pPr>
                          <w:r w:rsidRPr="00034D82">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E8FC8D"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3DF51715" w14:textId="7E8346D5" w:rsidR="00034D82" w:rsidRPr="00034D82" w:rsidRDefault="00034D82" w:rsidP="00034D82">
                    <w:pPr>
                      <w:spacing w:after="0"/>
                      <w:rPr>
                        <w:rFonts w:cs="Calibri"/>
                        <w:noProof/>
                        <w:color w:val="FF0000"/>
                        <w:szCs w:val="24"/>
                      </w:rPr>
                    </w:pPr>
                    <w:r w:rsidRPr="00034D82">
                      <w:rPr>
                        <w:rFonts w:cs="Calibri"/>
                        <w:noProof/>
                        <w:color w:val="FF0000"/>
                        <w:szCs w:val="24"/>
                      </w:rPr>
                      <w:t>OFFICIAL</w:t>
                    </w:r>
                  </w:p>
                </w:txbxContent>
              </v:textbox>
              <w10:wrap anchorx="page" anchory="page"/>
            </v:shape>
          </w:pict>
        </mc:Fallback>
      </mc:AlternateContent>
    </w:r>
    <w:r w:rsidR="00ED212D" w:rsidRPr="00D46C3A">
      <w:rPr>
        <w:noProof/>
        <w:sz w:val="2"/>
        <w:szCs w:val="2"/>
      </w:rPr>
      <w:drawing>
        <wp:anchor distT="0" distB="71755" distL="114300" distR="360045" simplePos="0" relativeHeight="251658240" behindDoc="1" locked="1" layoutInCell="1" allowOverlap="1" wp14:anchorId="7A2544C1" wp14:editId="2864AC55">
          <wp:simplePos x="0" y="0"/>
          <wp:positionH relativeFrom="margin">
            <wp:align>left</wp:align>
          </wp:positionH>
          <wp:positionV relativeFrom="margin">
            <wp:align>top</wp:align>
          </wp:positionV>
          <wp:extent cx="791210" cy="791845"/>
          <wp:effectExtent l="0" t="0" r="8890" b="8255"/>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210" cy="791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3C1733"/>
    <w:multiLevelType w:val="hybridMultilevel"/>
    <w:tmpl w:val="FFFFFFFF"/>
    <w:lvl w:ilvl="0" w:tplc="E10C08FE">
      <w:start w:val="1"/>
      <w:numFmt w:val="decimal"/>
      <w:lvlText w:val="%1."/>
      <w:lvlJc w:val="left"/>
      <w:pPr>
        <w:ind w:left="720" w:hanging="360"/>
      </w:pPr>
    </w:lvl>
    <w:lvl w:ilvl="1" w:tplc="6278350C">
      <w:start w:val="1"/>
      <w:numFmt w:val="lowerLetter"/>
      <w:lvlText w:val="%2."/>
      <w:lvlJc w:val="left"/>
      <w:pPr>
        <w:ind w:left="1440" w:hanging="360"/>
      </w:pPr>
    </w:lvl>
    <w:lvl w:ilvl="2" w:tplc="814CDA6E">
      <w:start w:val="1"/>
      <w:numFmt w:val="lowerRoman"/>
      <w:lvlText w:val="%3."/>
      <w:lvlJc w:val="right"/>
      <w:pPr>
        <w:ind w:left="2160" w:hanging="180"/>
      </w:pPr>
    </w:lvl>
    <w:lvl w:ilvl="3" w:tplc="4CE8BEAA">
      <w:start w:val="1"/>
      <w:numFmt w:val="decimal"/>
      <w:lvlText w:val="%4."/>
      <w:lvlJc w:val="left"/>
      <w:pPr>
        <w:ind w:left="2880" w:hanging="360"/>
      </w:pPr>
    </w:lvl>
    <w:lvl w:ilvl="4" w:tplc="F70C29FA">
      <w:start w:val="1"/>
      <w:numFmt w:val="lowerLetter"/>
      <w:lvlText w:val="%5."/>
      <w:lvlJc w:val="left"/>
      <w:pPr>
        <w:ind w:left="3600" w:hanging="360"/>
      </w:pPr>
    </w:lvl>
    <w:lvl w:ilvl="5" w:tplc="BF521DBA">
      <w:start w:val="1"/>
      <w:numFmt w:val="lowerRoman"/>
      <w:lvlText w:val="%6."/>
      <w:lvlJc w:val="right"/>
      <w:pPr>
        <w:ind w:left="4320" w:hanging="180"/>
      </w:pPr>
    </w:lvl>
    <w:lvl w:ilvl="6" w:tplc="B4301ACA">
      <w:start w:val="1"/>
      <w:numFmt w:val="decimal"/>
      <w:lvlText w:val="%7."/>
      <w:lvlJc w:val="left"/>
      <w:pPr>
        <w:ind w:left="5040" w:hanging="360"/>
      </w:pPr>
    </w:lvl>
    <w:lvl w:ilvl="7" w:tplc="35846EB0">
      <w:start w:val="1"/>
      <w:numFmt w:val="lowerLetter"/>
      <w:lvlText w:val="%8."/>
      <w:lvlJc w:val="left"/>
      <w:pPr>
        <w:ind w:left="5760" w:hanging="360"/>
      </w:pPr>
    </w:lvl>
    <w:lvl w:ilvl="8" w:tplc="E188AE5A">
      <w:start w:val="1"/>
      <w:numFmt w:val="lowerRoman"/>
      <w:lvlText w:val="%9."/>
      <w:lvlJc w:val="right"/>
      <w:pPr>
        <w:ind w:left="6480" w:hanging="18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3F346B44"/>
    <w:multiLevelType w:val="hybridMultilevel"/>
    <w:tmpl w:val="6CBAB440"/>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7FB3EEF"/>
    <w:multiLevelType w:val="multilevel"/>
    <w:tmpl w:val="0B5A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084901"/>
    <w:multiLevelType w:val="multilevel"/>
    <w:tmpl w:val="D332A3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6730B30"/>
    <w:multiLevelType w:val="hybridMultilevel"/>
    <w:tmpl w:val="BA48CE02"/>
    <w:lvl w:ilvl="0" w:tplc="874C0D22">
      <w:numFmt w:val="bullet"/>
      <w:lvlText w:val=""/>
      <w:lvlJc w:val="left"/>
      <w:pPr>
        <w:ind w:left="385" w:hanging="278"/>
      </w:pPr>
      <w:rPr>
        <w:rFonts w:ascii="Symbol" w:eastAsia="Symbol" w:hAnsi="Symbol" w:cs="Symbol" w:hint="default"/>
        <w:b w:val="0"/>
        <w:bCs w:val="0"/>
        <w:i w:val="0"/>
        <w:iCs w:val="0"/>
        <w:w w:val="99"/>
        <w:sz w:val="22"/>
        <w:szCs w:val="22"/>
      </w:rPr>
    </w:lvl>
    <w:lvl w:ilvl="1" w:tplc="43489980">
      <w:numFmt w:val="bullet"/>
      <w:lvlText w:val="•"/>
      <w:lvlJc w:val="left"/>
      <w:pPr>
        <w:ind w:left="1354" w:hanging="278"/>
      </w:pPr>
      <w:rPr>
        <w:rFonts w:hint="default"/>
      </w:rPr>
    </w:lvl>
    <w:lvl w:ilvl="2" w:tplc="5F4AFEDA">
      <w:numFmt w:val="bullet"/>
      <w:lvlText w:val="•"/>
      <w:lvlJc w:val="left"/>
      <w:pPr>
        <w:ind w:left="2329" w:hanging="278"/>
      </w:pPr>
      <w:rPr>
        <w:rFonts w:hint="default"/>
      </w:rPr>
    </w:lvl>
    <w:lvl w:ilvl="3" w:tplc="A43892B0">
      <w:numFmt w:val="bullet"/>
      <w:lvlText w:val="•"/>
      <w:lvlJc w:val="left"/>
      <w:pPr>
        <w:ind w:left="3303" w:hanging="278"/>
      </w:pPr>
      <w:rPr>
        <w:rFonts w:hint="default"/>
      </w:rPr>
    </w:lvl>
    <w:lvl w:ilvl="4" w:tplc="F1F2559A">
      <w:numFmt w:val="bullet"/>
      <w:lvlText w:val="•"/>
      <w:lvlJc w:val="left"/>
      <w:pPr>
        <w:ind w:left="4278" w:hanging="278"/>
      </w:pPr>
      <w:rPr>
        <w:rFonts w:hint="default"/>
      </w:rPr>
    </w:lvl>
    <w:lvl w:ilvl="5" w:tplc="5BC4EF80">
      <w:numFmt w:val="bullet"/>
      <w:lvlText w:val="•"/>
      <w:lvlJc w:val="left"/>
      <w:pPr>
        <w:ind w:left="5253" w:hanging="278"/>
      </w:pPr>
      <w:rPr>
        <w:rFonts w:hint="default"/>
      </w:rPr>
    </w:lvl>
    <w:lvl w:ilvl="6" w:tplc="A0461ABE">
      <w:numFmt w:val="bullet"/>
      <w:lvlText w:val="•"/>
      <w:lvlJc w:val="left"/>
      <w:pPr>
        <w:ind w:left="6227" w:hanging="278"/>
      </w:pPr>
      <w:rPr>
        <w:rFonts w:hint="default"/>
      </w:rPr>
    </w:lvl>
    <w:lvl w:ilvl="7" w:tplc="51245B72">
      <w:numFmt w:val="bullet"/>
      <w:lvlText w:val="•"/>
      <w:lvlJc w:val="left"/>
      <w:pPr>
        <w:ind w:left="7202" w:hanging="278"/>
      </w:pPr>
      <w:rPr>
        <w:rFonts w:hint="default"/>
      </w:rPr>
    </w:lvl>
    <w:lvl w:ilvl="8" w:tplc="7902C5FA">
      <w:numFmt w:val="bullet"/>
      <w:lvlText w:val="•"/>
      <w:lvlJc w:val="left"/>
      <w:pPr>
        <w:ind w:left="8176" w:hanging="278"/>
      </w:pPr>
      <w:rPr>
        <w:rFont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5403123">
    <w:abstractNumId w:val="9"/>
  </w:num>
  <w:num w:numId="2" w16cid:durableId="673924608">
    <w:abstractNumId w:val="7"/>
  </w:num>
  <w:num w:numId="3" w16cid:durableId="1418360210">
    <w:abstractNumId w:val="6"/>
  </w:num>
  <w:num w:numId="4" w16cid:durableId="1838303974">
    <w:abstractNumId w:val="5"/>
  </w:num>
  <w:num w:numId="5" w16cid:durableId="88891218">
    <w:abstractNumId w:val="4"/>
  </w:num>
  <w:num w:numId="6" w16cid:durableId="578909608">
    <w:abstractNumId w:val="8"/>
  </w:num>
  <w:num w:numId="7" w16cid:durableId="1404987769">
    <w:abstractNumId w:val="3"/>
  </w:num>
  <w:num w:numId="8" w16cid:durableId="1924684928">
    <w:abstractNumId w:val="2"/>
  </w:num>
  <w:num w:numId="9" w16cid:durableId="1901090890">
    <w:abstractNumId w:val="1"/>
  </w:num>
  <w:num w:numId="10" w16cid:durableId="1031342454">
    <w:abstractNumId w:val="0"/>
  </w:num>
  <w:num w:numId="11" w16cid:durableId="721442906">
    <w:abstractNumId w:val="26"/>
  </w:num>
  <w:num w:numId="12" w16cid:durableId="1706179209">
    <w:abstractNumId w:val="16"/>
  </w:num>
  <w:num w:numId="13" w16cid:durableId="1404796038">
    <w:abstractNumId w:val="15"/>
  </w:num>
  <w:num w:numId="14" w16cid:durableId="235483559">
    <w:abstractNumId w:val="30"/>
  </w:num>
  <w:num w:numId="15" w16cid:durableId="340354814">
    <w:abstractNumId w:val="35"/>
  </w:num>
  <w:num w:numId="16" w16cid:durableId="1462452780">
    <w:abstractNumId w:val="31"/>
  </w:num>
  <w:num w:numId="17" w16cid:durableId="924656458">
    <w:abstractNumId w:val="19"/>
  </w:num>
  <w:num w:numId="18" w16cid:durableId="205218289">
    <w:abstractNumId w:val="24"/>
  </w:num>
  <w:num w:numId="19" w16cid:durableId="1898278876">
    <w:abstractNumId w:val="17"/>
  </w:num>
  <w:num w:numId="20" w16cid:durableId="1167525363">
    <w:abstractNumId w:val="13"/>
  </w:num>
  <w:num w:numId="21" w16cid:durableId="1570649309">
    <w:abstractNumId w:val="14"/>
  </w:num>
  <w:num w:numId="22" w16cid:durableId="1399400591">
    <w:abstractNumId w:val="12"/>
  </w:num>
  <w:num w:numId="23" w16cid:durableId="1607537436">
    <w:abstractNumId w:val="10"/>
  </w:num>
  <w:num w:numId="24" w16cid:durableId="1954440665">
    <w:abstractNumId w:val="18"/>
  </w:num>
  <w:num w:numId="25" w16cid:durableId="2075464034">
    <w:abstractNumId w:val="34"/>
  </w:num>
  <w:num w:numId="26" w16cid:durableId="1645040972">
    <w:abstractNumId w:val="23"/>
  </w:num>
  <w:num w:numId="27" w16cid:durableId="409272653">
    <w:abstractNumId w:val="29"/>
  </w:num>
  <w:num w:numId="28" w16cid:durableId="1173642891">
    <w:abstractNumId w:val="28"/>
  </w:num>
  <w:num w:numId="29" w16cid:durableId="265430884">
    <w:abstractNumId w:val="10"/>
  </w:num>
  <w:num w:numId="30" w16cid:durableId="1061099531">
    <w:abstractNumId w:val="28"/>
  </w:num>
  <w:num w:numId="31" w16cid:durableId="76562299">
    <w:abstractNumId w:val="36"/>
  </w:num>
  <w:num w:numId="32" w16cid:durableId="204104781">
    <w:abstractNumId w:val="10"/>
  </w:num>
  <w:num w:numId="33" w16cid:durableId="1779451290">
    <w:abstractNumId w:val="24"/>
  </w:num>
  <w:num w:numId="34" w16cid:durableId="498928958">
    <w:abstractNumId w:val="11"/>
    <w:lvlOverride w:ilvl="0">
      <w:startOverride w:val="1"/>
    </w:lvlOverride>
    <w:lvlOverride w:ilvl="1"/>
    <w:lvlOverride w:ilvl="2"/>
    <w:lvlOverride w:ilvl="3"/>
    <w:lvlOverride w:ilvl="4"/>
    <w:lvlOverride w:ilvl="5"/>
    <w:lvlOverride w:ilvl="6"/>
    <w:lvlOverride w:ilvl="7"/>
    <w:lvlOverride w:ilvl="8"/>
  </w:num>
  <w:num w:numId="35" w16cid:durableId="13068131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976199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7136367">
    <w:abstractNumId w:val="32"/>
  </w:num>
  <w:num w:numId="38" w16cid:durableId="2129662219">
    <w:abstractNumId w:val="24"/>
  </w:num>
  <w:num w:numId="39" w16cid:durableId="1184710425">
    <w:abstractNumId w:val="25"/>
  </w:num>
  <w:num w:numId="40" w16cid:durableId="1775788560">
    <w:abstractNumId w:val="33"/>
  </w:num>
  <w:num w:numId="41" w16cid:durableId="485826889">
    <w:abstractNumId w:val="22"/>
  </w:num>
  <w:num w:numId="42" w16cid:durableId="17479931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60F2"/>
    <w:rsid w:val="000072A2"/>
    <w:rsid w:val="00012B21"/>
    <w:rsid w:val="00014F95"/>
    <w:rsid w:val="00015AC3"/>
    <w:rsid w:val="00015D9B"/>
    <w:rsid w:val="000166E8"/>
    <w:rsid w:val="000175CC"/>
    <w:rsid w:val="00020528"/>
    <w:rsid w:val="00020EB5"/>
    <w:rsid w:val="000213BE"/>
    <w:rsid w:val="00024E64"/>
    <w:rsid w:val="00025950"/>
    <w:rsid w:val="00025A1E"/>
    <w:rsid w:val="00027644"/>
    <w:rsid w:val="000278EE"/>
    <w:rsid w:val="00030712"/>
    <w:rsid w:val="00030AE5"/>
    <w:rsid w:val="00030F5C"/>
    <w:rsid w:val="0003314B"/>
    <w:rsid w:val="00034D82"/>
    <w:rsid w:val="00036D29"/>
    <w:rsid w:val="0003716F"/>
    <w:rsid w:val="0004014A"/>
    <w:rsid w:val="00041E38"/>
    <w:rsid w:val="00041F4A"/>
    <w:rsid w:val="00042EAD"/>
    <w:rsid w:val="00044F96"/>
    <w:rsid w:val="00045860"/>
    <w:rsid w:val="00046154"/>
    <w:rsid w:val="000469D9"/>
    <w:rsid w:val="00046F89"/>
    <w:rsid w:val="00047EE6"/>
    <w:rsid w:val="000532A1"/>
    <w:rsid w:val="0005574D"/>
    <w:rsid w:val="00055932"/>
    <w:rsid w:val="00057F5D"/>
    <w:rsid w:val="0006065C"/>
    <w:rsid w:val="00062DC4"/>
    <w:rsid w:val="00064F11"/>
    <w:rsid w:val="00066477"/>
    <w:rsid w:val="000673D6"/>
    <w:rsid w:val="00071DFB"/>
    <w:rsid w:val="00073353"/>
    <w:rsid w:val="000749CD"/>
    <w:rsid w:val="00076353"/>
    <w:rsid w:val="0007694B"/>
    <w:rsid w:val="000779AB"/>
    <w:rsid w:val="00081B2C"/>
    <w:rsid w:val="00081CF2"/>
    <w:rsid w:val="00084B5D"/>
    <w:rsid w:val="00086367"/>
    <w:rsid w:val="00086909"/>
    <w:rsid w:val="0008787E"/>
    <w:rsid w:val="00090401"/>
    <w:rsid w:val="00090408"/>
    <w:rsid w:val="0009057F"/>
    <w:rsid w:val="00090F62"/>
    <w:rsid w:val="00091815"/>
    <w:rsid w:val="000923F3"/>
    <w:rsid w:val="000963A6"/>
    <w:rsid w:val="000979C2"/>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1D2C"/>
    <w:rsid w:val="000D1D4F"/>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0F7AD3"/>
    <w:rsid w:val="001017F5"/>
    <w:rsid w:val="00102228"/>
    <w:rsid w:val="0010397E"/>
    <w:rsid w:val="001046AE"/>
    <w:rsid w:val="00105F5E"/>
    <w:rsid w:val="00112330"/>
    <w:rsid w:val="00113293"/>
    <w:rsid w:val="00113683"/>
    <w:rsid w:val="00120004"/>
    <w:rsid w:val="001209C7"/>
    <w:rsid w:val="001216DB"/>
    <w:rsid w:val="00121F11"/>
    <w:rsid w:val="0012253C"/>
    <w:rsid w:val="0012309D"/>
    <w:rsid w:val="00123D73"/>
    <w:rsid w:val="001263A4"/>
    <w:rsid w:val="00127211"/>
    <w:rsid w:val="00127354"/>
    <w:rsid w:val="00127506"/>
    <w:rsid w:val="00130267"/>
    <w:rsid w:val="00132839"/>
    <w:rsid w:val="00133F75"/>
    <w:rsid w:val="00136BE3"/>
    <w:rsid w:val="00144102"/>
    <w:rsid w:val="0014483D"/>
    <w:rsid w:val="00146F26"/>
    <w:rsid w:val="00147DA1"/>
    <w:rsid w:val="001501C7"/>
    <w:rsid w:val="00150377"/>
    <w:rsid w:val="00153230"/>
    <w:rsid w:val="00153572"/>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243B"/>
    <w:rsid w:val="001836D3"/>
    <w:rsid w:val="00184B11"/>
    <w:rsid w:val="00185AC2"/>
    <w:rsid w:val="001868E0"/>
    <w:rsid w:val="00187D01"/>
    <w:rsid w:val="00192012"/>
    <w:rsid w:val="00194859"/>
    <w:rsid w:val="00194B1C"/>
    <w:rsid w:val="00195215"/>
    <w:rsid w:val="0019553D"/>
    <w:rsid w:val="00196123"/>
    <w:rsid w:val="00197545"/>
    <w:rsid w:val="00197C7D"/>
    <w:rsid w:val="001A0844"/>
    <w:rsid w:val="001A294D"/>
    <w:rsid w:val="001A29BC"/>
    <w:rsid w:val="001A3A76"/>
    <w:rsid w:val="001A3B34"/>
    <w:rsid w:val="001A50F7"/>
    <w:rsid w:val="001A6585"/>
    <w:rsid w:val="001B0C24"/>
    <w:rsid w:val="001B0E56"/>
    <w:rsid w:val="001B3819"/>
    <w:rsid w:val="001B5426"/>
    <w:rsid w:val="001B760C"/>
    <w:rsid w:val="001C042D"/>
    <w:rsid w:val="001C17A3"/>
    <w:rsid w:val="001C384C"/>
    <w:rsid w:val="001C5E18"/>
    <w:rsid w:val="001C5F65"/>
    <w:rsid w:val="001C63EF"/>
    <w:rsid w:val="001C7B66"/>
    <w:rsid w:val="001D1907"/>
    <w:rsid w:val="001D2CB3"/>
    <w:rsid w:val="001D3E13"/>
    <w:rsid w:val="001D4A7E"/>
    <w:rsid w:val="001E0667"/>
    <w:rsid w:val="001E0CAD"/>
    <w:rsid w:val="001E2E6E"/>
    <w:rsid w:val="001E3630"/>
    <w:rsid w:val="001F1A26"/>
    <w:rsid w:val="001F1B9A"/>
    <w:rsid w:val="001F272E"/>
    <w:rsid w:val="001F6B02"/>
    <w:rsid w:val="00200191"/>
    <w:rsid w:val="002009C7"/>
    <w:rsid w:val="00201B1F"/>
    <w:rsid w:val="00202090"/>
    <w:rsid w:val="00204716"/>
    <w:rsid w:val="002052D3"/>
    <w:rsid w:val="0020670D"/>
    <w:rsid w:val="00206763"/>
    <w:rsid w:val="0020747E"/>
    <w:rsid w:val="00210066"/>
    <w:rsid w:val="00211F83"/>
    <w:rsid w:val="00215BF0"/>
    <w:rsid w:val="0021729A"/>
    <w:rsid w:val="00220541"/>
    <w:rsid w:val="00221772"/>
    <w:rsid w:val="00223A3E"/>
    <w:rsid w:val="00226B78"/>
    <w:rsid w:val="002276C2"/>
    <w:rsid w:val="002277D4"/>
    <w:rsid w:val="00227E97"/>
    <w:rsid w:val="00230C09"/>
    <w:rsid w:val="002319DB"/>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6371"/>
    <w:rsid w:val="002578B0"/>
    <w:rsid w:val="00257CC3"/>
    <w:rsid w:val="00257E75"/>
    <w:rsid w:val="00257E93"/>
    <w:rsid w:val="002600E0"/>
    <w:rsid w:val="00263146"/>
    <w:rsid w:val="0026351A"/>
    <w:rsid w:val="00265A09"/>
    <w:rsid w:val="00267DE0"/>
    <w:rsid w:val="00272F19"/>
    <w:rsid w:val="002740EE"/>
    <w:rsid w:val="002744AC"/>
    <w:rsid w:val="002752E9"/>
    <w:rsid w:val="00276530"/>
    <w:rsid w:val="002809B7"/>
    <w:rsid w:val="00281466"/>
    <w:rsid w:val="00282F35"/>
    <w:rsid w:val="002832ED"/>
    <w:rsid w:val="002853F3"/>
    <w:rsid w:val="00286D12"/>
    <w:rsid w:val="00287BE9"/>
    <w:rsid w:val="00287C22"/>
    <w:rsid w:val="002901AA"/>
    <w:rsid w:val="00290441"/>
    <w:rsid w:val="00291F2E"/>
    <w:rsid w:val="002924C8"/>
    <w:rsid w:val="00292638"/>
    <w:rsid w:val="002932D9"/>
    <w:rsid w:val="00293B8C"/>
    <w:rsid w:val="00294C7F"/>
    <w:rsid w:val="00295EB9"/>
    <w:rsid w:val="002964C9"/>
    <w:rsid w:val="002A01A5"/>
    <w:rsid w:val="002A10EE"/>
    <w:rsid w:val="002A1120"/>
    <w:rsid w:val="002A24A9"/>
    <w:rsid w:val="002A2642"/>
    <w:rsid w:val="002A4CEA"/>
    <w:rsid w:val="002A636B"/>
    <w:rsid w:val="002B0E10"/>
    <w:rsid w:val="002B6B8D"/>
    <w:rsid w:val="002B7648"/>
    <w:rsid w:val="002C339E"/>
    <w:rsid w:val="002C3AC1"/>
    <w:rsid w:val="002D3B7D"/>
    <w:rsid w:val="002D4444"/>
    <w:rsid w:val="002D4EB9"/>
    <w:rsid w:val="002D561B"/>
    <w:rsid w:val="002D7151"/>
    <w:rsid w:val="002E1686"/>
    <w:rsid w:val="002E68D9"/>
    <w:rsid w:val="002E7993"/>
    <w:rsid w:val="002E7F4C"/>
    <w:rsid w:val="002F0966"/>
    <w:rsid w:val="002F1011"/>
    <w:rsid w:val="002F11DD"/>
    <w:rsid w:val="002F410A"/>
    <w:rsid w:val="002F5428"/>
    <w:rsid w:val="002F5A1D"/>
    <w:rsid w:val="00300022"/>
    <w:rsid w:val="003000AF"/>
    <w:rsid w:val="00301857"/>
    <w:rsid w:val="00301D22"/>
    <w:rsid w:val="00302A74"/>
    <w:rsid w:val="00302E16"/>
    <w:rsid w:val="003034EE"/>
    <w:rsid w:val="00304225"/>
    <w:rsid w:val="00304A23"/>
    <w:rsid w:val="00305F35"/>
    <w:rsid w:val="00307EBA"/>
    <w:rsid w:val="003130B1"/>
    <w:rsid w:val="00315C1C"/>
    <w:rsid w:val="003161B3"/>
    <w:rsid w:val="00323510"/>
    <w:rsid w:val="00324CBE"/>
    <w:rsid w:val="00325986"/>
    <w:rsid w:val="0032678A"/>
    <w:rsid w:val="00326E7A"/>
    <w:rsid w:val="0032738E"/>
    <w:rsid w:val="00332431"/>
    <w:rsid w:val="003328A2"/>
    <w:rsid w:val="00332C06"/>
    <w:rsid w:val="003336B6"/>
    <w:rsid w:val="0033439B"/>
    <w:rsid w:val="003347A9"/>
    <w:rsid w:val="00335062"/>
    <w:rsid w:val="00337F2D"/>
    <w:rsid w:val="00340491"/>
    <w:rsid w:val="0034197E"/>
    <w:rsid w:val="0034222B"/>
    <w:rsid w:val="00344C2E"/>
    <w:rsid w:val="00346526"/>
    <w:rsid w:val="003514BE"/>
    <w:rsid w:val="00351571"/>
    <w:rsid w:val="003521F2"/>
    <w:rsid w:val="00353D50"/>
    <w:rsid w:val="00354705"/>
    <w:rsid w:val="00354BF5"/>
    <w:rsid w:val="003553D3"/>
    <w:rsid w:val="0035576A"/>
    <w:rsid w:val="003575F9"/>
    <w:rsid w:val="003604DB"/>
    <w:rsid w:val="00360D14"/>
    <w:rsid w:val="003622F8"/>
    <w:rsid w:val="0036272C"/>
    <w:rsid w:val="003642BB"/>
    <w:rsid w:val="0036735C"/>
    <w:rsid w:val="00367FDF"/>
    <w:rsid w:val="00370541"/>
    <w:rsid w:val="0037063E"/>
    <w:rsid w:val="003714C1"/>
    <w:rsid w:val="00371F46"/>
    <w:rsid w:val="003744ED"/>
    <w:rsid w:val="00374FD6"/>
    <w:rsid w:val="003767F1"/>
    <w:rsid w:val="00381022"/>
    <w:rsid w:val="00382F2C"/>
    <w:rsid w:val="00383975"/>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6C92"/>
    <w:rsid w:val="003B7D95"/>
    <w:rsid w:val="003C0168"/>
    <w:rsid w:val="003C1CD6"/>
    <w:rsid w:val="003C2D30"/>
    <w:rsid w:val="003C3FD1"/>
    <w:rsid w:val="003C4B1B"/>
    <w:rsid w:val="003C6CEF"/>
    <w:rsid w:val="003D044A"/>
    <w:rsid w:val="003D2A88"/>
    <w:rsid w:val="003D42BD"/>
    <w:rsid w:val="003D54AF"/>
    <w:rsid w:val="003D5AA5"/>
    <w:rsid w:val="003E22F9"/>
    <w:rsid w:val="003E30AE"/>
    <w:rsid w:val="003E3F0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5E55"/>
    <w:rsid w:val="00426F9C"/>
    <w:rsid w:val="00427B56"/>
    <w:rsid w:val="00433F84"/>
    <w:rsid w:val="00434B6B"/>
    <w:rsid w:val="00434C9B"/>
    <w:rsid w:val="004355C0"/>
    <w:rsid w:val="00436639"/>
    <w:rsid w:val="004454B7"/>
    <w:rsid w:val="00445DEE"/>
    <w:rsid w:val="00450665"/>
    <w:rsid w:val="00452AD5"/>
    <w:rsid w:val="00452FD5"/>
    <w:rsid w:val="004532E1"/>
    <w:rsid w:val="00457D8D"/>
    <w:rsid w:val="00471C01"/>
    <w:rsid w:val="00471C6C"/>
    <w:rsid w:val="004831C1"/>
    <w:rsid w:val="0048681F"/>
    <w:rsid w:val="004923E1"/>
    <w:rsid w:val="0049442F"/>
    <w:rsid w:val="004968B7"/>
    <w:rsid w:val="004968DD"/>
    <w:rsid w:val="004A0776"/>
    <w:rsid w:val="004A0A0C"/>
    <w:rsid w:val="004A17CE"/>
    <w:rsid w:val="004A5C71"/>
    <w:rsid w:val="004B0907"/>
    <w:rsid w:val="004B1289"/>
    <w:rsid w:val="004B32F5"/>
    <w:rsid w:val="004B600D"/>
    <w:rsid w:val="004B654B"/>
    <w:rsid w:val="004B759B"/>
    <w:rsid w:val="004C03B7"/>
    <w:rsid w:val="004C23C8"/>
    <w:rsid w:val="004C318D"/>
    <w:rsid w:val="004C4E15"/>
    <w:rsid w:val="004C67B0"/>
    <w:rsid w:val="004C79ED"/>
    <w:rsid w:val="004D1978"/>
    <w:rsid w:val="004D3607"/>
    <w:rsid w:val="004D36F6"/>
    <w:rsid w:val="004D4172"/>
    <w:rsid w:val="004D6B52"/>
    <w:rsid w:val="004E0034"/>
    <w:rsid w:val="004E0997"/>
    <w:rsid w:val="004E2B16"/>
    <w:rsid w:val="004E369B"/>
    <w:rsid w:val="004E43B4"/>
    <w:rsid w:val="004E51D1"/>
    <w:rsid w:val="004E61C2"/>
    <w:rsid w:val="004E7737"/>
    <w:rsid w:val="004F4CAC"/>
    <w:rsid w:val="004F4FCE"/>
    <w:rsid w:val="004F7E09"/>
    <w:rsid w:val="005021C3"/>
    <w:rsid w:val="00503F57"/>
    <w:rsid w:val="005055C0"/>
    <w:rsid w:val="005147C4"/>
    <w:rsid w:val="0051507C"/>
    <w:rsid w:val="0051554D"/>
    <w:rsid w:val="005213AD"/>
    <w:rsid w:val="0052199B"/>
    <w:rsid w:val="005236C1"/>
    <w:rsid w:val="005241D0"/>
    <w:rsid w:val="00530B96"/>
    <w:rsid w:val="0053240A"/>
    <w:rsid w:val="005339BF"/>
    <w:rsid w:val="00534B7C"/>
    <w:rsid w:val="00534E19"/>
    <w:rsid w:val="00535615"/>
    <w:rsid w:val="005374A8"/>
    <w:rsid w:val="005379CE"/>
    <w:rsid w:val="00540216"/>
    <w:rsid w:val="0054052E"/>
    <w:rsid w:val="00541E53"/>
    <w:rsid w:val="00542FBC"/>
    <w:rsid w:val="005434FA"/>
    <w:rsid w:val="00543630"/>
    <w:rsid w:val="005442FF"/>
    <w:rsid w:val="005453F5"/>
    <w:rsid w:val="00545B45"/>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46AC"/>
    <w:rsid w:val="00575BE7"/>
    <w:rsid w:val="0058009B"/>
    <w:rsid w:val="00580185"/>
    <w:rsid w:val="00580E6C"/>
    <w:rsid w:val="0058164B"/>
    <w:rsid w:val="005824FA"/>
    <w:rsid w:val="00585831"/>
    <w:rsid w:val="0058655A"/>
    <w:rsid w:val="00587ACF"/>
    <w:rsid w:val="00590A35"/>
    <w:rsid w:val="005937C8"/>
    <w:rsid w:val="0059758D"/>
    <w:rsid w:val="005A0890"/>
    <w:rsid w:val="005A1024"/>
    <w:rsid w:val="005A33B8"/>
    <w:rsid w:val="005A42A4"/>
    <w:rsid w:val="005A50FA"/>
    <w:rsid w:val="005A5659"/>
    <w:rsid w:val="005A5B21"/>
    <w:rsid w:val="005A601C"/>
    <w:rsid w:val="005A60D8"/>
    <w:rsid w:val="005A7DB5"/>
    <w:rsid w:val="005B262C"/>
    <w:rsid w:val="005B34C3"/>
    <w:rsid w:val="005B469B"/>
    <w:rsid w:val="005B5075"/>
    <w:rsid w:val="005B5B69"/>
    <w:rsid w:val="005B7557"/>
    <w:rsid w:val="005C0A58"/>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802"/>
    <w:rsid w:val="005F6EF4"/>
    <w:rsid w:val="005F78B7"/>
    <w:rsid w:val="00600439"/>
    <w:rsid w:val="0060405B"/>
    <w:rsid w:val="00604D81"/>
    <w:rsid w:val="00610237"/>
    <w:rsid w:val="006108D6"/>
    <w:rsid w:val="00611499"/>
    <w:rsid w:val="00612BAC"/>
    <w:rsid w:val="00614F43"/>
    <w:rsid w:val="00616540"/>
    <w:rsid w:val="00616721"/>
    <w:rsid w:val="006174D2"/>
    <w:rsid w:val="006212AD"/>
    <w:rsid w:val="00623915"/>
    <w:rsid w:val="006246C0"/>
    <w:rsid w:val="0062521D"/>
    <w:rsid w:val="0062799E"/>
    <w:rsid w:val="00631314"/>
    <w:rsid w:val="0063480C"/>
    <w:rsid w:val="006409FE"/>
    <w:rsid w:val="006422CC"/>
    <w:rsid w:val="0064494E"/>
    <w:rsid w:val="00645540"/>
    <w:rsid w:val="00645E30"/>
    <w:rsid w:val="0065288A"/>
    <w:rsid w:val="00652E72"/>
    <w:rsid w:val="00654515"/>
    <w:rsid w:val="006563A3"/>
    <w:rsid w:val="00656AA1"/>
    <w:rsid w:val="00657B72"/>
    <w:rsid w:val="0066228D"/>
    <w:rsid w:val="00664731"/>
    <w:rsid w:val="00664C59"/>
    <w:rsid w:val="00665044"/>
    <w:rsid w:val="00665266"/>
    <w:rsid w:val="00674783"/>
    <w:rsid w:val="00674C79"/>
    <w:rsid w:val="00676552"/>
    <w:rsid w:val="00680A9E"/>
    <w:rsid w:val="00681C20"/>
    <w:rsid w:val="0068201E"/>
    <w:rsid w:val="006828AB"/>
    <w:rsid w:val="006838C9"/>
    <w:rsid w:val="00685938"/>
    <w:rsid w:val="0068635B"/>
    <w:rsid w:val="006870C7"/>
    <w:rsid w:val="00691744"/>
    <w:rsid w:val="006918F6"/>
    <w:rsid w:val="00692F56"/>
    <w:rsid w:val="0069447B"/>
    <w:rsid w:val="0069500A"/>
    <w:rsid w:val="0069532C"/>
    <w:rsid w:val="0069741D"/>
    <w:rsid w:val="006A0E54"/>
    <w:rsid w:val="006A1113"/>
    <w:rsid w:val="006A2245"/>
    <w:rsid w:val="006A2372"/>
    <w:rsid w:val="006A3BEB"/>
    <w:rsid w:val="006A4CB4"/>
    <w:rsid w:val="006A6869"/>
    <w:rsid w:val="006A776B"/>
    <w:rsid w:val="006A7C66"/>
    <w:rsid w:val="006B0D0F"/>
    <w:rsid w:val="006B1342"/>
    <w:rsid w:val="006B22C0"/>
    <w:rsid w:val="006B3D70"/>
    <w:rsid w:val="006B422F"/>
    <w:rsid w:val="006B4DBE"/>
    <w:rsid w:val="006C0704"/>
    <w:rsid w:val="006C1E5C"/>
    <w:rsid w:val="006C2635"/>
    <w:rsid w:val="006C4ED6"/>
    <w:rsid w:val="006C6169"/>
    <w:rsid w:val="006D17A9"/>
    <w:rsid w:val="006D29EE"/>
    <w:rsid w:val="006D4802"/>
    <w:rsid w:val="006D49F3"/>
    <w:rsid w:val="006D70E7"/>
    <w:rsid w:val="006E041E"/>
    <w:rsid w:val="006E2DAD"/>
    <w:rsid w:val="006E4E3A"/>
    <w:rsid w:val="006E4F42"/>
    <w:rsid w:val="006E73DD"/>
    <w:rsid w:val="006F1309"/>
    <w:rsid w:val="006F1C5B"/>
    <w:rsid w:val="006F1CD0"/>
    <w:rsid w:val="006F1FF6"/>
    <w:rsid w:val="006F3118"/>
    <w:rsid w:val="006F5B28"/>
    <w:rsid w:val="006F78A3"/>
    <w:rsid w:val="00701531"/>
    <w:rsid w:val="00702DF5"/>
    <w:rsid w:val="00704622"/>
    <w:rsid w:val="007049D5"/>
    <w:rsid w:val="00705025"/>
    <w:rsid w:val="00705DD2"/>
    <w:rsid w:val="007107B7"/>
    <w:rsid w:val="00711425"/>
    <w:rsid w:val="007148AD"/>
    <w:rsid w:val="00720FAC"/>
    <w:rsid w:val="00721F87"/>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626D"/>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4ACC"/>
    <w:rsid w:val="00775263"/>
    <w:rsid w:val="00775640"/>
    <w:rsid w:val="00776025"/>
    <w:rsid w:val="00777D77"/>
    <w:rsid w:val="00777F93"/>
    <w:rsid w:val="00781604"/>
    <w:rsid w:val="00782F57"/>
    <w:rsid w:val="00783370"/>
    <w:rsid w:val="007849CB"/>
    <w:rsid w:val="00786D64"/>
    <w:rsid w:val="00787F71"/>
    <w:rsid w:val="00792235"/>
    <w:rsid w:val="007931D1"/>
    <w:rsid w:val="00793342"/>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C7FA1"/>
    <w:rsid w:val="007D0EDA"/>
    <w:rsid w:val="007D1151"/>
    <w:rsid w:val="007D12BD"/>
    <w:rsid w:val="007D1D3F"/>
    <w:rsid w:val="007D21B7"/>
    <w:rsid w:val="007D2BE3"/>
    <w:rsid w:val="007D5A24"/>
    <w:rsid w:val="007D5A60"/>
    <w:rsid w:val="007D6B30"/>
    <w:rsid w:val="007E296E"/>
    <w:rsid w:val="007F0C0A"/>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337"/>
    <w:rsid w:val="008359CF"/>
    <w:rsid w:val="00836437"/>
    <w:rsid w:val="00836449"/>
    <w:rsid w:val="00837C72"/>
    <w:rsid w:val="008406F5"/>
    <w:rsid w:val="008442A9"/>
    <w:rsid w:val="00845986"/>
    <w:rsid w:val="00852773"/>
    <w:rsid w:val="008527B4"/>
    <w:rsid w:val="008539A2"/>
    <w:rsid w:val="008540C7"/>
    <w:rsid w:val="00855CE2"/>
    <w:rsid w:val="00860751"/>
    <w:rsid w:val="00861375"/>
    <w:rsid w:val="0086179C"/>
    <w:rsid w:val="00864CD4"/>
    <w:rsid w:val="00864D76"/>
    <w:rsid w:val="00864EB5"/>
    <w:rsid w:val="008665C0"/>
    <w:rsid w:val="00866CF3"/>
    <w:rsid w:val="00866D98"/>
    <w:rsid w:val="008673F1"/>
    <w:rsid w:val="00867AF1"/>
    <w:rsid w:val="0087055E"/>
    <w:rsid w:val="008716FB"/>
    <w:rsid w:val="00871DD0"/>
    <w:rsid w:val="0087403E"/>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1FC8"/>
    <w:rsid w:val="008A3539"/>
    <w:rsid w:val="008A3CB6"/>
    <w:rsid w:val="008A4A7C"/>
    <w:rsid w:val="008A7B92"/>
    <w:rsid w:val="008B367A"/>
    <w:rsid w:val="008B3A68"/>
    <w:rsid w:val="008B4108"/>
    <w:rsid w:val="008B4BF5"/>
    <w:rsid w:val="008B5616"/>
    <w:rsid w:val="008B5C00"/>
    <w:rsid w:val="008C3210"/>
    <w:rsid w:val="008C56B7"/>
    <w:rsid w:val="008C5731"/>
    <w:rsid w:val="008C788C"/>
    <w:rsid w:val="008D1863"/>
    <w:rsid w:val="008D19F5"/>
    <w:rsid w:val="008D1EF5"/>
    <w:rsid w:val="008D3CAA"/>
    <w:rsid w:val="008D668E"/>
    <w:rsid w:val="008D6FC3"/>
    <w:rsid w:val="008D765C"/>
    <w:rsid w:val="008D7D57"/>
    <w:rsid w:val="008E25ED"/>
    <w:rsid w:val="008E614D"/>
    <w:rsid w:val="008E6846"/>
    <w:rsid w:val="008E7CD5"/>
    <w:rsid w:val="008F1264"/>
    <w:rsid w:val="008F3C24"/>
    <w:rsid w:val="00901258"/>
    <w:rsid w:val="0090450A"/>
    <w:rsid w:val="00905315"/>
    <w:rsid w:val="0090619C"/>
    <w:rsid w:val="0090622E"/>
    <w:rsid w:val="0090727D"/>
    <w:rsid w:val="009076E9"/>
    <w:rsid w:val="00907C84"/>
    <w:rsid w:val="00910818"/>
    <w:rsid w:val="00910C8B"/>
    <w:rsid w:val="0091144C"/>
    <w:rsid w:val="009119DE"/>
    <w:rsid w:val="00911BE9"/>
    <w:rsid w:val="0092209E"/>
    <w:rsid w:val="00922173"/>
    <w:rsid w:val="00922D03"/>
    <w:rsid w:val="0092381D"/>
    <w:rsid w:val="00923EAC"/>
    <w:rsid w:val="00924B38"/>
    <w:rsid w:val="00925815"/>
    <w:rsid w:val="00926BE4"/>
    <w:rsid w:val="009272A8"/>
    <w:rsid w:val="00932A75"/>
    <w:rsid w:val="009341A0"/>
    <w:rsid w:val="00935014"/>
    <w:rsid w:val="009355D8"/>
    <w:rsid w:val="0093721B"/>
    <w:rsid w:val="00937FD2"/>
    <w:rsid w:val="00942923"/>
    <w:rsid w:val="00944B12"/>
    <w:rsid w:val="00945580"/>
    <w:rsid w:val="00945A76"/>
    <w:rsid w:val="009472B3"/>
    <w:rsid w:val="00950DA5"/>
    <w:rsid w:val="009511DD"/>
    <w:rsid w:val="009514B3"/>
    <w:rsid w:val="00952973"/>
    <w:rsid w:val="009538A7"/>
    <w:rsid w:val="009604D0"/>
    <w:rsid w:val="00960689"/>
    <w:rsid w:val="009621D0"/>
    <w:rsid w:val="00962259"/>
    <w:rsid w:val="00965CD3"/>
    <w:rsid w:val="00965FE6"/>
    <w:rsid w:val="00966576"/>
    <w:rsid w:val="00971862"/>
    <w:rsid w:val="00972FF6"/>
    <w:rsid w:val="00973775"/>
    <w:rsid w:val="00973907"/>
    <w:rsid w:val="009803A0"/>
    <w:rsid w:val="009809D0"/>
    <w:rsid w:val="00982A54"/>
    <w:rsid w:val="00982D27"/>
    <w:rsid w:val="00984015"/>
    <w:rsid w:val="0098569E"/>
    <w:rsid w:val="0098589B"/>
    <w:rsid w:val="00987E57"/>
    <w:rsid w:val="00992A32"/>
    <w:rsid w:val="00993D2C"/>
    <w:rsid w:val="009941CC"/>
    <w:rsid w:val="009949E1"/>
    <w:rsid w:val="00994F08"/>
    <w:rsid w:val="00995465"/>
    <w:rsid w:val="00997AEF"/>
    <w:rsid w:val="00997D69"/>
    <w:rsid w:val="009A2121"/>
    <w:rsid w:val="009A2FB9"/>
    <w:rsid w:val="009A4E4C"/>
    <w:rsid w:val="009A55B3"/>
    <w:rsid w:val="009A73D3"/>
    <w:rsid w:val="009A776E"/>
    <w:rsid w:val="009B20AA"/>
    <w:rsid w:val="009B22AB"/>
    <w:rsid w:val="009B2E5B"/>
    <w:rsid w:val="009B5345"/>
    <w:rsid w:val="009B568A"/>
    <w:rsid w:val="009B6329"/>
    <w:rsid w:val="009B7BD8"/>
    <w:rsid w:val="009C1A8A"/>
    <w:rsid w:val="009C4369"/>
    <w:rsid w:val="009C5520"/>
    <w:rsid w:val="009D0DFC"/>
    <w:rsid w:val="009D7766"/>
    <w:rsid w:val="009D7B41"/>
    <w:rsid w:val="009E132B"/>
    <w:rsid w:val="009E1D19"/>
    <w:rsid w:val="009E217D"/>
    <w:rsid w:val="009E34BB"/>
    <w:rsid w:val="009E6A5E"/>
    <w:rsid w:val="009F2CD0"/>
    <w:rsid w:val="009F3167"/>
    <w:rsid w:val="009F685F"/>
    <w:rsid w:val="009F6D23"/>
    <w:rsid w:val="00A01E68"/>
    <w:rsid w:val="00A021EE"/>
    <w:rsid w:val="00A04BC9"/>
    <w:rsid w:val="00A052AB"/>
    <w:rsid w:val="00A05E01"/>
    <w:rsid w:val="00A0740C"/>
    <w:rsid w:val="00A10736"/>
    <w:rsid w:val="00A10FDB"/>
    <w:rsid w:val="00A11598"/>
    <w:rsid w:val="00A11DC2"/>
    <w:rsid w:val="00A17195"/>
    <w:rsid w:val="00A20F76"/>
    <w:rsid w:val="00A217C2"/>
    <w:rsid w:val="00A21F80"/>
    <w:rsid w:val="00A22664"/>
    <w:rsid w:val="00A22BCD"/>
    <w:rsid w:val="00A24587"/>
    <w:rsid w:val="00A2579A"/>
    <w:rsid w:val="00A27127"/>
    <w:rsid w:val="00A272A6"/>
    <w:rsid w:val="00A27A2A"/>
    <w:rsid w:val="00A30D71"/>
    <w:rsid w:val="00A313EE"/>
    <w:rsid w:val="00A3266F"/>
    <w:rsid w:val="00A34835"/>
    <w:rsid w:val="00A36848"/>
    <w:rsid w:val="00A36C49"/>
    <w:rsid w:val="00A36DF8"/>
    <w:rsid w:val="00A411FF"/>
    <w:rsid w:val="00A41518"/>
    <w:rsid w:val="00A41D46"/>
    <w:rsid w:val="00A43CDF"/>
    <w:rsid w:val="00A44329"/>
    <w:rsid w:val="00A4479D"/>
    <w:rsid w:val="00A44E67"/>
    <w:rsid w:val="00A461A3"/>
    <w:rsid w:val="00A51596"/>
    <w:rsid w:val="00A529E4"/>
    <w:rsid w:val="00A535BC"/>
    <w:rsid w:val="00A54DE2"/>
    <w:rsid w:val="00A56085"/>
    <w:rsid w:val="00A5659E"/>
    <w:rsid w:val="00A60230"/>
    <w:rsid w:val="00A615A5"/>
    <w:rsid w:val="00A63426"/>
    <w:rsid w:val="00A64174"/>
    <w:rsid w:val="00A65BA4"/>
    <w:rsid w:val="00A65C29"/>
    <w:rsid w:val="00A67581"/>
    <w:rsid w:val="00A70560"/>
    <w:rsid w:val="00A71D80"/>
    <w:rsid w:val="00A72034"/>
    <w:rsid w:val="00A72793"/>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A31C4"/>
    <w:rsid w:val="00AA624B"/>
    <w:rsid w:val="00AA7303"/>
    <w:rsid w:val="00AB05E4"/>
    <w:rsid w:val="00AB0982"/>
    <w:rsid w:val="00AB11EF"/>
    <w:rsid w:val="00AB2CA5"/>
    <w:rsid w:val="00AB5AB2"/>
    <w:rsid w:val="00AB5C46"/>
    <w:rsid w:val="00AB6542"/>
    <w:rsid w:val="00AB7207"/>
    <w:rsid w:val="00AC323C"/>
    <w:rsid w:val="00AC3EED"/>
    <w:rsid w:val="00AC4708"/>
    <w:rsid w:val="00AC566E"/>
    <w:rsid w:val="00AC6E5E"/>
    <w:rsid w:val="00AC7857"/>
    <w:rsid w:val="00AC7E2D"/>
    <w:rsid w:val="00AD038B"/>
    <w:rsid w:val="00AD2C68"/>
    <w:rsid w:val="00AD38F3"/>
    <w:rsid w:val="00AD3B98"/>
    <w:rsid w:val="00AD5CAE"/>
    <w:rsid w:val="00AD6B50"/>
    <w:rsid w:val="00AD757D"/>
    <w:rsid w:val="00AE1157"/>
    <w:rsid w:val="00AE2B57"/>
    <w:rsid w:val="00AE40AA"/>
    <w:rsid w:val="00AF33CD"/>
    <w:rsid w:val="00AF3F4D"/>
    <w:rsid w:val="00AF58F0"/>
    <w:rsid w:val="00AF67F8"/>
    <w:rsid w:val="00AF7181"/>
    <w:rsid w:val="00AF71DC"/>
    <w:rsid w:val="00AF7261"/>
    <w:rsid w:val="00B0062E"/>
    <w:rsid w:val="00B039D2"/>
    <w:rsid w:val="00B03E0E"/>
    <w:rsid w:val="00B04E3F"/>
    <w:rsid w:val="00B07A43"/>
    <w:rsid w:val="00B1009D"/>
    <w:rsid w:val="00B10949"/>
    <w:rsid w:val="00B15DEE"/>
    <w:rsid w:val="00B163DD"/>
    <w:rsid w:val="00B16CC3"/>
    <w:rsid w:val="00B16F69"/>
    <w:rsid w:val="00B21284"/>
    <w:rsid w:val="00B21C6F"/>
    <w:rsid w:val="00B21D5B"/>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C8B"/>
    <w:rsid w:val="00B47158"/>
    <w:rsid w:val="00B4740D"/>
    <w:rsid w:val="00B50C20"/>
    <w:rsid w:val="00B51688"/>
    <w:rsid w:val="00B52878"/>
    <w:rsid w:val="00B549FB"/>
    <w:rsid w:val="00B55F8D"/>
    <w:rsid w:val="00B56C23"/>
    <w:rsid w:val="00B57365"/>
    <w:rsid w:val="00B60936"/>
    <w:rsid w:val="00B612A7"/>
    <w:rsid w:val="00B63E3A"/>
    <w:rsid w:val="00B64D5D"/>
    <w:rsid w:val="00B70D5D"/>
    <w:rsid w:val="00B740B2"/>
    <w:rsid w:val="00B74227"/>
    <w:rsid w:val="00B75066"/>
    <w:rsid w:val="00B757C7"/>
    <w:rsid w:val="00B7768A"/>
    <w:rsid w:val="00B8096C"/>
    <w:rsid w:val="00B81C06"/>
    <w:rsid w:val="00B826A6"/>
    <w:rsid w:val="00B831CB"/>
    <w:rsid w:val="00B849A3"/>
    <w:rsid w:val="00B84DEE"/>
    <w:rsid w:val="00B84DF6"/>
    <w:rsid w:val="00B86FCF"/>
    <w:rsid w:val="00B9080E"/>
    <w:rsid w:val="00B9085A"/>
    <w:rsid w:val="00B909FA"/>
    <w:rsid w:val="00B92377"/>
    <w:rsid w:val="00B97CFE"/>
    <w:rsid w:val="00BA12F0"/>
    <w:rsid w:val="00BA15B9"/>
    <w:rsid w:val="00BA1962"/>
    <w:rsid w:val="00BA1F90"/>
    <w:rsid w:val="00BA2327"/>
    <w:rsid w:val="00BA4762"/>
    <w:rsid w:val="00BA4EF2"/>
    <w:rsid w:val="00BA5610"/>
    <w:rsid w:val="00BA7111"/>
    <w:rsid w:val="00BB30A0"/>
    <w:rsid w:val="00BB5C6E"/>
    <w:rsid w:val="00BB66AB"/>
    <w:rsid w:val="00BB763A"/>
    <w:rsid w:val="00BC0539"/>
    <w:rsid w:val="00BC381E"/>
    <w:rsid w:val="00BC5484"/>
    <w:rsid w:val="00BC5905"/>
    <w:rsid w:val="00BD080E"/>
    <w:rsid w:val="00BD0E05"/>
    <w:rsid w:val="00BD1D48"/>
    <w:rsid w:val="00BD282C"/>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07C0"/>
    <w:rsid w:val="00C01321"/>
    <w:rsid w:val="00C02E1E"/>
    <w:rsid w:val="00C04806"/>
    <w:rsid w:val="00C07754"/>
    <w:rsid w:val="00C10B13"/>
    <w:rsid w:val="00C13B10"/>
    <w:rsid w:val="00C152D1"/>
    <w:rsid w:val="00C15C06"/>
    <w:rsid w:val="00C15FFF"/>
    <w:rsid w:val="00C1678F"/>
    <w:rsid w:val="00C17DB8"/>
    <w:rsid w:val="00C206F9"/>
    <w:rsid w:val="00C225F7"/>
    <w:rsid w:val="00C25FC6"/>
    <w:rsid w:val="00C26278"/>
    <w:rsid w:val="00C268F9"/>
    <w:rsid w:val="00C26DD3"/>
    <w:rsid w:val="00C301BB"/>
    <w:rsid w:val="00C30944"/>
    <w:rsid w:val="00C3200C"/>
    <w:rsid w:val="00C322DF"/>
    <w:rsid w:val="00C332BA"/>
    <w:rsid w:val="00C4101A"/>
    <w:rsid w:val="00C414D9"/>
    <w:rsid w:val="00C41A64"/>
    <w:rsid w:val="00C41C92"/>
    <w:rsid w:val="00C44269"/>
    <w:rsid w:val="00C44564"/>
    <w:rsid w:val="00C45886"/>
    <w:rsid w:val="00C461B0"/>
    <w:rsid w:val="00C505DB"/>
    <w:rsid w:val="00C52E4B"/>
    <w:rsid w:val="00C53247"/>
    <w:rsid w:val="00C54709"/>
    <w:rsid w:val="00C6293F"/>
    <w:rsid w:val="00C64ABC"/>
    <w:rsid w:val="00C64D21"/>
    <w:rsid w:val="00C64D51"/>
    <w:rsid w:val="00C65D46"/>
    <w:rsid w:val="00C661DC"/>
    <w:rsid w:val="00C66289"/>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4949"/>
    <w:rsid w:val="00C94CDB"/>
    <w:rsid w:val="00C96DAC"/>
    <w:rsid w:val="00C972F4"/>
    <w:rsid w:val="00C973A2"/>
    <w:rsid w:val="00C97D7D"/>
    <w:rsid w:val="00CA0F1E"/>
    <w:rsid w:val="00CA1203"/>
    <w:rsid w:val="00CA223A"/>
    <w:rsid w:val="00CA414B"/>
    <w:rsid w:val="00CA485B"/>
    <w:rsid w:val="00CA5C12"/>
    <w:rsid w:val="00CA6442"/>
    <w:rsid w:val="00CA747B"/>
    <w:rsid w:val="00CA7C63"/>
    <w:rsid w:val="00CB2712"/>
    <w:rsid w:val="00CB2EF4"/>
    <w:rsid w:val="00CB3993"/>
    <w:rsid w:val="00CB42B0"/>
    <w:rsid w:val="00CB4BEC"/>
    <w:rsid w:val="00CB60B3"/>
    <w:rsid w:val="00CB6B26"/>
    <w:rsid w:val="00CB7AC6"/>
    <w:rsid w:val="00CB7B75"/>
    <w:rsid w:val="00CB7FC0"/>
    <w:rsid w:val="00CC069A"/>
    <w:rsid w:val="00CC1407"/>
    <w:rsid w:val="00CC1E44"/>
    <w:rsid w:val="00CC201B"/>
    <w:rsid w:val="00CC3644"/>
    <w:rsid w:val="00CC4EFD"/>
    <w:rsid w:val="00CC664F"/>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6F9"/>
    <w:rsid w:val="00D007E2"/>
    <w:rsid w:val="00D009D8"/>
    <w:rsid w:val="00D00FC7"/>
    <w:rsid w:val="00D03B37"/>
    <w:rsid w:val="00D05036"/>
    <w:rsid w:val="00D05B97"/>
    <w:rsid w:val="00D06E61"/>
    <w:rsid w:val="00D07D44"/>
    <w:rsid w:val="00D07E71"/>
    <w:rsid w:val="00D1089E"/>
    <w:rsid w:val="00D111AB"/>
    <w:rsid w:val="00D111E4"/>
    <w:rsid w:val="00D11BE7"/>
    <w:rsid w:val="00D13C51"/>
    <w:rsid w:val="00D173B2"/>
    <w:rsid w:val="00D206BB"/>
    <w:rsid w:val="00D22432"/>
    <w:rsid w:val="00D23943"/>
    <w:rsid w:val="00D24EEE"/>
    <w:rsid w:val="00D254CE"/>
    <w:rsid w:val="00D31094"/>
    <w:rsid w:val="00D31A90"/>
    <w:rsid w:val="00D32C22"/>
    <w:rsid w:val="00D334EA"/>
    <w:rsid w:val="00D335B8"/>
    <w:rsid w:val="00D34F20"/>
    <w:rsid w:val="00D34F8A"/>
    <w:rsid w:val="00D36881"/>
    <w:rsid w:val="00D36B0B"/>
    <w:rsid w:val="00D40C06"/>
    <w:rsid w:val="00D43B4E"/>
    <w:rsid w:val="00D4451C"/>
    <w:rsid w:val="00D45617"/>
    <w:rsid w:val="00D45B9A"/>
    <w:rsid w:val="00D46468"/>
    <w:rsid w:val="00D464E9"/>
    <w:rsid w:val="00D46C32"/>
    <w:rsid w:val="00D46C3A"/>
    <w:rsid w:val="00D476E9"/>
    <w:rsid w:val="00D54014"/>
    <w:rsid w:val="00D544A3"/>
    <w:rsid w:val="00D55AC8"/>
    <w:rsid w:val="00D56FE1"/>
    <w:rsid w:val="00D576A5"/>
    <w:rsid w:val="00D64155"/>
    <w:rsid w:val="00D650F1"/>
    <w:rsid w:val="00D67366"/>
    <w:rsid w:val="00D67BDF"/>
    <w:rsid w:val="00D67C03"/>
    <w:rsid w:val="00D67FFE"/>
    <w:rsid w:val="00D70DD2"/>
    <w:rsid w:val="00D722D9"/>
    <w:rsid w:val="00D72E3D"/>
    <w:rsid w:val="00D73DDD"/>
    <w:rsid w:val="00D7592C"/>
    <w:rsid w:val="00D777D9"/>
    <w:rsid w:val="00D77D8F"/>
    <w:rsid w:val="00D8032E"/>
    <w:rsid w:val="00D8127A"/>
    <w:rsid w:val="00D81445"/>
    <w:rsid w:val="00D825AD"/>
    <w:rsid w:val="00D82CFF"/>
    <w:rsid w:val="00D83B37"/>
    <w:rsid w:val="00D8594E"/>
    <w:rsid w:val="00D86DD3"/>
    <w:rsid w:val="00D87AA3"/>
    <w:rsid w:val="00D93A7D"/>
    <w:rsid w:val="00D94861"/>
    <w:rsid w:val="00D94B6B"/>
    <w:rsid w:val="00D95F4B"/>
    <w:rsid w:val="00D96A66"/>
    <w:rsid w:val="00DA2C61"/>
    <w:rsid w:val="00DA579A"/>
    <w:rsid w:val="00DA61EB"/>
    <w:rsid w:val="00DA7D30"/>
    <w:rsid w:val="00DB00B5"/>
    <w:rsid w:val="00DB10E2"/>
    <w:rsid w:val="00DB2C2A"/>
    <w:rsid w:val="00DB346A"/>
    <w:rsid w:val="00DB44D3"/>
    <w:rsid w:val="00DB4DC8"/>
    <w:rsid w:val="00DB7935"/>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B8"/>
    <w:rsid w:val="00DE5796"/>
    <w:rsid w:val="00DE6BCE"/>
    <w:rsid w:val="00DE7EFC"/>
    <w:rsid w:val="00DF1366"/>
    <w:rsid w:val="00DF280D"/>
    <w:rsid w:val="00DF2EA9"/>
    <w:rsid w:val="00DF444F"/>
    <w:rsid w:val="00DF7D4F"/>
    <w:rsid w:val="00E01618"/>
    <w:rsid w:val="00E02AD2"/>
    <w:rsid w:val="00E10CE7"/>
    <w:rsid w:val="00E11E4E"/>
    <w:rsid w:val="00E157F6"/>
    <w:rsid w:val="00E1666F"/>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36ED0"/>
    <w:rsid w:val="00E40998"/>
    <w:rsid w:val="00E40D80"/>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6751F"/>
    <w:rsid w:val="00E71A8F"/>
    <w:rsid w:val="00E71CF1"/>
    <w:rsid w:val="00E739BF"/>
    <w:rsid w:val="00E75FED"/>
    <w:rsid w:val="00E76491"/>
    <w:rsid w:val="00E76517"/>
    <w:rsid w:val="00E803BB"/>
    <w:rsid w:val="00E81CFA"/>
    <w:rsid w:val="00E837B9"/>
    <w:rsid w:val="00E83AEF"/>
    <w:rsid w:val="00E85473"/>
    <w:rsid w:val="00E854F4"/>
    <w:rsid w:val="00E927B8"/>
    <w:rsid w:val="00E928DB"/>
    <w:rsid w:val="00E93F52"/>
    <w:rsid w:val="00E979E0"/>
    <w:rsid w:val="00EA1ADA"/>
    <w:rsid w:val="00EA1DF6"/>
    <w:rsid w:val="00EA2A65"/>
    <w:rsid w:val="00EA31BD"/>
    <w:rsid w:val="00EA4C34"/>
    <w:rsid w:val="00EA4EB6"/>
    <w:rsid w:val="00EA62ED"/>
    <w:rsid w:val="00EA7B51"/>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0C4A"/>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0AF"/>
    <w:rsid w:val="00EF5B1A"/>
    <w:rsid w:val="00EF6C2F"/>
    <w:rsid w:val="00EF7812"/>
    <w:rsid w:val="00F010F6"/>
    <w:rsid w:val="00F0161A"/>
    <w:rsid w:val="00F031C2"/>
    <w:rsid w:val="00F04B29"/>
    <w:rsid w:val="00F04CE7"/>
    <w:rsid w:val="00F058A1"/>
    <w:rsid w:val="00F05D9B"/>
    <w:rsid w:val="00F07016"/>
    <w:rsid w:val="00F10F3D"/>
    <w:rsid w:val="00F13329"/>
    <w:rsid w:val="00F1395F"/>
    <w:rsid w:val="00F143D4"/>
    <w:rsid w:val="00F15C2B"/>
    <w:rsid w:val="00F17DA6"/>
    <w:rsid w:val="00F219DF"/>
    <w:rsid w:val="00F23B51"/>
    <w:rsid w:val="00F25579"/>
    <w:rsid w:val="00F25923"/>
    <w:rsid w:val="00F26B13"/>
    <w:rsid w:val="00F27B8E"/>
    <w:rsid w:val="00F31C02"/>
    <w:rsid w:val="00F3371E"/>
    <w:rsid w:val="00F33841"/>
    <w:rsid w:val="00F34997"/>
    <w:rsid w:val="00F37B40"/>
    <w:rsid w:val="00F4001E"/>
    <w:rsid w:val="00F416F9"/>
    <w:rsid w:val="00F4614F"/>
    <w:rsid w:val="00F47024"/>
    <w:rsid w:val="00F4732A"/>
    <w:rsid w:val="00F50FE5"/>
    <w:rsid w:val="00F53968"/>
    <w:rsid w:val="00F54AF8"/>
    <w:rsid w:val="00F54C0C"/>
    <w:rsid w:val="00F54F83"/>
    <w:rsid w:val="00F55BE6"/>
    <w:rsid w:val="00F56D5B"/>
    <w:rsid w:val="00F56EA3"/>
    <w:rsid w:val="00F60646"/>
    <w:rsid w:val="00F62F2D"/>
    <w:rsid w:val="00F6727E"/>
    <w:rsid w:val="00F677B5"/>
    <w:rsid w:val="00F67C83"/>
    <w:rsid w:val="00F7192D"/>
    <w:rsid w:val="00F72BB3"/>
    <w:rsid w:val="00F72F26"/>
    <w:rsid w:val="00F74490"/>
    <w:rsid w:val="00F74BE4"/>
    <w:rsid w:val="00F758E6"/>
    <w:rsid w:val="00F80FDC"/>
    <w:rsid w:val="00F82AC5"/>
    <w:rsid w:val="00F834F0"/>
    <w:rsid w:val="00F842D9"/>
    <w:rsid w:val="00F85022"/>
    <w:rsid w:val="00F85508"/>
    <w:rsid w:val="00F90858"/>
    <w:rsid w:val="00F91715"/>
    <w:rsid w:val="00F94C4E"/>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482"/>
    <w:rsid w:val="00FC75E8"/>
    <w:rsid w:val="00FD0614"/>
    <w:rsid w:val="00FD2075"/>
    <w:rsid w:val="00FD3E49"/>
    <w:rsid w:val="00FD572C"/>
    <w:rsid w:val="00FD6672"/>
    <w:rsid w:val="00FE11E1"/>
    <w:rsid w:val="00FE1279"/>
    <w:rsid w:val="00FE34AA"/>
    <w:rsid w:val="00FE38D4"/>
    <w:rsid w:val="00FE6B37"/>
    <w:rsid w:val="00FF682B"/>
    <w:rsid w:val="00FF7AF8"/>
    <w:rsid w:val="00FF7E13"/>
    <w:rsid w:val="75168D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F1CE"/>
  <w15:docId w15:val="{589D12C2-901A-4F7F-913A-B37112CA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213BE"/>
    <w:rPr>
      <w:sz w:val="16"/>
      <w:szCs w:val="16"/>
    </w:rPr>
  </w:style>
  <w:style w:type="paragraph" w:styleId="CommentText">
    <w:name w:val="annotation text"/>
    <w:basedOn w:val="Normal"/>
    <w:link w:val="CommentTextChar"/>
    <w:unhideWhenUsed/>
    <w:rsid w:val="000213BE"/>
    <w:pPr>
      <w:spacing w:line="240" w:lineRule="auto"/>
    </w:pPr>
    <w:rPr>
      <w:sz w:val="20"/>
      <w:szCs w:val="20"/>
    </w:rPr>
  </w:style>
  <w:style w:type="character" w:customStyle="1" w:styleId="CommentTextChar">
    <w:name w:val="Comment Text Char"/>
    <w:basedOn w:val="DefaultParagraphFont"/>
    <w:link w:val="CommentText"/>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paragraph" w:customStyle="1" w:styleId="TableParagraph">
    <w:name w:val="Table Paragraph"/>
    <w:basedOn w:val="Normal"/>
    <w:uiPriority w:val="1"/>
    <w:qFormat/>
    <w:rsid w:val="00290441"/>
    <w:pPr>
      <w:widowControl w:val="0"/>
      <w:spacing w:before="0" w:after="0" w:line="240" w:lineRule="auto"/>
    </w:pPr>
    <w:rPr>
      <w:rFonts w:asciiTheme="minorHAnsi" w:eastAsiaTheme="minorHAnsi" w:hAnsiTheme="minorHAnsi" w:cstheme="minorBidi"/>
      <w:color w:val="auto"/>
      <w:sz w:val="22"/>
      <w:lang w:val="en-US" w:eastAsia="en-US"/>
    </w:rPr>
  </w:style>
  <w:style w:type="paragraph" w:styleId="Revision">
    <w:name w:val="Revision"/>
    <w:hidden/>
    <w:uiPriority w:val="99"/>
    <w:semiHidden/>
    <w:rsid w:val="00793342"/>
    <w:rPr>
      <w:rFonts w:ascii="Calibri" w:eastAsia="Calibri" w:hAnsi="Calibri"/>
      <w:color w:val="000000"/>
      <w:sz w:val="24"/>
      <w:szCs w:val="22"/>
    </w:rPr>
  </w:style>
  <w:style w:type="paragraph" w:customStyle="1" w:styleId="Default">
    <w:name w:val="Default"/>
    <w:rsid w:val="008A1FC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8858574">
      <w:bodyDiv w:val="1"/>
      <w:marLeft w:val="0"/>
      <w:marRight w:val="0"/>
      <w:marTop w:val="0"/>
      <w:marBottom w:val="0"/>
      <w:divBdr>
        <w:top w:val="none" w:sz="0" w:space="0" w:color="auto"/>
        <w:left w:val="none" w:sz="0" w:space="0" w:color="auto"/>
        <w:bottom w:val="none" w:sz="0" w:space="0" w:color="auto"/>
        <w:right w:val="none" w:sz="0" w:space="0" w:color="auto"/>
      </w:divBdr>
    </w:div>
    <w:div w:id="1081676880">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693605536">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iro.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facilities-collections/acdp"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01562"/>
    <w:rsid w:val="001561B4"/>
    <w:rsid w:val="0019205C"/>
    <w:rsid w:val="0021729A"/>
    <w:rsid w:val="002A4829"/>
    <w:rsid w:val="002F410A"/>
    <w:rsid w:val="003B6C92"/>
    <w:rsid w:val="003C2D30"/>
    <w:rsid w:val="003C6F9C"/>
    <w:rsid w:val="00414F94"/>
    <w:rsid w:val="0044686B"/>
    <w:rsid w:val="00471230"/>
    <w:rsid w:val="00517937"/>
    <w:rsid w:val="00557A90"/>
    <w:rsid w:val="005F1322"/>
    <w:rsid w:val="006060B5"/>
    <w:rsid w:val="007750FF"/>
    <w:rsid w:val="007C7613"/>
    <w:rsid w:val="007F0C0A"/>
    <w:rsid w:val="0083493E"/>
    <w:rsid w:val="00835337"/>
    <w:rsid w:val="008B488A"/>
    <w:rsid w:val="00A01E68"/>
    <w:rsid w:val="00AD1922"/>
    <w:rsid w:val="00B36C21"/>
    <w:rsid w:val="00C007C0"/>
    <w:rsid w:val="00C66289"/>
    <w:rsid w:val="00CB42B0"/>
    <w:rsid w:val="00E51523"/>
    <w:rsid w:val="00EA6D03"/>
    <w:rsid w:val="00EE4B12"/>
    <w:rsid w:val="00EF7812"/>
    <w:rsid w:val="00F63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6D034D2FA511842AF7A299499BADB54" ma:contentTypeVersion="4" ma:contentTypeDescription="Create a new document." ma:contentTypeScope="" ma:versionID="c493b0baf965341d1fa856d9198fd400">
  <xsd:schema xmlns:xsd="http://www.w3.org/2001/XMLSchema" xmlns:xs="http://www.w3.org/2001/XMLSchema" xmlns:p="http://schemas.microsoft.com/office/2006/metadata/properties" xmlns:ns2="2b168350-2cfc-4d25-a8b1-113cfd91b87c" xmlns:ns3="375e7ed6-1ec2-4001-86ef-fa26deb0b9eb" targetNamespace="http://schemas.microsoft.com/office/2006/metadata/properties" ma:root="true" ma:fieldsID="2ddfd30ffc95d5527d19c496e45d5fa1" ns2:_="" ns3:_="">
    <xsd:import namespace="2b168350-2cfc-4d25-a8b1-113cfd91b87c"/>
    <xsd:import namespace="375e7ed6-1ec2-4001-86ef-fa26deb0b9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68350-2cfc-4d25-a8b1-113cfd91b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5e7ed6-1ec2-4001-86ef-fa26deb0b9eb"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75e7ed6-1ec2-4001-86ef-fa26deb0b9eb">CMK6P2NEDCWN-871830227-67</_dlc_DocId>
    <_dlc_DocIdUrl xmlns="375e7ed6-1ec2-4001-86ef-fa26deb0b9eb">
      <Url>https://csiroau.sharepoint.com/sites/ACDPRecruiting/_layouts/15/DocIdRedir.aspx?ID=CMK6P2NEDCWN-871830227-67</Url>
      <Description>CMK6P2NEDCWN-871830227-67</Description>
    </_dlc_DocIdUrl>
  </documentManagement>
</p:properties>
</file>

<file path=customXml/itemProps1.xml><?xml version="1.0" encoding="utf-8"?>
<ds:datastoreItem xmlns:ds="http://schemas.openxmlformats.org/officeDocument/2006/customXml" ds:itemID="{5D502C97-2006-4F32-9B30-80FFA880FCB0}">
  <ds:schemaRefs>
    <ds:schemaRef ds:uri="http://schemas.microsoft.com/sharepoint/v3/contenttype/forms"/>
  </ds:schemaRefs>
</ds:datastoreItem>
</file>

<file path=customXml/itemProps2.xml><?xml version="1.0" encoding="utf-8"?>
<ds:datastoreItem xmlns:ds="http://schemas.openxmlformats.org/officeDocument/2006/customXml" ds:itemID="{9D683328-5F42-4F11-8164-E05F3A4A2F0C}">
  <ds:schemaRefs>
    <ds:schemaRef ds:uri="http://schemas.microsoft.com/sharepoint/events"/>
  </ds:schemaRefs>
</ds:datastoreItem>
</file>

<file path=customXml/itemProps3.xml><?xml version="1.0" encoding="utf-8"?>
<ds:datastoreItem xmlns:ds="http://schemas.openxmlformats.org/officeDocument/2006/customXml" ds:itemID="{15A1F510-C402-45DF-9517-8B5C624DE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68350-2cfc-4d25-a8b1-113cfd91b87c"/>
    <ds:schemaRef ds:uri="375e7ed6-1ec2-4001-86ef-fa26deb0b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07ABBC-737C-4D45-823B-A30BC1E0494E}">
  <ds:schemaRefs>
    <ds:schemaRef ds:uri="http://schemas.microsoft.com/office/2006/metadata/properties"/>
    <ds:schemaRef ds:uri="http://schemas.microsoft.com/office/infopath/2007/PartnerControls"/>
    <ds:schemaRef ds:uri="375e7ed6-1ec2-4001-86ef-fa26deb0b9eb"/>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13</TotalTime>
  <Pages>5</Pages>
  <Words>1453</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10657</CharactersWithSpaces>
  <SharedDoc>false</SharedDoc>
  <HLinks>
    <vt:vector size="24" baseType="variant">
      <vt:variant>
        <vt:i4>1835009</vt:i4>
      </vt:variant>
      <vt:variant>
        <vt:i4>9</vt:i4>
      </vt:variant>
      <vt:variant>
        <vt:i4>0</vt:i4>
      </vt:variant>
      <vt:variant>
        <vt:i4>5</vt:i4>
      </vt:variant>
      <vt:variant>
        <vt:lpwstr>https://www.csiro.au/en/about/facilities-collections/acdp</vt:lpwstr>
      </vt:variant>
      <vt:variant>
        <vt:lpwstr/>
      </vt:variant>
      <vt:variant>
        <vt:i4>10</vt:i4>
      </vt:variant>
      <vt:variant>
        <vt:i4>6</vt:i4>
      </vt:variant>
      <vt:variant>
        <vt:i4>0</vt:i4>
      </vt:variant>
      <vt:variant>
        <vt:i4>5</vt:i4>
      </vt:variant>
      <vt:variant>
        <vt:lpwstr>http://www.csiro.au/</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Poole, Nicole (Organisational Development, Lindfield)</cp:lastModifiedBy>
  <cp:revision>5</cp:revision>
  <cp:lastPrinted>2012-02-02T19:32:00Z</cp:lastPrinted>
  <dcterms:created xsi:type="dcterms:W3CDTF">2025-08-18T06:52:00Z</dcterms:created>
  <dcterms:modified xsi:type="dcterms:W3CDTF">2025-08-18T07:14:00Z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0x01010086D034D2FA511842AF7A299499BADB54</vt:lpwstr>
  </property>
  <property fmtid="{D5CDD505-2E9C-101B-9397-08002B2CF9AE}" pid="3" name="_dlc_DocIdItemGuid">
    <vt:lpwstr>62faa52d-da96-494e-a4ea-af8f8756b955</vt:lpwstr>
  </property>
  <property fmtid="{D5CDD505-2E9C-101B-9397-08002B2CF9AE}" pid="4" name="ClassificationContentMarkingHeaderShapeIds">
    <vt:lpwstr>5b868237,4c62c915,7a6f3154</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57c8006f,110213e2,1c5776d4</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2025-08-18T01:07:27Z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f5e8dd56-5401-4e47-83ef-244273c94a53</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