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7162321B" w:rsidR="00CC201B" w:rsidRPr="0093721B" w:rsidRDefault="00135498" w:rsidP="00D83C52">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208933112"/>
            <w:r>
              <w:rPr>
                <w:sz w:val="22"/>
              </w:rPr>
              <w:t xml:space="preserve">Strategic Operations </w:t>
            </w:r>
            <w:r w:rsidR="00FE58CC">
              <w:rPr>
                <w:sz w:val="22"/>
              </w:rPr>
              <w:t>Executive</w:t>
            </w:r>
            <w:r>
              <w:rPr>
                <w:sz w:val="22"/>
              </w:rPr>
              <w:t xml:space="preserve"> Manager</w:t>
            </w:r>
            <w:bookmarkEnd w:id="1"/>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21079DF9" w:rsidR="00CC201B" w:rsidRPr="0093721B" w:rsidRDefault="002E2AA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101338</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D83C52">
            <w:pPr>
              <w:pStyle w:val="TableText"/>
              <w:rPr>
                <w:sz w:val="22"/>
              </w:rPr>
            </w:pPr>
            <w:r w:rsidRPr="0093721B">
              <w:rPr>
                <w:sz w:val="22"/>
              </w:rPr>
              <w:t>Tenure</w:t>
            </w:r>
          </w:p>
        </w:tc>
        <w:tc>
          <w:tcPr>
            <w:tcW w:w="3551" w:type="pct"/>
          </w:tcPr>
          <w:p w14:paraId="5F10E581" w14:textId="785EEC16"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2E2AAB">
              <w:rPr>
                <w:sz w:val="22"/>
              </w:rPr>
              <w:t xml:space="preserve">, </w:t>
            </w:r>
            <w:r w:rsidR="00A63426">
              <w:rPr>
                <w:sz w:val="22"/>
              </w:rPr>
              <w:t>F</w:t>
            </w:r>
            <w:r w:rsidRPr="0093721B">
              <w:rPr>
                <w:sz w:val="22"/>
              </w:rPr>
              <w:t>ull-time</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D83C52">
            <w:pPr>
              <w:pStyle w:val="TableText"/>
              <w:rPr>
                <w:sz w:val="22"/>
              </w:rPr>
            </w:pPr>
            <w:r w:rsidRPr="0093721B">
              <w:rPr>
                <w:sz w:val="22"/>
              </w:rPr>
              <w:t>Salary Range</w:t>
            </w:r>
          </w:p>
        </w:tc>
        <w:tc>
          <w:tcPr>
            <w:tcW w:w="3551" w:type="pct"/>
          </w:tcPr>
          <w:p w14:paraId="1373EA13" w14:textId="5AE47A01" w:rsidR="00C45886" w:rsidRPr="0089706E"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706E">
              <w:rPr>
                <w:sz w:val="22"/>
              </w:rPr>
              <w:t>AU$</w:t>
            </w:r>
            <w:r w:rsidR="00135498" w:rsidRPr="0089706E">
              <w:rPr>
                <w:sz w:val="22"/>
              </w:rPr>
              <w:t>131,113</w:t>
            </w:r>
            <w:r w:rsidRPr="0089706E">
              <w:rPr>
                <w:sz w:val="22"/>
              </w:rPr>
              <w:t xml:space="preserve"> to AU$</w:t>
            </w:r>
            <w:r w:rsidR="00135498" w:rsidRPr="0089706E">
              <w:rPr>
                <w:sz w:val="22"/>
              </w:rPr>
              <w:t>153,639</w:t>
            </w:r>
            <w:r w:rsidRPr="0089706E">
              <w:rPr>
                <w:sz w:val="22"/>
              </w:rPr>
              <w:t xml:space="preserve"> pa + up to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65D6AFEA" w:rsidR="00926BE4" w:rsidRPr="0089706E" w:rsidRDefault="0013549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9706E">
              <w:rPr>
                <w:sz w:val="22"/>
              </w:rPr>
              <w:t>Geelong</w:t>
            </w:r>
            <w:r w:rsidR="00305EC5">
              <w:rPr>
                <w:sz w:val="22"/>
              </w:rPr>
              <w:t>, Victoria</w:t>
            </w:r>
            <w:r w:rsidR="002E2AAB" w:rsidRPr="0089706E">
              <w:rPr>
                <w:sz w:val="22"/>
              </w:rPr>
              <w:t xml:space="preserve"> (minimum 4 days per week onsite)</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631672" w:rsidRDefault="00926BE4" w:rsidP="00D83C52">
            <w:pPr>
              <w:pStyle w:val="TableText"/>
              <w:rPr>
                <w:sz w:val="22"/>
              </w:rPr>
            </w:pPr>
            <w:r w:rsidRPr="00631672">
              <w:rPr>
                <w:sz w:val="22"/>
              </w:rPr>
              <w:t>Applications are open to</w:t>
            </w:r>
          </w:p>
        </w:tc>
        <w:tc>
          <w:tcPr>
            <w:tcW w:w="3551" w:type="pct"/>
          </w:tcPr>
          <w:p w14:paraId="3BC275A2" w14:textId="3829F842" w:rsidR="00926BE4" w:rsidRPr="00631672" w:rsidRDefault="00EA62ED" w:rsidP="0089706E">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sidRPr="00631672">
              <w:rPr>
                <w:sz w:val="22"/>
              </w:rPr>
              <w:t xml:space="preserve">Australian Citizens </w:t>
            </w:r>
            <w:r w:rsidR="00631672">
              <w:rPr>
                <w:sz w:val="22"/>
              </w:rPr>
              <w:t>o</w:t>
            </w:r>
            <w:r w:rsidRPr="00631672">
              <w:rPr>
                <w:sz w:val="22"/>
              </w:rPr>
              <w:t>nly</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731E3D78" w:rsidR="00C45886" w:rsidRPr="0093721B" w:rsidRDefault="0013549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Strategic Facility Operations Manager</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D83C52">
            <w:pPr>
              <w:pStyle w:val="TableText"/>
              <w:rPr>
                <w:sz w:val="22"/>
              </w:rPr>
            </w:pPr>
            <w:r w:rsidRPr="0093721B">
              <w:rPr>
                <w:sz w:val="22"/>
              </w:rPr>
              <w:t>Client Focus – Internal</w:t>
            </w:r>
          </w:p>
        </w:tc>
        <w:tc>
          <w:tcPr>
            <w:tcW w:w="3551" w:type="pct"/>
          </w:tcPr>
          <w:p w14:paraId="7D0B6268" w14:textId="3F907AE3" w:rsidR="00926BE4" w:rsidRPr="00135498" w:rsidRDefault="0013549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35498">
              <w:rPr>
                <w:sz w:val="22"/>
              </w:rPr>
              <w:t>85</w:t>
            </w:r>
            <w:r w:rsidR="00F54F83" w:rsidRPr="00135498">
              <w:rPr>
                <w:sz w:val="22"/>
              </w:rPr>
              <w:t>%</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D83C52">
            <w:pPr>
              <w:pStyle w:val="TableText"/>
              <w:rPr>
                <w:sz w:val="22"/>
              </w:rPr>
            </w:pPr>
            <w:r w:rsidRPr="0093721B">
              <w:rPr>
                <w:sz w:val="22"/>
              </w:rPr>
              <w:t>Client Focus – External</w:t>
            </w:r>
          </w:p>
        </w:tc>
        <w:tc>
          <w:tcPr>
            <w:tcW w:w="3551" w:type="pct"/>
          </w:tcPr>
          <w:p w14:paraId="3C3085B1" w14:textId="07A5BDAF" w:rsidR="00926BE4" w:rsidRPr="00135498" w:rsidRDefault="0013549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35498">
              <w:rPr>
                <w:sz w:val="22"/>
              </w:rPr>
              <w:t>15</w:t>
            </w:r>
            <w:r w:rsidR="00F54F83" w:rsidRPr="00135498">
              <w:rPr>
                <w:sz w:val="22"/>
              </w:rPr>
              <w:t>%</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D83C52">
            <w:pPr>
              <w:pStyle w:val="TableText"/>
              <w:rPr>
                <w:sz w:val="22"/>
              </w:rPr>
            </w:pPr>
            <w:r w:rsidRPr="0093721B">
              <w:rPr>
                <w:sz w:val="22"/>
              </w:rPr>
              <w:t>Number of Direct Reports</w:t>
            </w:r>
          </w:p>
        </w:tc>
        <w:tc>
          <w:tcPr>
            <w:tcW w:w="3551" w:type="pct"/>
          </w:tcPr>
          <w:p w14:paraId="6BE590DD" w14:textId="77777777" w:rsidR="00194B1C" w:rsidRPr="0013549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35498">
              <w:rPr>
                <w:sz w:val="22"/>
              </w:rPr>
              <w:t>0</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D83C52">
            <w:pPr>
              <w:pStyle w:val="TableText"/>
              <w:rPr>
                <w:sz w:val="22"/>
              </w:rPr>
            </w:pPr>
            <w:r w:rsidRPr="0093721B">
              <w:rPr>
                <w:sz w:val="22"/>
              </w:rPr>
              <w:t>Enquire about this job</w:t>
            </w:r>
          </w:p>
        </w:tc>
        <w:tc>
          <w:tcPr>
            <w:tcW w:w="3551" w:type="pct"/>
          </w:tcPr>
          <w:p w14:paraId="7CD26E4A" w14:textId="3D1EFE27" w:rsidR="00194B1C" w:rsidRPr="0093721B" w:rsidRDefault="0013549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35498">
              <w:rPr>
                <w:sz w:val="22"/>
              </w:rPr>
              <w:t>Allen Roberts</w:t>
            </w:r>
            <w:r w:rsidR="00F54F83" w:rsidRPr="00135498">
              <w:rPr>
                <w:sz w:val="22"/>
              </w:rPr>
              <w:t xml:space="preserve"> via email at </w:t>
            </w:r>
            <w:r w:rsidR="00D33337">
              <w:rPr>
                <w:sz w:val="22"/>
              </w:rPr>
              <w:t>a</w:t>
            </w:r>
            <w:r w:rsidRPr="00135498">
              <w:rPr>
                <w:sz w:val="22"/>
              </w:rPr>
              <w:t>llen.</w:t>
            </w:r>
            <w:r w:rsidR="00712452">
              <w:rPr>
                <w:sz w:val="22"/>
              </w:rPr>
              <w:t>r</w:t>
            </w:r>
            <w:r w:rsidRPr="00135498">
              <w:rPr>
                <w:sz w:val="22"/>
              </w:rPr>
              <w:t>oberts@csiro.au</w:t>
            </w:r>
            <w:r w:rsidR="00F54F83" w:rsidRPr="00135498">
              <w:rPr>
                <w:sz w:val="22"/>
              </w:rPr>
              <w:t xml:space="preserve"> or phone +61 </w:t>
            </w:r>
            <w:r w:rsidRPr="00135498">
              <w:rPr>
                <w:sz w:val="22"/>
              </w:rPr>
              <w:t>03 5227 5150</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D83C52">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27908224"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P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21006F">
          <w:rPr>
            <w:rFonts w:cs="Calibri"/>
            <w:color w:val="1155CC"/>
            <w:u w:val="single"/>
          </w:rPr>
          <w:t>vision towards reconciliation</w:t>
        </w:r>
      </w:hyperlink>
      <w:r w:rsidRPr="0021006F">
        <w:rPr>
          <w:rFonts w:cs="Calibri"/>
        </w:rPr>
        <w:t>.</w:t>
      </w:r>
    </w:p>
    <w:p w14:paraId="23818CEB" w14:textId="77777777" w:rsidR="0089706E" w:rsidRPr="00D644E2" w:rsidRDefault="0089706E" w:rsidP="0089706E">
      <w:pPr>
        <w:widowControl w:val="0"/>
        <w:spacing w:before="240" w:after="0" w:line="240" w:lineRule="auto"/>
        <w:outlineLvl w:val="2"/>
        <w:rPr>
          <w:rFonts w:asciiTheme="majorHAnsi" w:hAnsiTheme="majorHAnsi" w:cstheme="majorHAnsi"/>
          <w:b/>
          <w:bCs/>
          <w:color w:val="auto"/>
          <w:sz w:val="26"/>
          <w:szCs w:val="26"/>
        </w:rPr>
      </w:pPr>
      <w:r>
        <w:rPr>
          <w:rFonts w:asciiTheme="majorHAnsi" w:hAnsiTheme="majorHAnsi" w:cstheme="majorHAnsi"/>
          <w:b/>
          <w:bCs/>
          <w:color w:val="auto"/>
          <w:sz w:val="26"/>
          <w:szCs w:val="26"/>
        </w:rPr>
        <w:t xml:space="preserve">About CSIRO’s Australian Centre for Disease Preparedness </w:t>
      </w:r>
    </w:p>
    <w:p w14:paraId="3C07E4D2" w14:textId="77777777" w:rsidR="0089706E" w:rsidRPr="002F6F47" w:rsidRDefault="0089706E" w:rsidP="0089706E">
      <w:r w:rsidRPr="002F6F47">
        <w:t xml:space="preserve">CSIRO’s Australian Centre for Disease Preparedness (ACDP, formerly known as the Australian Animal Health Laboratory) is a critical part of national infrastructure, providing Australia’s highest level of biocontainment within a purpose-built biosecurity facility in Geelong, Victoria. </w:t>
      </w:r>
    </w:p>
    <w:p w14:paraId="15E210C7" w14:textId="77777777" w:rsidR="0089706E" w:rsidRPr="002F6F47" w:rsidRDefault="0089706E" w:rsidP="0089706E">
      <w:r w:rsidRPr="002F6F47">
        <w:t xml:space="preserve">As Australia’s national animal health laboratory, ACDP’s work protects Australia’s multi-billion-dollar livestock and aquaculture industries, and the </w:t>
      </w:r>
      <w:proofErr w:type="gramStart"/>
      <w:r w:rsidRPr="002F6F47">
        <w:t>general public</w:t>
      </w:r>
      <w:proofErr w:type="gramEnd"/>
      <w:r w:rsidRPr="002F6F47">
        <w:t xml:space="preserve">, from emerging infectious </w:t>
      </w:r>
      <w:r w:rsidRPr="002F6F47">
        <w:lastRenderedPageBreak/>
        <w:t xml:space="preserve">animal and zoonotic disease threats. Its microbiologically and physically secure facilities allow teams to work safely with animal and zoonotic diseases while keeping them securely contained.  </w:t>
      </w:r>
    </w:p>
    <w:p w14:paraId="38A953B1" w14:textId="77777777" w:rsidR="0089706E" w:rsidRDefault="0089706E" w:rsidP="0089706E">
      <w:pPr>
        <w:pStyle w:val="Heading3"/>
        <w:spacing w:before="120" w:after="120" w:line="264" w:lineRule="auto"/>
        <w:rPr>
          <w:rStyle w:val="Hyperlink"/>
          <w:sz w:val="24"/>
          <w:szCs w:val="24"/>
        </w:rPr>
      </w:pPr>
      <w:r w:rsidRPr="00B25F9E">
        <w:rPr>
          <w:rFonts w:asciiTheme="majorHAnsi" w:hAnsiTheme="majorHAnsi" w:cstheme="majorHAnsi"/>
          <w:sz w:val="24"/>
          <w:szCs w:val="24"/>
        </w:rPr>
        <w:t xml:space="preserve">For further information about ACDP, visit our website at </w:t>
      </w:r>
      <w:hyperlink r:id="rId14" w:history="1">
        <w:r w:rsidRPr="00B25F9E">
          <w:rPr>
            <w:rStyle w:val="Hyperlink"/>
            <w:sz w:val="24"/>
            <w:szCs w:val="24"/>
          </w:rPr>
          <w:t>Australian Centre for Disease Preparedness - CSIRO</w:t>
        </w:r>
      </w:hyperlink>
    </w:p>
    <w:p w14:paraId="799EB9BB" w14:textId="36B42983" w:rsidR="006246C0" w:rsidRPr="0089706E" w:rsidRDefault="0089706E" w:rsidP="0089706E">
      <w:pPr>
        <w:pStyle w:val="Heading3"/>
        <w:spacing w:before="120" w:after="120" w:line="264" w:lineRule="auto"/>
        <w:rPr>
          <w:color w:val="757579" w:themeColor="accent3"/>
          <w:sz w:val="24"/>
          <w:szCs w:val="24"/>
          <w:u w:val="single"/>
        </w:rPr>
      </w:pPr>
      <w:r>
        <w:br/>
      </w:r>
      <w:r w:rsidR="00B50C20">
        <w:t>Role Overview</w:t>
      </w:r>
    </w:p>
    <w:p w14:paraId="59483930" w14:textId="3062792F" w:rsidR="00B50C20" w:rsidRPr="00B50C20" w:rsidRDefault="00CB2712" w:rsidP="0021006F">
      <w:pPr>
        <w:pStyle w:val="Heading2"/>
        <w:keepNext w:val="0"/>
        <w:keepLines w:val="0"/>
        <w:widowControl w:val="0"/>
        <w:spacing w:before="120" w:after="120"/>
        <w:rPr>
          <w:rFonts w:cs="Times New Roman"/>
          <w:bCs w:val="0"/>
          <w:iCs w:val="0"/>
          <w:color w:val="000000"/>
          <w:sz w:val="24"/>
          <w:szCs w:val="22"/>
        </w:rPr>
      </w:pPr>
      <w:bookmarkStart w:id="2" w:name="_Toc341085720"/>
      <w:r>
        <w:rPr>
          <w:rFonts w:cs="Times New Roman"/>
          <w:bCs w:val="0"/>
          <w:iCs w:val="0"/>
          <w:color w:val="000000"/>
          <w:sz w:val="24"/>
          <w:szCs w:val="22"/>
        </w:rPr>
        <w:t xml:space="preserve">The role of </w:t>
      </w:r>
      <w:r w:rsidR="00B50C20" w:rsidRPr="00B50C20">
        <w:rPr>
          <w:rFonts w:cs="Times New Roman"/>
          <w:bCs w:val="0"/>
          <w:iCs w:val="0"/>
          <w:color w:val="000000"/>
          <w:sz w:val="24"/>
          <w:szCs w:val="22"/>
        </w:rPr>
        <w:t xml:space="preserve">Administrative staff in CSIRO </w:t>
      </w:r>
      <w:r>
        <w:rPr>
          <w:rFonts w:cs="Times New Roman"/>
          <w:bCs w:val="0"/>
          <w:iCs w:val="0"/>
          <w:color w:val="000000"/>
          <w:sz w:val="24"/>
          <w:szCs w:val="22"/>
        </w:rPr>
        <w:t xml:space="preserve">is to </w:t>
      </w:r>
      <w:r w:rsidR="00B50C20" w:rsidRPr="00B50C20">
        <w:rPr>
          <w:rFonts w:cs="Times New Roman"/>
          <w:bCs w:val="0"/>
          <w:iCs w:val="0"/>
          <w:color w:val="000000"/>
          <w:sz w:val="24"/>
          <w:szCs w:val="22"/>
        </w:rPr>
        <w:t xml:space="preserve">provide administrative and management services to support the effective provision of research and development activities. This involves the development and implementation and/or administration of policies, systems and procedures that assist the </w:t>
      </w:r>
      <w:r w:rsidR="00E40D80">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E40D80">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E40D80">
        <w:rPr>
          <w:rFonts w:cs="Times New Roman"/>
          <w:bCs w:val="0"/>
          <w:iCs w:val="0"/>
          <w:color w:val="000000"/>
          <w:sz w:val="24"/>
          <w:szCs w:val="22"/>
        </w:rPr>
        <w:t>U</w:t>
      </w:r>
      <w:r w:rsidR="00B50C20" w:rsidRPr="00B50C20">
        <w:rPr>
          <w:rFonts w:cs="Times New Roman"/>
          <w:bCs w:val="0"/>
          <w:iCs w:val="0"/>
          <w:color w:val="000000"/>
          <w:sz w:val="24"/>
          <w:szCs w:val="22"/>
        </w:rPr>
        <w:t>nit to achieve their objectives and meet Government and regulatory responsibilities.</w:t>
      </w:r>
    </w:p>
    <w:p w14:paraId="2E883E55" w14:textId="7BB50000" w:rsidR="005518CD" w:rsidRPr="005518CD" w:rsidRDefault="004A1355" w:rsidP="005518CD">
      <w:pPr>
        <w:pStyle w:val="BodyText"/>
        <w:jc w:val="both"/>
        <w:rPr>
          <w:bCs/>
          <w:iCs/>
          <w:lang w:val="en-US"/>
        </w:rPr>
      </w:pPr>
      <w:bookmarkStart w:id="3" w:name="_Hlk208932282"/>
      <w:r w:rsidRPr="004A1355">
        <w:t xml:space="preserve">As a </w:t>
      </w:r>
      <w:r w:rsidR="005518CD">
        <w:t xml:space="preserve">key </w:t>
      </w:r>
      <w:r w:rsidRPr="004A1355">
        <w:t xml:space="preserve">member of the team, this role will be responsible for delivering projects that ensure the effective and safe operations of ACDP, while also maintaining the facility's compliance with all relevant legislation and regulations. The Strategic Operations </w:t>
      </w:r>
      <w:r w:rsidR="003E3E2B">
        <w:t>Executive</w:t>
      </w:r>
      <w:r w:rsidRPr="004A1355">
        <w:t xml:space="preserve"> Manager will support the Strategic Facility Operations Director (SFOD) by </w:t>
      </w:r>
      <w:r w:rsidR="005518CD" w:rsidRPr="000176FE">
        <w:rPr>
          <w:bCs/>
          <w:iCs/>
        </w:rPr>
        <w:t xml:space="preserve">leveraging their exceptional communication, leadership, and problem-solving </w:t>
      </w:r>
      <w:r w:rsidR="005518CD">
        <w:rPr>
          <w:bCs/>
          <w:iCs/>
        </w:rPr>
        <w:t>skills</w:t>
      </w:r>
      <w:r w:rsidR="005518CD" w:rsidRPr="005518CD">
        <w:rPr>
          <w:bCs/>
          <w:iCs/>
          <w:lang w:val="en-US"/>
        </w:rPr>
        <w:t xml:space="preserve">. Core duties include managing processes and timelines for project management, coordinating internal/external reporting and facilitating communication, both within the </w:t>
      </w:r>
      <w:r w:rsidR="005518CD">
        <w:rPr>
          <w:bCs/>
          <w:iCs/>
          <w:lang w:val="en-US"/>
        </w:rPr>
        <w:t>ACDP</w:t>
      </w:r>
      <w:r w:rsidR="005518CD" w:rsidRPr="005518CD">
        <w:rPr>
          <w:bCs/>
          <w:iCs/>
          <w:lang w:val="en-US"/>
        </w:rPr>
        <w:t xml:space="preserve"> and with external stakeholders.</w:t>
      </w:r>
      <w:r w:rsidR="005518CD">
        <w:rPr>
          <w:bCs/>
          <w:iCs/>
          <w:lang w:val="en-US"/>
        </w:rPr>
        <w:t xml:space="preserve">  This will require</w:t>
      </w:r>
      <w:r w:rsidR="005518CD" w:rsidRPr="005518CD">
        <w:rPr>
          <w:bCs/>
          <w:iCs/>
          <w:lang w:val="en-US"/>
        </w:rPr>
        <w:t xml:space="preserve"> manag</w:t>
      </w:r>
      <w:r w:rsidR="005518CD">
        <w:rPr>
          <w:bCs/>
          <w:iCs/>
          <w:lang w:val="en-US"/>
        </w:rPr>
        <w:t>ement of</w:t>
      </w:r>
      <w:r w:rsidR="005518CD" w:rsidRPr="005518CD">
        <w:rPr>
          <w:bCs/>
          <w:iCs/>
          <w:lang w:val="en-US"/>
        </w:rPr>
        <w:t xml:space="preserve"> complex projects with different stakeholders with competing priorities of time, budget and scope. The role will comprise a mix of planning, coordination and communication tasks requiring both teamwork and the ability to work independently. This role will include streamlining existing processes for greater </w:t>
      </w:r>
      <w:proofErr w:type="gramStart"/>
      <w:r w:rsidR="005518CD" w:rsidRPr="005518CD">
        <w:rPr>
          <w:bCs/>
          <w:iCs/>
          <w:lang w:val="en-US"/>
        </w:rPr>
        <w:t>efficiencies</w:t>
      </w:r>
      <w:proofErr w:type="gramEnd"/>
      <w:r w:rsidR="005518CD" w:rsidRPr="005518CD">
        <w:rPr>
          <w:bCs/>
          <w:iCs/>
          <w:lang w:val="en-US"/>
        </w:rPr>
        <w:t>.</w:t>
      </w:r>
    </w:p>
    <w:p w14:paraId="1463E2B5" w14:textId="57F9D3A5" w:rsidR="005C6D3F" w:rsidRPr="00C24D33" w:rsidRDefault="005C6D3F" w:rsidP="005C6D3F">
      <w:pPr>
        <w:pStyle w:val="BodyText"/>
        <w:jc w:val="both"/>
      </w:pPr>
      <w:r>
        <w:t>The appointee must be</w:t>
      </w:r>
      <w:r w:rsidR="000176FE">
        <w:t xml:space="preserve"> </w:t>
      </w:r>
      <w:r>
        <w:t>able to meet ACDP’s microbiological security, security assessment requirements and work from the site at least 4 days per week.</w:t>
      </w:r>
    </w:p>
    <w:bookmarkEnd w:id="3"/>
    <w:p w14:paraId="28EE1BE2" w14:textId="5130B2C1" w:rsidR="00B50C20" w:rsidRPr="00B50C20" w:rsidRDefault="00B50C20" w:rsidP="00B50C20">
      <w:pPr>
        <w:pStyle w:val="Heading3"/>
      </w:pPr>
      <w:r w:rsidRPr="00B50C20">
        <w:t>Duties and Key Result Areas</w:t>
      </w:r>
    </w:p>
    <w:p w14:paraId="1DD32831" w14:textId="18C7CED3" w:rsidR="005518CD" w:rsidRPr="005518CD" w:rsidRDefault="005518CD" w:rsidP="005518CD">
      <w:pPr>
        <w:pStyle w:val="ListParagraph"/>
        <w:widowControl w:val="0"/>
        <w:numPr>
          <w:ilvl w:val="0"/>
          <w:numId w:val="43"/>
        </w:numPr>
        <w:tabs>
          <w:tab w:val="left" w:pos="833"/>
          <w:tab w:val="left" w:pos="834"/>
        </w:tabs>
        <w:autoSpaceDE w:val="0"/>
        <w:autoSpaceDN w:val="0"/>
        <w:spacing w:before="150" w:after="0" w:line="261" w:lineRule="auto"/>
        <w:ind w:right="586"/>
        <w:contextualSpacing w:val="0"/>
      </w:pPr>
      <w:bookmarkStart w:id="4" w:name="_Hlk208933385"/>
      <w:r>
        <w:t>Contribute</w:t>
      </w:r>
      <w:r>
        <w:rPr>
          <w:spacing w:val="-4"/>
        </w:rPr>
        <w:t xml:space="preserve"> </w:t>
      </w:r>
      <w:r>
        <w:t>to</w:t>
      </w:r>
      <w:r>
        <w:rPr>
          <w:spacing w:val="-4"/>
        </w:rPr>
        <w:t xml:space="preserve"> </w:t>
      </w:r>
      <w:r>
        <w:t>the</w:t>
      </w:r>
      <w:r>
        <w:rPr>
          <w:spacing w:val="-5"/>
        </w:rPr>
        <w:t xml:space="preserve"> </w:t>
      </w:r>
      <w:r>
        <w:t>design,</w:t>
      </w:r>
      <w:r>
        <w:rPr>
          <w:spacing w:val="-5"/>
        </w:rPr>
        <w:t xml:space="preserve"> </w:t>
      </w:r>
      <w:r>
        <w:t>implementation</w:t>
      </w:r>
      <w:r>
        <w:rPr>
          <w:spacing w:val="-1"/>
        </w:rPr>
        <w:t xml:space="preserve"> </w:t>
      </w:r>
      <w:r>
        <w:t>and</w:t>
      </w:r>
      <w:r>
        <w:rPr>
          <w:spacing w:val="-4"/>
        </w:rPr>
        <w:t xml:space="preserve"> </w:t>
      </w:r>
      <w:r>
        <w:t>monitoring</w:t>
      </w:r>
      <w:r>
        <w:rPr>
          <w:spacing w:val="-3"/>
        </w:rPr>
        <w:t xml:space="preserve"> </w:t>
      </w:r>
      <w:r>
        <w:t>of</w:t>
      </w:r>
      <w:r>
        <w:rPr>
          <w:spacing w:val="-4"/>
        </w:rPr>
        <w:t xml:space="preserve"> </w:t>
      </w:r>
      <w:r>
        <w:t>processes</w:t>
      </w:r>
      <w:r>
        <w:rPr>
          <w:spacing w:val="-4"/>
        </w:rPr>
        <w:t xml:space="preserve"> </w:t>
      </w:r>
      <w:r>
        <w:t>that</w:t>
      </w:r>
      <w:r>
        <w:rPr>
          <w:spacing w:val="-2"/>
        </w:rPr>
        <w:t xml:space="preserve"> </w:t>
      </w:r>
      <w:r>
        <w:t>ensure</w:t>
      </w:r>
      <w:r>
        <w:rPr>
          <w:spacing w:val="-4"/>
        </w:rPr>
        <w:t xml:space="preserve"> </w:t>
      </w:r>
      <w:r>
        <w:t>the effective operation of the ACDP.</w:t>
      </w:r>
    </w:p>
    <w:p w14:paraId="7B8C6372" w14:textId="7413272F" w:rsidR="000176FE" w:rsidRPr="006910B9" w:rsidRDefault="000176FE" w:rsidP="00194859">
      <w:pPr>
        <w:pStyle w:val="ListParagraph"/>
        <w:numPr>
          <w:ilvl w:val="0"/>
          <w:numId w:val="23"/>
        </w:numPr>
        <w:spacing w:after="60" w:line="240" w:lineRule="auto"/>
        <w:ind w:left="470" w:hanging="364"/>
        <w:contextualSpacing w:val="0"/>
        <w:rPr>
          <w:szCs w:val="24"/>
        </w:rPr>
      </w:pPr>
      <w:r w:rsidRPr="006910B9">
        <w:rPr>
          <w:szCs w:val="24"/>
        </w:rPr>
        <w:t xml:space="preserve">Plan, execute and oversee </w:t>
      </w:r>
      <w:r w:rsidR="002D2DBD" w:rsidRPr="006910B9">
        <w:rPr>
          <w:szCs w:val="24"/>
        </w:rPr>
        <w:t xml:space="preserve">operational and strategic </w:t>
      </w:r>
      <w:r w:rsidRPr="006910B9">
        <w:rPr>
          <w:szCs w:val="24"/>
        </w:rPr>
        <w:t>projects for the achievement of the Facility’s goals</w:t>
      </w:r>
    </w:p>
    <w:p w14:paraId="49817EBB" w14:textId="1A6E3ED8" w:rsidR="002D2DBD" w:rsidRPr="006910B9" w:rsidRDefault="002D2DBD" w:rsidP="002D2DBD">
      <w:pPr>
        <w:pStyle w:val="ListParagraph"/>
        <w:numPr>
          <w:ilvl w:val="0"/>
          <w:numId w:val="23"/>
        </w:numPr>
        <w:spacing w:after="60" w:line="240" w:lineRule="auto"/>
        <w:ind w:left="470" w:hanging="364"/>
        <w:contextualSpacing w:val="0"/>
        <w:rPr>
          <w:szCs w:val="24"/>
        </w:rPr>
      </w:pPr>
      <w:r w:rsidRPr="006910B9">
        <w:rPr>
          <w:szCs w:val="24"/>
        </w:rPr>
        <w:t xml:space="preserve">Establish and maintain networks beneficial to the achievement of </w:t>
      </w:r>
      <w:r w:rsidR="002C08C5" w:rsidRPr="006910B9">
        <w:rPr>
          <w:szCs w:val="24"/>
        </w:rPr>
        <w:t>ACDP’s regulatory and legislative requirements</w:t>
      </w:r>
    </w:p>
    <w:p w14:paraId="15A3BFF6" w14:textId="3F42B8C2" w:rsidR="002C08C5" w:rsidRPr="006910B9" w:rsidRDefault="002C08C5" w:rsidP="002C08C5">
      <w:pPr>
        <w:pStyle w:val="ListParagraph"/>
        <w:numPr>
          <w:ilvl w:val="0"/>
          <w:numId w:val="23"/>
        </w:numPr>
        <w:spacing w:after="60" w:line="240" w:lineRule="auto"/>
        <w:ind w:left="470" w:hanging="364"/>
        <w:contextualSpacing w:val="0"/>
        <w:rPr>
          <w:szCs w:val="24"/>
        </w:rPr>
      </w:pPr>
      <w:r w:rsidRPr="006910B9">
        <w:rPr>
          <w:szCs w:val="24"/>
        </w:rPr>
        <w:t>Provide strategic advice to, the SFOD and have significant independence of action.</w:t>
      </w:r>
    </w:p>
    <w:p w14:paraId="2834305D" w14:textId="24C31B74" w:rsidR="00194859" w:rsidRPr="006910B9" w:rsidRDefault="00AC66C3" w:rsidP="00AC66C3">
      <w:pPr>
        <w:pStyle w:val="ListParagraph"/>
        <w:numPr>
          <w:ilvl w:val="0"/>
          <w:numId w:val="23"/>
        </w:numPr>
        <w:spacing w:after="60" w:line="240" w:lineRule="auto"/>
        <w:ind w:left="470" w:hanging="364"/>
        <w:contextualSpacing w:val="0"/>
        <w:rPr>
          <w:szCs w:val="24"/>
        </w:rPr>
      </w:pPr>
      <w:r w:rsidRPr="006910B9">
        <w:rPr>
          <w:szCs w:val="24"/>
        </w:rPr>
        <w:t xml:space="preserve">Maintain </w:t>
      </w:r>
      <w:r w:rsidR="00194859" w:rsidRPr="006910B9">
        <w:rPr>
          <w:szCs w:val="24"/>
        </w:rPr>
        <w:t xml:space="preserve">a sound understanding of </w:t>
      </w:r>
      <w:r w:rsidR="00910C22" w:rsidRPr="006910B9">
        <w:rPr>
          <w:szCs w:val="24"/>
        </w:rPr>
        <w:t>the AAHL</w:t>
      </w:r>
      <w:r w:rsidR="005518CD">
        <w:rPr>
          <w:szCs w:val="24"/>
        </w:rPr>
        <w:t xml:space="preserve"> and H&amp;B</w:t>
      </w:r>
      <w:r w:rsidR="00910C22" w:rsidRPr="006910B9">
        <w:rPr>
          <w:szCs w:val="24"/>
        </w:rPr>
        <w:t xml:space="preserve"> </w:t>
      </w:r>
      <w:r w:rsidR="000176FE" w:rsidRPr="006910B9">
        <w:rPr>
          <w:szCs w:val="24"/>
        </w:rPr>
        <w:t>Research</w:t>
      </w:r>
      <w:r w:rsidR="00194859" w:rsidRPr="006910B9">
        <w:rPr>
          <w:szCs w:val="24"/>
        </w:rPr>
        <w:t xml:space="preserve"> </w:t>
      </w:r>
      <w:r w:rsidR="00DB7935" w:rsidRPr="006910B9">
        <w:rPr>
          <w:szCs w:val="24"/>
        </w:rPr>
        <w:t>U</w:t>
      </w:r>
      <w:r w:rsidR="00194859" w:rsidRPr="006910B9">
        <w:rPr>
          <w:szCs w:val="24"/>
        </w:rPr>
        <w:t xml:space="preserve">nit goals and activities. </w:t>
      </w:r>
    </w:p>
    <w:p w14:paraId="36BAD168" w14:textId="44BB7A8A" w:rsidR="00B46C8B" w:rsidRPr="006910B9" w:rsidRDefault="00AC66C3" w:rsidP="00AC66C3">
      <w:pPr>
        <w:pStyle w:val="ListParagraph"/>
        <w:numPr>
          <w:ilvl w:val="0"/>
          <w:numId w:val="23"/>
        </w:numPr>
        <w:spacing w:after="60" w:line="240" w:lineRule="auto"/>
        <w:ind w:left="470" w:hanging="364"/>
        <w:contextualSpacing w:val="0"/>
        <w:rPr>
          <w:szCs w:val="24"/>
        </w:rPr>
      </w:pPr>
      <w:r w:rsidRPr="006910B9">
        <w:rPr>
          <w:szCs w:val="24"/>
        </w:rPr>
        <w:t>Contribute to ACDPs strategic decisions and ensure project outcomes align with</w:t>
      </w:r>
      <w:r w:rsidR="00B46C8B" w:rsidRPr="006910B9">
        <w:rPr>
          <w:szCs w:val="24"/>
        </w:rPr>
        <w:t xml:space="preserve"> the goals of the</w:t>
      </w:r>
      <w:r w:rsidRPr="006910B9">
        <w:rPr>
          <w:szCs w:val="24"/>
        </w:rPr>
        <w:t xml:space="preserve"> facility and</w:t>
      </w:r>
      <w:r w:rsidR="00B46C8B" w:rsidRPr="006910B9">
        <w:rPr>
          <w:szCs w:val="24"/>
        </w:rPr>
        <w:t xml:space="preserve"> with broader </w:t>
      </w:r>
      <w:r w:rsidRPr="006910B9">
        <w:rPr>
          <w:szCs w:val="24"/>
        </w:rPr>
        <w:t>CSIRO</w:t>
      </w:r>
      <w:r w:rsidR="00B46C8B" w:rsidRPr="006910B9">
        <w:rPr>
          <w:szCs w:val="24"/>
        </w:rPr>
        <w:t xml:space="preserve"> goals.</w:t>
      </w:r>
    </w:p>
    <w:p w14:paraId="4BDFE874" w14:textId="33975E5B" w:rsidR="00B46C8B" w:rsidRPr="006910B9" w:rsidRDefault="00AC66C3" w:rsidP="00EA1DF6">
      <w:pPr>
        <w:pStyle w:val="ListParagraph"/>
        <w:numPr>
          <w:ilvl w:val="0"/>
          <w:numId w:val="23"/>
        </w:numPr>
        <w:spacing w:after="60" w:line="240" w:lineRule="auto"/>
        <w:ind w:left="470" w:hanging="364"/>
        <w:contextualSpacing w:val="0"/>
        <w:rPr>
          <w:szCs w:val="24"/>
        </w:rPr>
      </w:pPr>
      <w:r w:rsidRPr="006910B9">
        <w:rPr>
          <w:szCs w:val="24"/>
        </w:rPr>
        <w:t>C</w:t>
      </w:r>
      <w:r w:rsidR="00B46C8B" w:rsidRPr="006910B9">
        <w:rPr>
          <w:szCs w:val="24"/>
        </w:rPr>
        <w:t xml:space="preserve">ontribute to and influence </w:t>
      </w:r>
      <w:r w:rsidR="00910C22" w:rsidRPr="006910B9">
        <w:rPr>
          <w:szCs w:val="24"/>
        </w:rPr>
        <w:t>site</w:t>
      </w:r>
      <w:r w:rsidR="00B46C8B" w:rsidRPr="006910B9">
        <w:rPr>
          <w:szCs w:val="24"/>
        </w:rPr>
        <w:t xml:space="preserve"> policy. </w:t>
      </w:r>
    </w:p>
    <w:p w14:paraId="4EE5FFE6" w14:textId="6AF54B39" w:rsidR="00FC7482" w:rsidRPr="006910B9" w:rsidRDefault="004F0017" w:rsidP="006910B9">
      <w:pPr>
        <w:pStyle w:val="ListParagraph"/>
        <w:numPr>
          <w:ilvl w:val="0"/>
          <w:numId w:val="23"/>
        </w:numPr>
        <w:spacing w:after="60" w:line="240" w:lineRule="auto"/>
        <w:ind w:left="470" w:hanging="364"/>
        <w:contextualSpacing w:val="0"/>
        <w:rPr>
          <w:szCs w:val="24"/>
        </w:rPr>
      </w:pPr>
      <w:r w:rsidRPr="006910B9">
        <w:rPr>
          <w:szCs w:val="24"/>
        </w:rPr>
        <w:t xml:space="preserve">Application of effective </w:t>
      </w:r>
      <w:r w:rsidR="00910C22" w:rsidRPr="006910B9">
        <w:rPr>
          <w:szCs w:val="24"/>
        </w:rPr>
        <w:t>problem-solving</w:t>
      </w:r>
      <w:r w:rsidRPr="006910B9">
        <w:rPr>
          <w:szCs w:val="24"/>
        </w:rPr>
        <w:t xml:space="preserve"> skills to ensure projects are successfully delivered and remain applicable to ACDP’s needs</w:t>
      </w:r>
      <w:r w:rsidR="007A2908">
        <w:rPr>
          <w:szCs w:val="24"/>
        </w:rPr>
        <w:t>.</w:t>
      </w:r>
    </w:p>
    <w:bookmarkEnd w:id="4"/>
    <w:p w14:paraId="652D05BA" w14:textId="77777777" w:rsidR="00EA1DF6" w:rsidRP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lastRenderedPageBreak/>
        <w:t>Communicate openly, effectively and respectfully with all staff, clients and suppliers in the interests of good business practice, collaboration and enhancement of CSIRO’s reputation.</w:t>
      </w:r>
    </w:p>
    <w:p w14:paraId="1A0A9A18" w14:textId="6FF5A5EA" w:rsidR="00BD282C" w:rsidRDefault="00EA1DF6" w:rsidP="009D126D">
      <w:pPr>
        <w:pStyle w:val="ListParagraph"/>
        <w:numPr>
          <w:ilvl w:val="0"/>
          <w:numId w:val="23"/>
        </w:numPr>
        <w:spacing w:after="60" w:line="240" w:lineRule="auto"/>
        <w:ind w:left="470" w:hanging="364"/>
        <w:contextualSpacing w:val="0"/>
        <w:rPr>
          <w:szCs w:val="24"/>
        </w:rPr>
      </w:pPr>
      <w:r w:rsidRPr="00BD282C">
        <w:rPr>
          <w:szCs w:val="24"/>
        </w:rPr>
        <w:t>Work collaboratively as part of a multi-disciplinary team to carry out tasks in support of CSIRO’s scientific objectives</w:t>
      </w:r>
      <w:r w:rsidR="00BD282C" w:rsidRPr="00BD282C">
        <w:rPr>
          <w:szCs w:val="24"/>
        </w:rPr>
        <w:t>.</w:t>
      </w:r>
    </w:p>
    <w:p w14:paraId="6DB240F1" w14:textId="6A8979FD" w:rsidR="00105F5E" w:rsidRPr="00BD282C" w:rsidRDefault="00105F5E" w:rsidP="009D126D">
      <w:pPr>
        <w:pStyle w:val="ListParagraph"/>
        <w:numPr>
          <w:ilvl w:val="0"/>
          <w:numId w:val="23"/>
        </w:numPr>
        <w:spacing w:after="60" w:line="240" w:lineRule="auto"/>
        <w:ind w:left="470" w:hanging="364"/>
        <w:contextualSpacing w:val="0"/>
        <w:rPr>
          <w:szCs w:val="24"/>
        </w:rPr>
      </w:pPr>
      <w:r>
        <w:t xml:space="preserve">Adhere to the spirit and practice of CSIRO’s </w:t>
      </w:r>
      <w:r w:rsidR="00BD282C">
        <w:t xml:space="preserve">Values, </w:t>
      </w:r>
      <w:r>
        <w:t xml:space="preserve">Code of Conduct, Health, Safety and Environment procedures and policy, Diversity initiatives and </w:t>
      </w:r>
      <w:r w:rsidR="000C4910">
        <w:t>Zero Harm</w:t>
      </w:r>
      <w:r>
        <w:t xml:space="preserve"> goals. </w:t>
      </w:r>
    </w:p>
    <w:p w14:paraId="2DB23D7E" w14:textId="5B6C9896" w:rsidR="00EC5A9F" w:rsidRPr="0089706E" w:rsidRDefault="00EA1DF6" w:rsidP="00EC5A9F">
      <w:pPr>
        <w:pStyle w:val="ListParagraph"/>
        <w:numPr>
          <w:ilvl w:val="0"/>
          <w:numId w:val="23"/>
        </w:numPr>
        <w:spacing w:after="60" w:line="240" w:lineRule="auto"/>
        <w:ind w:left="470" w:hanging="364"/>
        <w:contextualSpacing w:val="0"/>
        <w:rPr>
          <w:szCs w:val="24"/>
        </w:rPr>
      </w:pPr>
      <w:r w:rsidRPr="00EA1DF6">
        <w:rPr>
          <w:szCs w:val="24"/>
        </w:rPr>
        <w:t>Other duties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0136D952" w14:textId="6C7CC1F2" w:rsidR="006910B9" w:rsidRPr="006910B9" w:rsidRDefault="006910B9" w:rsidP="006910B9">
      <w:pPr>
        <w:pStyle w:val="ListParagraph"/>
        <w:numPr>
          <w:ilvl w:val="0"/>
          <w:numId w:val="25"/>
        </w:numPr>
        <w:rPr>
          <w:rFonts w:cs="Calibri"/>
          <w:szCs w:val="24"/>
        </w:rPr>
      </w:pPr>
      <w:r w:rsidRPr="006910B9">
        <w:rPr>
          <w:rFonts w:cs="Calibri"/>
          <w:szCs w:val="24"/>
        </w:rPr>
        <w:t>Tertiary qualifications in a relevant field or equivalent management/leadership experience in an area relevant to ACDP.</w:t>
      </w:r>
    </w:p>
    <w:p w14:paraId="347CA543" w14:textId="77777777" w:rsidR="00EC5A9F" w:rsidRPr="00AB27A2" w:rsidRDefault="00EC5A9F" w:rsidP="00EC5A9F">
      <w:pPr>
        <w:numPr>
          <w:ilvl w:val="0"/>
          <w:numId w:val="25"/>
        </w:numPr>
        <w:spacing w:before="0" w:after="60" w:line="240" w:lineRule="auto"/>
        <w:jc w:val="both"/>
        <w:rPr>
          <w:iCs/>
          <w:szCs w:val="24"/>
        </w:rPr>
      </w:pPr>
      <w:r w:rsidRPr="00AB27A2">
        <w:rPr>
          <w:szCs w:val="24"/>
          <w:shd w:val="clear" w:color="auto" w:fill="FFFFFF"/>
        </w:rPr>
        <w:t>Demonstrated experience in successful project management, including planning, engagement, monitoring and reporting.</w:t>
      </w:r>
    </w:p>
    <w:p w14:paraId="199C04A8" w14:textId="64573311" w:rsidR="00AB27A2" w:rsidRPr="00E46C45" w:rsidRDefault="00AB27A2" w:rsidP="00AB27A2">
      <w:pPr>
        <w:numPr>
          <w:ilvl w:val="0"/>
          <w:numId w:val="25"/>
        </w:numPr>
        <w:spacing w:before="0" w:after="60" w:line="240" w:lineRule="auto"/>
        <w:rPr>
          <w:rFonts w:cs="Calibri"/>
          <w:szCs w:val="24"/>
        </w:rPr>
      </w:pPr>
      <w:r w:rsidRPr="00E46C45">
        <w:rPr>
          <w:szCs w:val="24"/>
        </w:rPr>
        <w:t xml:space="preserve">Highly developed time management and organisational skills with the ability to prioritise demands </w:t>
      </w:r>
      <w:r w:rsidR="004A1355">
        <w:rPr>
          <w:szCs w:val="24"/>
        </w:rPr>
        <w:t xml:space="preserve">to </w:t>
      </w:r>
      <w:r w:rsidRPr="00E46C45">
        <w:rPr>
          <w:szCs w:val="24"/>
        </w:rPr>
        <w:t>manag</w:t>
      </w:r>
      <w:r w:rsidR="004A1355">
        <w:rPr>
          <w:szCs w:val="24"/>
        </w:rPr>
        <w:t>e</w:t>
      </w:r>
      <w:r w:rsidRPr="00E46C45">
        <w:rPr>
          <w:szCs w:val="24"/>
        </w:rPr>
        <w:t xml:space="preserve"> multiple tasks and deadlines</w:t>
      </w:r>
      <w:r>
        <w:rPr>
          <w:szCs w:val="24"/>
        </w:rPr>
        <w:t>.</w:t>
      </w:r>
    </w:p>
    <w:p w14:paraId="606CB1F8" w14:textId="77777777" w:rsidR="00EC5A9F" w:rsidRPr="00AB27A2" w:rsidRDefault="00EC5A9F" w:rsidP="00EC5A9F">
      <w:pPr>
        <w:numPr>
          <w:ilvl w:val="0"/>
          <w:numId w:val="25"/>
        </w:numPr>
        <w:spacing w:before="0" w:after="60" w:line="240" w:lineRule="auto"/>
        <w:rPr>
          <w:rFonts w:asciiTheme="minorHAnsi" w:hAnsiTheme="minorHAnsi" w:cstheme="minorHAnsi"/>
          <w:iCs/>
          <w:szCs w:val="24"/>
        </w:rPr>
      </w:pPr>
      <w:r w:rsidRPr="00AB27A2">
        <w:rPr>
          <w:rFonts w:asciiTheme="minorHAnsi" w:eastAsia="Times New Roman" w:hAnsiTheme="minorHAnsi" w:cstheme="minorHAnsi"/>
          <w:color w:val="auto"/>
          <w:szCs w:val="24"/>
        </w:rPr>
        <w:t>Excellent communication and people skills</w:t>
      </w:r>
    </w:p>
    <w:p w14:paraId="116B6033" w14:textId="4C278E99" w:rsidR="00AB27A2" w:rsidRDefault="00AB27A2" w:rsidP="00AB27A2">
      <w:pPr>
        <w:numPr>
          <w:ilvl w:val="0"/>
          <w:numId w:val="25"/>
        </w:numPr>
        <w:spacing w:before="0" w:after="60" w:line="240" w:lineRule="auto"/>
        <w:rPr>
          <w:rFonts w:cs="Calibri"/>
          <w:szCs w:val="24"/>
        </w:rPr>
      </w:pPr>
      <w:r>
        <w:rPr>
          <w:rFonts w:cs="Calibri"/>
          <w:szCs w:val="24"/>
        </w:rPr>
        <w:t xml:space="preserve">Demonstrated ability to work collaboratively as a </w:t>
      </w:r>
      <w:r w:rsidR="006910B9">
        <w:rPr>
          <w:rFonts w:cs="Calibri"/>
          <w:szCs w:val="24"/>
        </w:rPr>
        <w:t xml:space="preserve">member of the Strategic Facility Operations team </w:t>
      </w:r>
      <w:r>
        <w:rPr>
          <w:rFonts w:cs="Calibri"/>
          <w:szCs w:val="24"/>
        </w:rPr>
        <w:t xml:space="preserve">and more broadly with </w:t>
      </w:r>
      <w:r w:rsidR="00EC5A9F">
        <w:rPr>
          <w:rFonts w:cs="Calibri"/>
          <w:szCs w:val="24"/>
        </w:rPr>
        <w:t>CBIS, AAHL, H&amp;B, HSE</w:t>
      </w:r>
      <w:r>
        <w:rPr>
          <w:rFonts w:cs="Calibri"/>
          <w:szCs w:val="24"/>
        </w:rPr>
        <w:t>,</w:t>
      </w:r>
      <w:r w:rsidR="00EC5A9F">
        <w:rPr>
          <w:rFonts w:cs="Calibri"/>
          <w:szCs w:val="24"/>
        </w:rPr>
        <w:t xml:space="preserve"> CSIRO</w:t>
      </w:r>
      <w:r>
        <w:rPr>
          <w:rFonts w:cs="Calibri"/>
          <w:szCs w:val="24"/>
        </w:rPr>
        <w:t xml:space="preserve"> and external stakeholders.</w:t>
      </w:r>
    </w:p>
    <w:p w14:paraId="015B0A8E" w14:textId="77777777" w:rsidR="005C6D3F" w:rsidRDefault="005C6D3F" w:rsidP="005C6D3F">
      <w:pPr>
        <w:numPr>
          <w:ilvl w:val="0"/>
          <w:numId w:val="25"/>
        </w:numPr>
        <w:spacing w:before="0" w:after="60" w:line="240" w:lineRule="auto"/>
        <w:rPr>
          <w:rFonts w:cs="Calibri"/>
          <w:szCs w:val="24"/>
        </w:rPr>
      </w:pPr>
      <w:r>
        <w:rPr>
          <w:rFonts w:cs="Calibri"/>
          <w:szCs w:val="24"/>
        </w:rPr>
        <w:t>Ability to meet ACDPs Microbiological and Security requirements</w:t>
      </w:r>
    </w:p>
    <w:p w14:paraId="1CB08F6D" w14:textId="77777777" w:rsidR="005C6D3F" w:rsidRPr="003F3B0D" w:rsidRDefault="005C6D3F" w:rsidP="005C6D3F">
      <w:pPr>
        <w:numPr>
          <w:ilvl w:val="0"/>
          <w:numId w:val="25"/>
        </w:numPr>
        <w:spacing w:before="0" w:after="60" w:line="240" w:lineRule="auto"/>
        <w:rPr>
          <w:rStyle w:val="Emphasis"/>
          <w:rFonts w:cs="Calibri"/>
          <w:i w:val="0"/>
          <w:szCs w:val="24"/>
        </w:rPr>
      </w:pPr>
      <w:r>
        <w:rPr>
          <w:rFonts w:cs="Calibri"/>
          <w:szCs w:val="24"/>
        </w:rPr>
        <w:t>Ability to be located on the ACDP site a minimum of 4 days per week</w:t>
      </w:r>
    </w:p>
    <w:p w14:paraId="31B10B67" w14:textId="77777777" w:rsidR="003D2B66" w:rsidRPr="00D5405D" w:rsidRDefault="003D2B66" w:rsidP="006910B9">
      <w:pPr>
        <w:spacing w:before="0" w:after="60" w:line="240" w:lineRule="auto"/>
        <w:rPr>
          <w:rStyle w:val="Emphasis"/>
          <w:rFonts w:cs="Calibri"/>
          <w:i w:val="0"/>
          <w:szCs w:val="24"/>
        </w:rPr>
      </w:pP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08A04C52" w14:textId="06C973B5" w:rsidR="00944B12" w:rsidRDefault="005C6D3F" w:rsidP="005C6D3F">
      <w:pPr>
        <w:numPr>
          <w:ilvl w:val="0"/>
          <w:numId w:val="26"/>
        </w:numPr>
        <w:spacing w:before="0" w:after="60" w:line="240" w:lineRule="auto"/>
        <w:rPr>
          <w:iCs/>
          <w:szCs w:val="24"/>
        </w:rPr>
      </w:pPr>
      <w:r w:rsidRPr="00481DA3">
        <w:rPr>
          <w:iCs/>
          <w:szCs w:val="24"/>
        </w:rPr>
        <w:t xml:space="preserve">Previous experience </w:t>
      </w:r>
      <w:r>
        <w:rPr>
          <w:iCs/>
          <w:szCs w:val="24"/>
        </w:rPr>
        <w:t xml:space="preserve">working </w:t>
      </w:r>
      <w:r w:rsidRPr="00481DA3">
        <w:rPr>
          <w:iCs/>
          <w:szCs w:val="24"/>
        </w:rPr>
        <w:t xml:space="preserve">within a highly regulated </w:t>
      </w:r>
      <w:r>
        <w:rPr>
          <w:iCs/>
          <w:szCs w:val="24"/>
        </w:rPr>
        <w:t xml:space="preserve">working </w:t>
      </w:r>
      <w:r w:rsidRPr="00481DA3">
        <w:rPr>
          <w:iCs/>
          <w:szCs w:val="24"/>
        </w:rPr>
        <w:t>environment</w:t>
      </w:r>
      <w:r w:rsidRPr="00B50C20">
        <w:rPr>
          <w:iCs/>
          <w:szCs w:val="24"/>
          <w:highlight w:val="yellow"/>
        </w:rPr>
        <w:t xml:space="preserve"> </w:t>
      </w:r>
    </w:p>
    <w:p w14:paraId="428BEA59" w14:textId="77777777" w:rsidR="00AB27A2" w:rsidRDefault="005C6D3F" w:rsidP="00AB27A2">
      <w:pPr>
        <w:numPr>
          <w:ilvl w:val="0"/>
          <w:numId w:val="26"/>
        </w:numPr>
        <w:spacing w:before="0" w:after="60" w:line="240" w:lineRule="auto"/>
        <w:rPr>
          <w:iCs/>
          <w:szCs w:val="24"/>
        </w:rPr>
      </w:pPr>
      <w:r w:rsidRPr="005C6D3F">
        <w:rPr>
          <w:iCs/>
          <w:szCs w:val="24"/>
        </w:rPr>
        <w:t>Strong business acumen and organisational sensitivity</w:t>
      </w:r>
    </w:p>
    <w:p w14:paraId="420D0712" w14:textId="29B368C3" w:rsidR="00AB27A2" w:rsidRPr="00AB27A2" w:rsidRDefault="00AB27A2" w:rsidP="00AB27A2">
      <w:pPr>
        <w:numPr>
          <w:ilvl w:val="0"/>
          <w:numId w:val="26"/>
        </w:numPr>
        <w:spacing w:before="0" w:after="60" w:line="240" w:lineRule="auto"/>
        <w:rPr>
          <w:rFonts w:asciiTheme="minorHAnsi" w:hAnsiTheme="minorHAnsi" w:cstheme="minorHAnsi"/>
          <w:iCs/>
          <w:szCs w:val="24"/>
        </w:rPr>
      </w:pPr>
      <w:r w:rsidRPr="00AB27A2">
        <w:rPr>
          <w:rFonts w:asciiTheme="minorHAnsi" w:hAnsiTheme="minorHAnsi" w:cstheme="minorHAnsi"/>
          <w:iCs/>
          <w:szCs w:val="24"/>
        </w:rPr>
        <w:t>S</w:t>
      </w:r>
      <w:r w:rsidRPr="00AB27A2">
        <w:rPr>
          <w:rFonts w:asciiTheme="minorHAnsi" w:eastAsia="Times New Roman" w:hAnsiTheme="minorHAnsi" w:cstheme="minorHAnsi"/>
          <w:color w:val="auto"/>
          <w:szCs w:val="24"/>
        </w:rPr>
        <w:t>trong leadership and management skills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lastRenderedPageBreak/>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1210013E" w14:textId="77777777" w:rsidR="00150F9D" w:rsidRPr="00150F9D" w:rsidRDefault="00150F9D" w:rsidP="00150F9D">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 w:val="32"/>
          <w:szCs w:val="32"/>
        </w:rPr>
      </w:pPr>
      <w:bookmarkStart w:id="5" w:name="_Hlk98845898"/>
      <w:bookmarkEnd w:id="2"/>
      <w:r w:rsidRPr="00150F9D">
        <w:rPr>
          <w:b/>
          <w:bCs/>
          <w:sz w:val="32"/>
          <w:szCs w:val="32"/>
        </w:rPr>
        <w:t>Special Requirements</w:t>
      </w:r>
      <w:r w:rsidRPr="00150F9D">
        <w:rPr>
          <w:b/>
          <w:bCs/>
          <w:iCs/>
          <w:sz w:val="32"/>
          <w:szCs w:val="32"/>
        </w:rPr>
        <w:t xml:space="preserve"> </w:t>
      </w:r>
    </w:p>
    <w:p w14:paraId="0B0C5EE6" w14:textId="77777777" w:rsidR="00150F9D" w:rsidRPr="00150F9D" w:rsidRDefault="00150F9D" w:rsidP="00150F9D">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line="240" w:lineRule="auto"/>
        <w:rPr>
          <w:b/>
          <w:bCs/>
          <w:iCs/>
          <w:szCs w:val="24"/>
        </w:rPr>
      </w:pPr>
      <w:r w:rsidRPr="00150F9D">
        <w:rPr>
          <w:b/>
          <w:bCs/>
          <w:iCs/>
          <w:szCs w:val="24"/>
        </w:rPr>
        <w:t>Security Assessment and Microbiological Security Requirements for Personnel Working on the Australian Centre for Disease Preparedness (ACDP) Site</w:t>
      </w:r>
    </w:p>
    <w:p w14:paraId="74A159F2" w14:textId="77777777" w:rsidR="00150F9D" w:rsidRPr="00150F9D" w:rsidRDefault="00150F9D" w:rsidP="00150F9D">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Cs w:val="24"/>
        </w:rPr>
      </w:pPr>
      <w:r w:rsidRPr="00150F9D">
        <w:rPr>
          <w:b/>
          <w:bCs/>
          <w:iCs/>
          <w:szCs w:val="24"/>
        </w:rPr>
        <w:t>To be eligible for this position you must be willing and able to comply with the following:</w:t>
      </w:r>
    </w:p>
    <w:p w14:paraId="6D048230"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Certain positions including those working in the ACDP microbiological secure area will require security clearance at a level appropriate to duties of the position. Confirmation of the appointment is subject to obtaining that clearance.</w:t>
      </w:r>
    </w:p>
    <w:p w14:paraId="61034D38"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56B638D5"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150F9D">
        <w:rPr>
          <w:iCs/>
          <w:szCs w:val="24"/>
        </w:rPr>
        <w:t>held, or</w:t>
      </w:r>
      <w:proofErr w:type="gramEnd"/>
      <w:r w:rsidRPr="00150F9D">
        <w:rPr>
          <w:iCs/>
          <w:szCs w:val="24"/>
        </w:rPr>
        <w:t xml:space="preserve"> visit any aquatic animal farm or aquatic animal hatchery.</w:t>
      </w:r>
    </w:p>
    <w:p w14:paraId="27AF14E7"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Working in the barrier maintained Small Animal Facility or the Werribee Animal Health Farm requires avoidance of additional animals such as mice, rats, guinea pigs, rabbits, ferrets and poultry of a minimum of 3 days prior to arrival.</w:t>
      </w:r>
    </w:p>
    <w:p w14:paraId="02C1AD60"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bookmarkStart w:id="6" w:name="_Hlk98859189"/>
      <w:r w:rsidRPr="00150F9D">
        <w:rPr>
          <w:iCs/>
          <w:szCs w:val="24"/>
        </w:rPr>
        <w:t>Certain positions will require medical assessment and vaccinations against various agents which may include (where applicable) influenza, Hepatitis b, Rabies, Japanese encephalitis, Q Fever and SARS-CoV-2 or other agents if working with certain viruses.</w:t>
      </w:r>
      <w:bookmarkEnd w:id="6"/>
      <w:r w:rsidRPr="00150F9D">
        <w:rPr>
          <w:iCs/>
          <w:szCs w:val="24"/>
        </w:rPr>
        <w:t xml:space="preserve"> The successful candidate will be required to provide satisfactory evidence of vaccination against certain viruses / diseases prior to commencement and/or may be expected to be vaccinated against other viruses/diseases </w:t>
      </w:r>
      <w:proofErr w:type="gramStart"/>
      <w:r w:rsidRPr="00150F9D">
        <w:rPr>
          <w:iCs/>
          <w:szCs w:val="24"/>
        </w:rPr>
        <w:t>during the course of</w:t>
      </w:r>
      <w:proofErr w:type="gramEnd"/>
      <w:r w:rsidRPr="00150F9D">
        <w:rPr>
          <w:iCs/>
          <w:szCs w:val="24"/>
        </w:rPr>
        <w:t xml:space="preserve"> their employment.</w:t>
      </w:r>
    </w:p>
    <w:p w14:paraId="5B24EBFA"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 xml:space="preserve">Positions working at PC4 will also require a pre-employment psychological assessment. </w:t>
      </w:r>
    </w:p>
    <w:p w14:paraId="327DC731"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1E4F6677"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lastRenderedPageBreak/>
        <w:t xml:space="preserve">In the event of an emergency disease response, ACDP may be required to implement the Emergency Animal Disease Response Plan and personnel may be directed to work in areas other than their usual assignment </w:t>
      </w:r>
      <w:proofErr w:type="gramStart"/>
      <w:r w:rsidRPr="00150F9D">
        <w:rPr>
          <w:iCs/>
          <w:szCs w:val="24"/>
        </w:rPr>
        <w:t>in order to</w:t>
      </w:r>
      <w:proofErr w:type="gramEnd"/>
      <w:r w:rsidRPr="00150F9D">
        <w:rPr>
          <w:iCs/>
          <w:szCs w:val="24"/>
        </w:rPr>
        <w:t xml:space="preserve"> meet the needs of the response. This direction may include work outside usual working </w:t>
      </w:r>
      <w:proofErr w:type="gramStart"/>
      <w:r w:rsidRPr="00150F9D">
        <w:rPr>
          <w:iCs/>
          <w:szCs w:val="24"/>
        </w:rPr>
        <w:t>hours, and</w:t>
      </w:r>
      <w:proofErr w:type="gramEnd"/>
      <w:r w:rsidRPr="00150F9D">
        <w:rPr>
          <w:iCs/>
          <w:szCs w:val="24"/>
        </w:rPr>
        <w:t xml:space="preserve"> may require working onsite.</w:t>
      </w:r>
    </w:p>
    <w:p w14:paraId="671A9787"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 xml:space="preserve">Personnel must abide by Occupational Health, Safety and Environment regulations. Safety signs and directives issued by CSIRO personnel must be </w:t>
      </w:r>
      <w:proofErr w:type="gramStart"/>
      <w:r w:rsidRPr="00150F9D">
        <w:rPr>
          <w:iCs/>
          <w:szCs w:val="24"/>
        </w:rPr>
        <w:t>complied with at all times</w:t>
      </w:r>
      <w:proofErr w:type="gramEnd"/>
      <w:r w:rsidRPr="00150F9D">
        <w:rPr>
          <w:iCs/>
          <w:szCs w:val="24"/>
        </w:rPr>
        <w:t>.</w:t>
      </w:r>
    </w:p>
    <w:p w14:paraId="02340E02" w14:textId="77777777" w:rsidR="00150F9D" w:rsidRPr="00150F9D" w:rsidRDefault="00150F9D" w:rsidP="00150F9D">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150F9D">
        <w:rPr>
          <w:iCs/>
          <w:szCs w:val="24"/>
        </w:rPr>
        <w:t>Access restrictions apply to the Werribee Animal Health Facility (WAHF) site that is associated with, but remote from, the ACDP site.</w:t>
      </w:r>
      <w:bookmarkEnd w:id="5"/>
    </w:p>
    <w:p w14:paraId="220A0EC9" w14:textId="77777777" w:rsidR="00150F9D" w:rsidRPr="00150F9D" w:rsidRDefault="00150F9D" w:rsidP="00150F9D">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240" w:after="0" w:line="240" w:lineRule="auto"/>
        <w:ind w:left="425" w:hanging="425"/>
        <w:rPr>
          <w:b/>
          <w:bCs/>
          <w:iCs/>
          <w:sz w:val="26"/>
          <w:szCs w:val="26"/>
        </w:rPr>
      </w:pPr>
      <w:r w:rsidRPr="00150F9D">
        <w:rPr>
          <w:b/>
          <w:bCs/>
          <w:iCs/>
          <w:sz w:val="26"/>
          <w:szCs w:val="26"/>
        </w:rPr>
        <w:t>The successful candidate will be required to:</w:t>
      </w:r>
    </w:p>
    <w:p w14:paraId="71B58387" w14:textId="3E39B892" w:rsidR="00150F9D" w:rsidRPr="00150F9D" w:rsidRDefault="00150F9D" w:rsidP="006910B9">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rPr>
          <w:szCs w:val="24"/>
        </w:rPr>
      </w:pPr>
      <w:r w:rsidRPr="00150F9D">
        <w:rPr>
          <w:iCs/>
          <w:szCs w:val="24"/>
        </w:rPr>
        <w:t xml:space="preserve">Obtain and provide evidence of a National Police Clearance or equivalent. Please note that individuals with criminal records are not automatically deemed ineligible. Each application will be considered on its merits. </w:t>
      </w:r>
    </w:p>
    <w:p w14:paraId="5B83BEEA" w14:textId="77777777" w:rsidR="00150F9D" w:rsidRPr="006910B9" w:rsidRDefault="00150F9D" w:rsidP="00150F9D">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6910B9">
        <w:rPr>
          <w:szCs w:val="24"/>
        </w:rPr>
        <w:t>Undertake a National Health Security Check (to be arranged post-commencement).</w:t>
      </w:r>
    </w:p>
    <w:p w14:paraId="683FEDFF" w14:textId="77777777" w:rsidR="00150F9D" w:rsidRPr="006910B9" w:rsidRDefault="00150F9D" w:rsidP="00150F9D">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6910B9">
        <w:rPr>
          <w:szCs w:val="24"/>
        </w:rPr>
        <w:t>Obtain and maintain a security clearance at the Negative Vetting Level 1 (to be arranged post-commencement).</w:t>
      </w:r>
    </w:p>
    <w:p w14:paraId="07BC2EF2" w14:textId="77777777" w:rsidR="001E517E" w:rsidRPr="001412D2" w:rsidRDefault="001E517E" w:rsidP="001E517E">
      <w:pPr>
        <w:keepNext/>
        <w:keepLines/>
        <w:numPr>
          <w:ilvl w:val="1"/>
          <w:numId w:val="0"/>
        </w:numPr>
        <w:spacing w:before="360" w:after="240" w:line="240" w:lineRule="auto"/>
        <w:outlineLvl w:val="1"/>
        <w:rPr>
          <w:rFonts w:cs="Arial"/>
          <w:b/>
          <w:bCs/>
          <w:color w:val="auto"/>
          <w:sz w:val="26"/>
          <w:szCs w:val="26"/>
        </w:rPr>
      </w:pPr>
      <w:r w:rsidRPr="001412D2">
        <w:rPr>
          <w:rFonts w:cs="Arial"/>
          <w:b/>
          <w:bCs/>
          <w:color w:val="auto"/>
          <w:sz w:val="26"/>
          <w:szCs w:val="26"/>
        </w:rPr>
        <w:t>About CSIRO</w:t>
      </w:r>
    </w:p>
    <w:p w14:paraId="5961C092" w14:textId="77777777" w:rsidR="001E517E" w:rsidRPr="001412D2" w:rsidRDefault="001E517E" w:rsidP="001E517E">
      <w:pPr>
        <w:spacing w:after="240"/>
        <w:rPr>
          <w:u w:val="single"/>
        </w:rPr>
      </w:pPr>
      <w:r w:rsidRPr="001412D2">
        <w:t xml:space="preserve">We solve the greatest challenges through innovative science and technology. Visit </w:t>
      </w:r>
      <w:hyperlink r:id="rId15">
        <w:r w:rsidRPr="001412D2">
          <w:rPr>
            <w:color w:val="757579" w:themeColor="accent3"/>
            <w:u w:val="single"/>
          </w:rPr>
          <w:t>CSIRO Online</w:t>
        </w:r>
      </w:hyperlink>
      <w:r w:rsidRPr="001412D2">
        <w:t xml:space="preserve"> and </w:t>
      </w:r>
      <w:hyperlink r:id="rId16">
        <w:r w:rsidRPr="001412D2">
          <w:rPr>
            <w:color w:val="757579" w:themeColor="accent3"/>
            <w:u w:val="single"/>
          </w:rPr>
          <w:t>Australian Centre for Disease Preparedness</w:t>
        </w:r>
      </w:hyperlink>
      <w:r w:rsidRPr="001412D2">
        <w:t xml:space="preserve"> for more information.</w:t>
      </w:r>
      <w:bookmarkStart w:id="7" w:name="_Hlk76564492"/>
      <w:bookmarkEnd w:id="7"/>
    </w:p>
    <w:p w14:paraId="162585E5" w14:textId="77777777" w:rsidR="001E517E" w:rsidRPr="001412D2" w:rsidRDefault="001E517E" w:rsidP="00715672">
      <w:pPr>
        <w:keepNext/>
        <w:keepLines/>
        <w:spacing w:before="0" w:line="240" w:lineRule="auto"/>
        <w:textAlignment w:val="baseline"/>
        <w:rPr>
          <w:rFonts w:asciiTheme="minorHAnsi" w:eastAsia="Times New Roman" w:hAnsiTheme="minorHAnsi" w:cstheme="minorHAnsi"/>
          <w:szCs w:val="24"/>
        </w:rPr>
      </w:pPr>
      <w:r w:rsidRPr="001412D2">
        <w:rPr>
          <w:rFonts w:eastAsia="Times New Roman" w:cs="Calibri"/>
          <w:szCs w:val="24"/>
        </w:rPr>
        <w:t>CSIRO is a values-based organisation.  In your application and at interview you will need to demonstrate behaviours aligned to our values of:</w:t>
      </w:r>
    </w:p>
    <w:p w14:paraId="388E6866" w14:textId="77777777" w:rsidR="001E517E" w:rsidRPr="001412D2" w:rsidRDefault="001E517E" w:rsidP="001E517E">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People First </w:t>
      </w:r>
    </w:p>
    <w:p w14:paraId="4A47F276" w14:textId="77777777" w:rsidR="001E517E" w:rsidRPr="001412D2" w:rsidRDefault="001E517E" w:rsidP="001E517E">
      <w:pPr>
        <w:numPr>
          <w:ilvl w:val="0"/>
          <w:numId w:val="37"/>
        </w:numPr>
        <w:spacing w:before="0" w:after="0" w:line="240" w:lineRule="auto"/>
        <w:jc w:val="both"/>
        <w:textAlignment w:val="baseline"/>
        <w:rPr>
          <w:rFonts w:asciiTheme="minorHAnsi" w:eastAsia="Times New Roman" w:hAnsiTheme="minorHAnsi" w:cstheme="minorHAnsi"/>
          <w:color w:val="auto"/>
          <w:szCs w:val="24"/>
        </w:rPr>
      </w:pPr>
      <w:r w:rsidRPr="001412D2">
        <w:rPr>
          <w:rFonts w:eastAsia="Times New Roman" w:cs="Calibri"/>
          <w:szCs w:val="24"/>
        </w:rPr>
        <w:t>Further Together</w:t>
      </w:r>
    </w:p>
    <w:p w14:paraId="452D77CD" w14:textId="77777777" w:rsidR="001E517E" w:rsidRPr="001412D2" w:rsidRDefault="001E517E" w:rsidP="001E517E">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Making it Real</w:t>
      </w:r>
    </w:p>
    <w:p w14:paraId="5183C170" w14:textId="71148DF2" w:rsidR="00B50C20" w:rsidRPr="001E517E" w:rsidRDefault="001E517E" w:rsidP="001E517E">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Trusted</w:t>
      </w:r>
    </w:p>
    <w:sectPr w:rsidR="00B50C20" w:rsidRPr="001E517E" w:rsidSect="00D46C3A">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087F" w14:textId="77777777" w:rsidR="0038788F" w:rsidRDefault="0038788F" w:rsidP="000A377A">
      <w:r>
        <w:separator/>
      </w:r>
    </w:p>
  </w:endnote>
  <w:endnote w:type="continuationSeparator" w:id="0">
    <w:p w14:paraId="1F9355C5" w14:textId="77777777" w:rsidR="0038788F" w:rsidRDefault="0038788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DE65" w14:textId="51A3E7C2" w:rsidR="00FE58CC" w:rsidRDefault="00FE58CC">
    <w:pPr>
      <w:pStyle w:val="Footer"/>
    </w:pPr>
    <w:r>
      <w:rPr>
        <w:noProof/>
      </w:rPr>
      <mc:AlternateContent>
        <mc:Choice Requires="wps">
          <w:drawing>
            <wp:anchor distT="0" distB="0" distL="0" distR="0" simplePos="0" relativeHeight="251666944" behindDoc="0" locked="0" layoutInCell="1" allowOverlap="1" wp14:anchorId="17FEEF85" wp14:editId="4F6CCB1E">
              <wp:simplePos x="635" y="635"/>
              <wp:positionH relativeFrom="page">
                <wp:align>center</wp:align>
              </wp:positionH>
              <wp:positionV relativeFrom="page">
                <wp:align>bottom</wp:align>
              </wp:positionV>
              <wp:extent cx="551815" cy="471170"/>
              <wp:effectExtent l="0" t="0" r="635" b="0"/>
              <wp:wrapNone/>
              <wp:docPr id="15750975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36AE9AD" w14:textId="47936B03"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EEF85"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36AE9AD" w14:textId="47936B03"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27D053D3" w:rsidR="009511DD" w:rsidRPr="00246B35" w:rsidRDefault="00FE58CC"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7E2C8989" wp14:editId="084B5576">
              <wp:simplePos x="723900" y="9953625"/>
              <wp:positionH relativeFrom="page">
                <wp:align>center</wp:align>
              </wp:positionH>
              <wp:positionV relativeFrom="page">
                <wp:align>bottom</wp:align>
              </wp:positionV>
              <wp:extent cx="551815" cy="471170"/>
              <wp:effectExtent l="0" t="0" r="635" b="0"/>
              <wp:wrapNone/>
              <wp:docPr id="1824689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02BDD86" w14:textId="6DDE2156"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C8989"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402BDD86" w14:textId="6DDE2156"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579403B6" w:rsidR="009511DD" w:rsidRDefault="00FE58CC"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645F2ECA" wp14:editId="7C767EA7">
              <wp:simplePos x="723900" y="9953625"/>
              <wp:positionH relativeFrom="page">
                <wp:align>center</wp:align>
              </wp:positionH>
              <wp:positionV relativeFrom="page">
                <wp:align>bottom</wp:align>
              </wp:positionV>
              <wp:extent cx="551815" cy="471170"/>
              <wp:effectExtent l="0" t="0" r="635" b="0"/>
              <wp:wrapNone/>
              <wp:docPr id="20883416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F699049" w14:textId="5FD10C7F"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F2ECA"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0F699049" w14:textId="5FD10C7F"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C230" w14:textId="77777777" w:rsidR="0038788F" w:rsidRDefault="0038788F" w:rsidP="000A377A">
      <w:r>
        <w:separator/>
      </w:r>
    </w:p>
  </w:footnote>
  <w:footnote w:type="continuationSeparator" w:id="0">
    <w:p w14:paraId="75AFCCC8" w14:textId="77777777" w:rsidR="0038788F" w:rsidRDefault="0038788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569A" w14:textId="00CD1B6E" w:rsidR="00FE58CC" w:rsidRDefault="00FE58CC">
    <w:pPr>
      <w:pStyle w:val="Header"/>
    </w:pPr>
    <w:r>
      <w:rPr>
        <w:noProof/>
      </w:rPr>
      <mc:AlternateContent>
        <mc:Choice Requires="wps">
          <w:drawing>
            <wp:anchor distT="0" distB="0" distL="0" distR="0" simplePos="0" relativeHeight="251663872" behindDoc="0" locked="0" layoutInCell="1" allowOverlap="1" wp14:anchorId="57A1F059" wp14:editId="11084A9D">
              <wp:simplePos x="635" y="635"/>
              <wp:positionH relativeFrom="page">
                <wp:align>center</wp:align>
              </wp:positionH>
              <wp:positionV relativeFrom="page">
                <wp:align>top</wp:align>
              </wp:positionV>
              <wp:extent cx="551815" cy="471170"/>
              <wp:effectExtent l="0" t="0" r="635" b="5080"/>
              <wp:wrapNone/>
              <wp:docPr id="4150969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71B9A08" w14:textId="68F0F7C6"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A1F059"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271B9A08" w14:textId="68F0F7C6"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7B01" w14:textId="0A7A113E" w:rsidR="00FE58CC" w:rsidRDefault="00FE58CC">
    <w:pPr>
      <w:pStyle w:val="Header"/>
    </w:pPr>
    <w:r>
      <w:rPr>
        <w:noProof/>
      </w:rPr>
      <mc:AlternateContent>
        <mc:Choice Requires="wps">
          <w:drawing>
            <wp:anchor distT="0" distB="0" distL="0" distR="0" simplePos="0" relativeHeight="251664896" behindDoc="0" locked="0" layoutInCell="1" allowOverlap="1" wp14:anchorId="07F427EE" wp14:editId="13A716A1">
              <wp:simplePos x="723900" y="266700"/>
              <wp:positionH relativeFrom="page">
                <wp:align>center</wp:align>
              </wp:positionH>
              <wp:positionV relativeFrom="page">
                <wp:align>top</wp:align>
              </wp:positionV>
              <wp:extent cx="551815" cy="471170"/>
              <wp:effectExtent l="0" t="0" r="635" b="5080"/>
              <wp:wrapNone/>
              <wp:docPr id="15112907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9513A4A" w14:textId="2C35EB92"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F427EE"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29513A4A" w14:textId="2C35EB92"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4FF987D6" w:rsidR="009511DD" w:rsidRPr="00D46C3A" w:rsidRDefault="00FE58CC">
    <w:pPr>
      <w:rPr>
        <w:sz w:val="2"/>
        <w:szCs w:val="2"/>
      </w:rPr>
    </w:pPr>
    <w:r>
      <w:rPr>
        <w:noProof/>
        <w:sz w:val="2"/>
        <w:szCs w:val="2"/>
      </w:rPr>
      <mc:AlternateContent>
        <mc:Choice Requires="wps">
          <w:drawing>
            <wp:anchor distT="0" distB="0" distL="0" distR="0" simplePos="0" relativeHeight="251662848" behindDoc="0" locked="0" layoutInCell="1" allowOverlap="1" wp14:anchorId="32DCEB1E" wp14:editId="63622067">
              <wp:simplePos x="723900" y="266700"/>
              <wp:positionH relativeFrom="page">
                <wp:align>center</wp:align>
              </wp:positionH>
              <wp:positionV relativeFrom="page">
                <wp:align>top</wp:align>
              </wp:positionV>
              <wp:extent cx="551815" cy="471170"/>
              <wp:effectExtent l="0" t="0" r="635" b="5080"/>
              <wp:wrapNone/>
              <wp:docPr id="4670451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555857D" w14:textId="2CEED9E3"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CEB1E"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3555857D" w14:textId="2CEED9E3" w:rsidR="00FE58CC" w:rsidRPr="00FE58CC" w:rsidRDefault="00FE58CC" w:rsidP="00FE58CC">
                    <w:pPr>
                      <w:spacing w:after="0"/>
                      <w:rPr>
                        <w:rFonts w:cs="Calibri"/>
                        <w:noProof/>
                        <w:color w:val="FF0000"/>
                        <w:szCs w:val="24"/>
                      </w:rPr>
                    </w:pPr>
                    <w:r w:rsidRPr="00FE58CC">
                      <w:rPr>
                        <w:rFonts w:cs="Calibri"/>
                        <w:noProof/>
                        <w:color w:val="FF0000"/>
                        <w:szCs w:val="24"/>
                      </w:rPr>
                      <w:t>OFFICIAL</w:t>
                    </w:r>
                  </w:p>
                </w:txbxContent>
              </v:textbox>
              <w10:wrap anchorx="page" anchory="page"/>
            </v:shape>
          </w:pict>
        </mc:Fallback>
      </mc:AlternateContent>
    </w:r>
    <w:r w:rsidR="00ED212D" w:rsidRPr="00D46C3A">
      <w:rPr>
        <w:noProof/>
        <w:sz w:val="2"/>
        <w:szCs w:val="2"/>
      </w:rPr>
      <w:drawing>
        <wp:anchor distT="0" distB="71755" distL="114300" distR="360045" simplePos="0" relativeHeight="251661824" behindDoc="1" locked="1" layoutInCell="1" allowOverlap="1" wp14:anchorId="7A2544C1" wp14:editId="1B95593C">
          <wp:simplePos x="0" y="0"/>
          <wp:positionH relativeFrom="page">
            <wp:posOffset>762000</wp:posOffset>
          </wp:positionH>
          <wp:positionV relativeFrom="page">
            <wp:posOffset>760095</wp:posOffset>
          </wp:positionV>
          <wp:extent cx="791210" cy="791845"/>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5F250D"/>
    <w:multiLevelType w:val="hybridMultilevel"/>
    <w:tmpl w:val="5A90E244"/>
    <w:lvl w:ilvl="0" w:tplc="F398A2A6">
      <w:numFmt w:val="bullet"/>
      <w:lvlText w:val=""/>
      <w:lvlJc w:val="left"/>
      <w:pPr>
        <w:ind w:left="466" w:hanging="360"/>
      </w:pPr>
      <w:rPr>
        <w:rFonts w:ascii="Symbol" w:eastAsia="Symbol" w:hAnsi="Symbol" w:cs="Symbol" w:hint="default"/>
        <w:b w:val="0"/>
        <w:bCs w:val="0"/>
        <w:i w:val="0"/>
        <w:iCs w:val="0"/>
        <w:w w:val="100"/>
        <w:sz w:val="24"/>
        <w:szCs w:val="24"/>
        <w:lang w:val="en-US" w:eastAsia="en-US" w:bidi="ar-SA"/>
      </w:rPr>
    </w:lvl>
    <w:lvl w:ilvl="1" w:tplc="42482894">
      <w:numFmt w:val="bullet"/>
      <w:lvlText w:val="•"/>
      <w:lvlJc w:val="left"/>
      <w:pPr>
        <w:ind w:left="1375" w:hanging="360"/>
      </w:pPr>
      <w:rPr>
        <w:rFonts w:hint="default"/>
        <w:lang w:val="en-US" w:eastAsia="en-US" w:bidi="ar-SA"/>
      </w:rPr>
    </w:lvl>
    <w:lvl w:ilvl="2" w:tplc="4350CAF2">
      <w:numFmt w:val="bullet"/>
      <w:lvlText w:val="•"/>
      <w:lvlJc w:val="left"/>
      <w:pPr>
        <w:ind w:left="2278" w:hanging="360"/>
      </w:pPr>
      <w:rPr>
        <w:rFonts w:hint="default"/>
        <w:lang w:val="en-US" w:eastAsia="en-US" w:bidi="ar-SA"/>
      </w:rPr>
    </w:lvl>
    <w:lvl w:ilvl="3" w:tplc="1C74F120">
      <w:numFmt w:val="bullet"/>
      <w:lvlText w:val="•"/>
      <w:lvlJc w:val="left"/>
      <w:pPr>
        <w:ind w:left="3180" w:hanging="360"/>
      </w:pPr>
      <w:rPr>
        <w:rFonts w:hint="default"/>
        <w:lang w:val="en-US" w:eastAsia="en-US" w:bidi="ar-SA"/>
      </w:rPr>
    </w:lvl>
    <w:lvl w:ilvl="4" w:tplc="E2A2E438">
      <w:numFmt w:val="bullet"/>
      <w:lvlText w:val="•"/>
      <w:lvlJc w:val="left"/>
      <w:pPr>
        <w:ind w:left="4083" w:hanging="360"/>
      </w:pPr>
      <w:rPr>
        <w:rFonts w:hint="default"/>
        <w:lang w:val="en-US" w:eastAsia="en-US" w:bidi="ar-SA"/>
      </w:rPr>
    </w:lvl>
    <w:lvl w:ilvl="5" w:tplc="B630048C">
      <w:numFmt w:val="bullet"/>
      <w:lvlText w:val="•"/>
      <w:lvlJc w:val="left"/>
      <w:pPr>
        <w:ind w:left="4986" w:hanging="360"/>
      </w:pPr>
      <w:rPr>
        <w:rFonts w:hint="default"/>
        <w:lang w:val="en-US" w:eastAsia="en-US" w:bidi="ar-SA"/>
      </w:rPr>
    </w:lvl>
    <w:lvl w:ilvl="6" w:tplc="B39C12F4">
      <w:numFmt w:val="bullet"/>
      <w:lvlText w:val="•"/>
      <w:lvlJc w:val="left"/>
      <w:pPr>
        <w:ind w:left="5888" w:hanging="360"/>
      </w:pPr>
      <w:rPr>
        <w:rFonts w:hint="default"/>
        <w:lang w:val="en-US" w:eastAsia="en-US" w:bidi="ar-SA"/>
      </w:rPr>
    </w:lvl>
    <w:lvl w:ilvl="7" w:tplc="593A7A2A">
      <w:numFmt w:val="bullet"/>
      <w:lvlText w:val="•"/>
      <w:lvlJc w:val="left"/>
      <w:pPr>
        <w:ind w:left="6791" w:hanging="360"/>
      </w:pPr>
      <w:rPr>
        <w:rFonts w:hint="default"/>
        <w:lang w:val="en-US" w:eastAsia="en-US" w:bidi="ar-SA"/>
      </w:rPr>
    </w:lvl>
    <w:lvl w:ilvl="8" w:tplc="FC9452A8">
      <w:numFmt w:val="bullet"/>
      <w:lvlText w:val="•"/>
      <w:lvlJc w:val="left"/>
      <w:pPr>
        <w:ind w:left="7694" w:hanging="360"/>
      </w:pPr>
      <w:rPr>
        <w:rFonts w:hint="default"/>
        <w:lang w:val="en-US" w:eastAsia="en-US" w:bidi="ar-SA"/>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531676"/>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C7F3BFE"/>
    <w:multiLevelType w:val="hybridMultilevel"/>
    <w:tmpl w:val="D89C8726"/>
    <w:lvl w:ilvl="0" w:tplc="AF5613BE">
      <w:start w:val="1"/>
      <w:numFmt w:val="decimal"/>
      <w:lvlText w:val="%1."/>
      <w:lvlJc w:val="left"/>
      <w:pPr>
        <w:ind w:left="790" w:hanging="43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035707">
    <w:abstractNumId w:val="9"/>
  </w:num>
  <w:num w:numId="2" w16cid:durableId="1179004794">
    <w:abstractNumId w:val="7"/>
  </w:num>
  <w:num w:numId="3" w16cid:durableId="1936867222">
    <w:abstractNumId w:val="6"/>
  </w:num>
  <w:num w:numId="4" w16cid:durableId="139276993">
    <w:abstractNumId w:val="5"/>
  </w:num>
  <w:num w:numId="5" w16cid:durableId="1259168717">
    <w:abstractNumId w:val="4"/>
  </w:num>
  <w:num w:numId="6" w16cid:durableId="1936476307">
    <w:abstractNumId w:val="8"/>
  </w:num>
  <w:num w:numId="7" w16cid:durableId="313998474">
    <w:abstractNumId w:val="3"/>
  </w:num>
  <w:num w:numId="8" w16cid:durableId="1935740592">
    <w:abstractNumId w:val="2"/>
  </w:num>
  <w:num w:numId="9" w16cid:durableId="724792166">
    <w:abstractNumId w:val="1"/>
  </w:num>
  <w:num w:numId="10" w16cid:durableId="2062437451">
    <w:abstractNumId w:val="0"/>
  </w:num>
  <w:num w:numId="11" w16cid:durableId="1859730065">
    <w:abstractNumId w:val="26"/>
  </w:num>
  <w:num w:numId="12" w16cid:durableId="1850831220">
    <w:abstractNumId w:val="18"/>
  </w:num>
  <w:num w:numId="13" w16cid:durableId="946502402">
    <w:abstractNumId w:val="17"/>
  </w:num>
  <w:num w:numId="14" w16cid:durableId="1796755680">
    <w:abstractNumId w:val="30"/>
  </w:num>
  <w:num w:numId="15" w16cid:durableId="2127042763">
    <w:abstractNumId w:val="35"/>
  </w:num>
  <w:num w:numId="16" w16cid:durableId="627785698">
    <w:abstractNumId w:val="32"/>
  </w:num>
  <w:num w:numId="17" w16cid:durableId="135731221">
    <w:abstractNumId w:val="21"/>
  </w:num>
  <w:num w:numId="18" w16cid:durableId="1846748413">
    <w:abstractNumId w:val="25"/>
  </w:num>
  <w:num w:numId="19" w16cid:durableId="916329472">
    <w:abstractNumId w:val="19"/>
  </w:num>
  <w:num w:numId="20" w16cid:durableId="1869874150">
    <w:abstractNumId w:val="15"/>
  </w:num>
  <w:num w:numId="21" w16cid:durableId="2137721244">
    <w:abstractNumId w:val="16"/>
  </w:num>
  <w:num w:numId="22" w16cid:durableId="505945439">
    <w:abstractNumId w:val="12"/>
  </w:num>
  <w:num w:numId="23" w16cid:durableId="543641571">
    <w:abstractNumId w:val="10"/>
  </w:num>
  <w:num w:numId="24" w16cid:durableId="964236459">
    <w:abstractNumId w:val="20"/>
  </w:num>
  <w:num w:numId="25" w16cid:durableId="1064179616">
    <w:abstractNumId w:val="34"/>
  </w:num>
  <w:num w:numId="26" w16cid:durableId="1302463809">
    <w:abstractNumId w:val="24"/>
  </w:num>
  <w:num w:numId="27" w16cid:durableId="843710905">
    <w:abstractNumId w:val="29"/>
  </w:num>
  <w:num w:numId="28" w16cid:durableId="709886812">
    <w:abstractNumId w:val="27"/>
  </w:num>
  <w:num w:numId="29" w16cid:durableId="190456577">
    <w:abstractNumId w:val="10"/>
  </w:num>
  <w:num w:numId="30" w16cid:durableId="1667585509">
    <w:abstractNumId w:val="27"/>
  </w:num>
  <w:num w:numId="31" w16cid:durableId="729184063">
    <w:abstractNumId w:val="36"/>
  </w:num>
  <w:num w:numId="32" w16cid:durableId="2003046008">
    <w:abstractNumId w:val="10"/>
  </w:num>
  <w:num w:numId="33" w16cid:durableId="729156174">
    <w:abstractNumId w:val="25"/>
  </w:num>
  <w:num w:numId="34" w16cid:durableId="1124349670">
    <w:abstractNumId w:val="11"/>
    <w:lvlOverride w:ilvl="0">
      <w:startOverride w:val="1"/>
    </w:lvlOverride>
    <w:lvlOverride w:ilvl="1"/>
    <w:lvlOverride w:ilvl="2"/>
    <w:lvlOverride w:ilvl="3"/>
    <w:lvlOverride w:ilvl="4"/>
    <w:lvlOverride w:ilvl="5"/>
    <w:lvlOverride w:ilvl="6"/>
    <w:lvlOverride w:ilvl="7"/>
    <w:lvlOverride w:ilvl="8"/>
  </w:num>
  <w:num w:numId="35" w16cid:durableId="241719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08671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61285">
    <w:abstractNumId w:val="33"/>
  </w:num>
  <w:num w:numId="38" w16cid:durableId="15231802">
    <w:abstractNumId w:val="31"/>
  </w:num>
  <w:num w:numId="39" w16cid:durableId="66191790">
    <w:abstractNumId w:val="13"/>
  </w:num>
  <w:num w:numId="40" w16cid:durableId="468592266">
    <w:abstractNumId w:val="28"/>
  </w:num>
  <w:num w:numId="41" w16cid:durableId="668096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2052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1884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176FE"/>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0CA1"/>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7F5"/>
    <w:rsid w:val="00102228"/>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5498"/>
    <w:rsid w:val="00136BE3"/>
    <w:rsid w:val="00144102"/>
    <w:rsid w:val="0014483D"/>
    <w:rsid w:val="00146F26"/>
    <w:rsid w:val="00147DA1"/>
    <w:rsid w:val="001501C7"/>
    <w:rsid w:val="00150377"/>
    <w:rsid w:val="00150F9D"/>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E0667"/>
    <w:rsid w:val="001E0CAD"/>
    <w:rsid w:val="001E2E6E"/>
    <w:rsid w:val="001E3630"/>
    <w:rsid w:val="001E517E"/>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2FE2"/>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08C5"/>
    <w:rsid w:val="002C339E"/>
    <w:rsid w:val="002C3AC1"/>
    <w:rsid w:val="002D2DBD"/>
    <w:rsid w:val="002D3B7D"/>
    <w:rsid w:val="002D4444"/>
    <w:rsid w:val="002D4EB9"/>
    <w:rsid w:val="002D561B"/>
    <w:rsid w:val="002D7151"/>
    <w:rsid w:val="002E1686"/>
    <w:rsid w:val="002E2AAB"/>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601"/>
    <w:rsid w:val="00305EC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8788F"/>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2B66"/>
    <w:rsid w:val="003D42BD"/>
    <w:rsid w:val="003D54AF"/>
    <w:rsid w:val="003D5AA5"/>
    <w:rsid w:val="003E22F9"/>
    <w:rsid w:val="003E30AE"/>
    <w:rsid w:val="003E3E2B"/>
    <w:rsid w:val="003E3F0E"/>
    <w:rsid w:val="003E4EBB"/>
    <w:rsid w:val="003E501D"/>
    <w:rsid w:val="003E5564"/>
    <w:rsid w:val="003E5871"/>
    <w:rsid w:val="003E666C"/>
    <w:rsid w:val="003F03B4"/>
    <w:rsid w:val="003F0D38"/>
    <w:rsid w:val="003F2288"/>
    <w:rsid w:val="003F3915"/>
    <w:rsid w:val="0040077F"/>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355"/>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001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18CD"/>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188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3F"/>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1672"/>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0B9"/>
    <w:rsid w:val="00691744"/>
    <w:rsid w:val="006918F6"/>
    <w:rsid w:val="00692F56"/>
    <w:rsid w:val="0069447B"/>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2452"/>
    <w:rsid w:val="0071371C"/>
    <w:rsid w:val="007148AD"/>
    <w:rsid w:val="00715672"/>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2908"/>
    <w:rsid w:val="007A6F4B"/>
    <w:rsid w:val="007A71AC"/>
    <w:rsid w:val="007A758F"/>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06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22"/>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0E2"/>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094"/>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7A2"/>
    <w:rsid w:val="00AB2CA5"/>
    <w:rsid w:val="00AB5AB2"/>
    <w:rsid w:val="00AB5C46"/>
    <w:rsid w:val="00AB6542"/>
    <w:rsid w:val="00AB7207"/>
    <w:rsid w:val="00AC323C"/>
    <w:rsid w:val="00AC3EED"/>
    <w:rsid w:val="00AC4708"/>
    <w:rsid w:val="00AC566E"/>
    <w:rsid w:val="00AC66C3"/>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7EE"/>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2DFA"/>
    <w:rsid w:val="00CE4BE8"/>
    <w:rsid w:val="00CE4C0F"/>
    <w:rsid w:val="00CE58A3"/>
    <w:rsid w:val="00CE5D73"/>
    <w:rsid w:val="00CE5F9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337"/>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2269"/>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A9F"/>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EF7ED6"/>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A7E9F"/>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58CC"/>
    <w:rsid w:val="00FE6B37"/>
    <w:rsid w:val="00FF682B"/>
    <w:rsid w:val="00FF6B03"/>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customStyle="1" w:styleId="TableParagraph">
    <w:name w:val="Table Paragraph"/>
    <w:basedOn w:val="Normal"/>
    <w:uiPriority w:val="1"/>
    <w:qFormat/>
    <w:rsid w:val="0040077F"/>
    <w:pPr>
      <w:widowControl w:val="0"/>
      <w:spacing w:before="0" w:after="0" w:line="240" w:lineRule="auto"/>
    </w:pPr>
    <w:rPr>
      <w:rFonts w:asciiTheme="minorHAnsi" w:eastAsiaTheme="minorHAnsi" w:hAnsiTheme="minorHAnsi" w:cstheme="minorBid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0472">
      <w:bodyDiv w:val="1"/>
      <w:marLeft w:val="0"/>
      <w:marRight w:val="0"/>
      <w:marTop w:val="0"/>
      <w:marBottom w:val="0"/>
      <w:divBdr>
        <w:top w:val="none" w:sz="0" w:space="0" w:color="auto"/>
        <w:left w:val="none" w:sz="0" w:space="0" w:color="auto"/>
        <w:bottom w:val="none" w:sz="0" w:space="0" w:color="auto"/>
        <w:right w:val="none" w:sz="0" w:space="0" w:color="auto"/>
      </w:divBdr>
    </w:div>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365598537">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facilities-collections/acdp"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ptos Display"/>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52FE2"/>
    <w:rsid w:val="002A4829"/>
    <w:rsid w:val="003C6F9C"/>
    <w:rsid w:val="003F4928"/>
    <w:rsid w:val="00414F94"/>
    <w:rsid w:val="00471230"/>
    <w:rsid w:val="00517937"/>
    <w:rsid w:val="00591885"/>
    <w:rsid w:val="005F1322"/>
    <w:rsid w:val="007750FF"/>
    <w:rsid w:val="007C7613"/>
    <w:rsid w:val="0083493E"/>
    <w:rsid w:val="009820E2"/>
    <w:rsid w:val="00AD1922"/>
    <w:rsid w:val="00B337EE"/>
    <w:rsid w:val="00B36C21"/>
    <w:rsid w:val="00E51523"/>
    <w:rsid w:val="00EA6D03"/>
    <w:rsid w:val="00EE4B12"/>
    <w:rsid w:val="00F63E3E"/>
    <w:rsid w:val="00FF6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5e7ed6-1ec2-4001-86ef-fa26deb0b9eb">CMK6P2NEDCWN-871830227-342</_dlc_DocId>
    <_dlc_DocIdUrl xmlns="375e7ed6-1ec2-4001-86ef-fa26deb0b9eb">
      <Url>https://csiroau.sharepoint.com/sites/ACDPRecruiting/_layouts/15/DocIdRedir.aspx?ID=CMK6P2NEDCWN-871830227-342</Url>
      <Description>CMK6P2NEDCWN-871830227-342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D034D2FA511842AF7A299499BADB54" ma:contentTypeVersion="8" ma:contentTypeDescription="Create a new document." ma:contentTypeScope="" ma:versionID="8ca948b53a1115e4984258f07fd4e50b">
  <xsd:schema xmlns:xsd="http://www.w3.org/2001/XMLSchema" xmlns:xs="http://www.w3.org/2001/XMLSchema" xmlns:p="http://schemas.microsoft.com/office/2006/metadata/properties" xmlns:ns2="2b168350-2cfc-4d25-a8b1-113cfd91b87c" xmlns:ns3="375e7ed6-1ec2-4001-86ef-fa26deb0b9eb" targetNamespace="http://schemas.microsoft.com/office/2006/metadata/properties" ma:root="true" ma:fieldsID="573858c518d043a9ee7490d131b5e6df" ns2:_="" ns3:_="">
    <xsd:import namespace="2b168350-2cfc-4d25-a8b1-113cfd91b87c"/>
    <xsd:import namespace="375e7ed6-1ec2-4001-86ef-fa26deb0b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8350-2cfc-4d25-a8b1-113cfd91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5e7ed6-1ec2-4001-86ef-fa26deb0b9e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375e7ed6-1ec2-4001-86ef-fa26deb0b9eb"/>
  </ds:schemaRefs>
</ds:datastoreItem>
</file>

<file path=customXml/itemProps4.xml><?xml version="1.0" encoding="utf-8"?>
<ds:datastoreItem xmlns:ds="http://schemas.openxmlformats.org/officeDocument/2006/customXml" ds:itemID="{02EC6B94-BA30-43CF-BF30-84EDC9114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8350-2cfc-4d25-a8b1-113cfd91b87c"/>
    <ds:schemaRef ds:uri="375e7ed6-1ec2-4001-86ef-fa26deb0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TotalTime>
  <Pages>5</Pages>
  <Words>1666</Words>
  <Characters>10338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11981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(Organisational Development, Lindfield)</cp:lastModifiedBy>
  <cp:revision>4</cp:revision>
  <cp:lastPrinted>2012-02-01T05:32:00Z</cp:lastPrinted>
  <dcterms:created xsi:type="dcterms:W3CDTF">2025-09-16T07:04:00Z</dcterms:created>
  <dcterms:modified xsi:type="dcterms:W3CDTF">2025-09-22T05:48:00Z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0x01010086D034D2FA511842AF7A299499BADB54</vt:lpwstr>
  </property>
  <property fmtid="{D5CDD505-2E9C-101B-9397-08002B2CF9AE}" pid="3" name="_dlc_DocIdItemGuid">
    <vt:lpwstr>31cc8a38-8dc8-4b14-aa67-621555970d8e</vt:lpwstr>
  </property>
  <property fmtid="{D5CDD505-2E9C-101B-9397-08002B2CF9AE}" pid="4" name="ClassificationContentMarkingHeaderShapeIds">
    <vt:lpwstr>1bd68b47,18bde0a4,5a1477a2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7c7990bf,5de214f6,ae04124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2025-09-08T23:49:36Z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277b209b-41bd-44ff-af8e-adb1fafd31ec</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