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50859B23"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497FFADC" w:rsidR="00CC201B" w:rsidRPr="00812098"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812098">
              <w:rPr>
                <w:sz w:val="22"/>
              </w:rPr>
              <w:t xml:space="preserve">CERC </w:t>
            </w:r>
            <w:r w:rsidR="0014404A" w:rsidRPr="00812098">
              <w:rPr>
                <w:sz w:val="22"/>
              </w:rPr>
              <w:t xml:space="preserve">Postdoctoral </w:t>
            </w:r>
            <w:r w:rsidR="002F3653" w:rsidRPr="00812098">
              <w:rPr>
                <w:sz w:val="22"/>
              </w:rPr>
              <w:t xml:space="preserve">Fellowship in </w:t>
            </w:r>
            <w:r w:rsidR="009321CA" w:rsidRPr="00812098">
              <w:rPr>
                <w:sz w:val="22"/>
              </w:rPr>
              <w:t>Model Data Fusion</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7DF17571" w:rsidR="00CC201B" w:rsidRPr="00812098" w:rsidRDefault="009321C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12098">
              <w:rPr>
                <w:sz w:val="22"/>
              </w:rPr>
              <w:t>98537</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FFCA91A" w:rsidR="00C45886" w:rsidRPr="0089066F" w:rsidRDefault="00C45886" w:rsidP="00F94B61">
            <w:pPr>
              <w:pStyle w:val="TableText"/>
              <w:rPr>
                <w:sz w:val="22"/>
              </w:rPr>
            </w:pPr>
            <w:r w:rsidRPr="0089066F">
              <w:rPr>
                <w:sz w:val="22"/>
              </w:rPr>
              <w:t>Tenure</w:t>
            </w:r>
            <w:r w:rsidR="0089066F" w:rsidRPr="0089066F">
              <w:rPr>
                <w:sz w:val="22"/>
              </w:rPr>
              <w:t xml:space="preserve"> and Work Schedule</w:t>
            </w:r>
          </w:p>
        </w:tc>
        <w:tc>
          <w:tcPr>
            <w:tcW w:w="3555" w:type="pct"/>
          </w:tcPr>
          <w:p w14:paraId="5F312204" w14:textId="77777777" w:rsidR="00234F5F" w:rsidRPr="00812098" w:rsidRDefault="00234F5F" w:rsidP="00234F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12098">
              <w:rPr>
                <w:sz w:val="22"/>
              </w:rPr>
              <w:t xml:space="preserve">Specified Term of up to 3 years </w:t>
            </w:r>
          </w:p>
          <w:p w14:paraId="7B870712" w14:textId="0C377483" w:rsidR="00C45886" w:rsidRPr="00812098" w:rsidRDefault="00234F5F" w:rsidP="0089066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812098">
              <w:rPr>
                <w:sz w:val="22"/>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89066F" w:rsidRDefault="00C45886" w:rsidP="00F94B61">
            <w:pPr>
              <w:pStyle w:val="TableText"/>
              <w:rPr>
                <w:sz w:val="22"/>
              </w:rPr>
            </w:pPr>
            <w:r w:rsidRPr="0089066F">
              <w:rPr>
                <w:sz w:val="22"/>
              </w:rPr>
              <w:t>Salary Range</w:t>
            </w:r>
          </w:p>
        </w:tc>
        <w:tc>
          <w:tcPr>
            <w:tcW w:w="3555" w:type="pct"/>
          </w:tcPr>
          <w:p w14:paraId="0B8A7515" w14:textId="2113A8C0" w:rsidR="00C45886" w:rsidRPr="00812098" w:rsidRDefault="00EE128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812098">
              <w:rPr>
                <w:rFonts w:cs="Calibri"/>
                <w:sz w:val="22"/>
                <w:shd w:val="clear" w:color="auto" w:fill="FFFFFF"/>
              </w:rPr>
              <w:t xml:space="preserve">AU$99K – AU$109K </w:t>
            </w:r>
            <w:r w:rsidR="0089066F" w:rsidRPr="00812098">
              <w:rPr>
                <w:sz w:val="22"/>
              </w:rPr>
              <w:t>per annum (pro-rata for part-time) plus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235F8F8E" w:rsidR="00926BE4" w:rsidRPr="0089066F" w:rsidRDefault="00926BE4" w:rsidP="00F94B61">
            <w:pPr>
              <w:pStyle w:val="TableText"/>
              <w:rPr>
                <w:sz w:val="22"/>
              </w:rPr>
            </w:pPr>
            <w:r w:rsidRPr="0089066F">
              <w:rPr>
                <w:sz w:val="22"/>
              </w:rPr>
              <w:t>Location</w:t>
            </w:r>
            <w:r w:rsidR="00C45886" w:rsidRPr="0089066F">
              <w:rPr>
                <w:sz w:val="22"/>
              </w:rPr>
              <w:t>(s)</w:t>
            </w:r>
            <w:r w:rsidR="0089066F" w:rsidRPr="0089066F">
              <w:rPr>
                <w:sz w:val="22"/>
              </w:rPr>
              <w:t xml:space="preserve"> and Office Arrangements</w:t>
            </w:r>
          </w:p>
        </w:tc>
        <w:tc>
          <w:tcPr>
            <w:tcW w:w="3555" w:type="pct"/>
          </w:tcPr>
          <w:p w14:paraId="598B92F7" w14:textId="563A95D1" w:rsidR="0093008E" w:rsidRPr="00FC64CE" w:rsidRDefault="0021272A" w:rsidP="002F6D1F">
            <w:pPr>
              <w:cnfStyle w:val="000000100000" w:firstRow="0" w:lastRow="0" w:firstColumn="0" w:lastColumn="0" w:oddVBand="0" w:evenVBand="0" w:oddHBand="1" w:evenHBand="0" w:firstRowFirstColumn="0" w:firstRowLastColumn="0" w:lastRowFirstColumn="0" w:lastRowLastColumn="0"/>
              <w:rPr>
                <w:sz w:val="22"/>
              </w:rPr>
            </w:pPr>
            <w:r w:rsidRPr="00FC64CE">
              <w:rPr>
                <w:sz w:val="22"/>
              </w:rPr>
              <w:t>Forest Hill</w:t>
            </w:r>
            <w:r w:rsidR="0093008E" w:rsidRPr="00FC64CE">
              <w:rPr>
                <w:sz w:val="22"/>
              </w:rPr>
              <w:t>, QLD</w:t>
            </w:r>
            <w:r w:rsidRPr="00FC64CE">
              <w:rPr>
                <w:sz w:val="22"/>
              </w:rPr>
              <w:t>.</w:t>
            </w:r>
          </w:p>
          <w:p w14:paraId="5D9E8ED3" w14:textId="7A22055B" w:rsidR="00926BE4" w:rsidRPr="00FC64CE" w:rsidRDefault="0089066F" w:rsidP="002F6D1F">
            <w:pPr>
              <w:cnfStyle w:val="000000100000" w:firstRow="0" w:lastRow="0" w:firstColumn="0" w:lastColumn="0" w:oddVBand="0" w:evenVBand="0" w:oddHBand="1" w:evenHBand="0" w:firstRowFirstColumn="0" w:firstRowLastColumn="0" w:lastRowFirstColumn="0" w:lastRowLastColumn="0"/>
              <w:rPr>
                <w:sz w:val="22"/>
              </w:rPr>
            </w:pPr>
            <w:r w:rsidRPr="00FC64CE">
              <w:rPr>
                <w:sz w:val="22"/>
              </w:rPr>
              <w:t xml:space="preserve">Flexible work options available. </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FC64CE"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C64CE">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41D0ACDA" w14:textId="77777777" w:rsidR="00DA1B50" w:rsidRPr="00FC64CE" w:rsidRDefault="00DA1B50" w:rsidP="00DA1B50">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FC64CE">
              <w:rPr>
                <w:sz w:val="22"/>
              </w:rPr>
              <w:t>Australian/New Zealand Citizens</w:t>
            </w:r>
          </w:p>
          <w:p w14:paraId="09F3988D" w14:textId="77777777" w:rsidR="00DA1B50" w:rsidRPr="00FC64CE" w:rsidRDefault="00DA1B50" w:rsidP="00DA1B50">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FC64CE">
              <w:rPr>
                <w:sz w:val="22"/>
              </w:rPr>
              <w:t>Australian Permanent Residents</w:t>
            </w:r>
          </w:p>
          <w:p w14:paraId="011BB179" w14:textId="60752AB0" w:rsidR="0006388B" w:rsidRPr="00FC64CE" w:rsidRDefault="00DA1B50" w:rsidP="00DA1B50">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FC64CE">
              <w:rPr>
                <w:sz w:val="22"/>
              </w:rPr>
              <w:t>Australian Temporary Residents, currently residing in Australia with a valid working visa to cover the length of the specified term without the requirement of visa sponsorship from CSIRO</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5B5A186A" w:rsidR="00C45886" w:rsidRPr="00FC64CE" w:rsidRDefault="0093008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C64CE">
              <w:rPr>
                <w:sz w:val="22"/>
              </w:rPr>
              <w:t>Team Leader, Software Solutions</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4F0B3D8" w:rsidR="00926BE4" w:rsidRPr="00FC64CE" w:rsidRDefault="008C207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64CE">
              <w:rPr>
                <w:sz w:val="22"/>
              </w:rPr>
              <w:t>2</w:t>
            </w:r>
            <w:r w:rsidR="00F54F83" w:rsidRPr="00FC64CE">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53F71140" w:rsidR="00926BE4" w:rsidRPr="00FC64CE" w:rsidRDefault="008C207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C64CE">
              <w:rPr>
                <w:sz w:val="22"/>
              </w:rPr>
              <w:t>8</w:t>
            </w:r>
            <w:r w:rsidR="00F54F83" w:rsidRPr="00FC64CE">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000D1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00D12">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2BE9C5DD" w:rsidR="00194B1C" w:rsidRPr="00000D12" w:rsidRDefault="0089066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00D12">
              <w:rPr>
                <w:sz w:val="22"/>
              </w:rPr>
              <w:t xml:space="preserve">Contact </w:t>
            </w:r>
            <w:r w:rsidR="0007487A" w:rsidRPr="00000D12">
              <w:rPr>
                <w:sz w:val="22"/>
              </w:rPr>
              <w:t>Neil Huth</w:t>
            </w:r>
            <w:r w:rsidR="00000D12" w:rsidRPr="00000D12">
              <w:rPr>
                <w:sz w:val="22"/>
              </w:rPr>
              <w:t xml:space="preserve"> </w:t>
            </w:r>
            <w:r w:rsidRPr="00000D12">
              <w:rPr>
                <w:sz w:val="22"/>
              </w:rPr>
              <w:t xml:space="preserve">via email at </w:t>
            </w:r>
            <w:r w:rsidR="0007487A" w:rsidRPr="00000D12">
              <w:rPr>
                <w:sz w:val="22"/>
              </w:rPr>
              <w:t>Neil.Huth</w:t>
            </w:r>
            <w:r w:rsidRPr="00000D12">
              <w:rPr>
                <w:sz w:val="22"/>
              </w:rPr>
              <w:t>@csiro.au</w:t>
            </w:r>
          </w:p>
        </w:tc>
      </w:tr>
      <w:tr w:rsidR="0089066F" w:rsidRPr="0089066F" w14:paraId="2CF72D82"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4047D8F" w14:textId="3FFD48D1" w:rsidR="0089066F" w:rsidRPr="0089066F" w:rsidRDefault="0089066F" w:rsidP="00F94B61">
            <w:pPr>
              <w:pStyle w:val="TableText"/>
              <w:rPr>
                <w:sz w:val="22"/>
              </w:rPr>
            </w:pPr>
            <w:r w:rsidRPr="0089066F">
              <w:rPr>
                <w:sz w:val="22"/>
              </w:rPr>
              <w:t>Support and Workplace Adjustments</w:t>
            </w:r>
          </w:p>
        </w:tc>
        <w:tc>
          <w:tcPr>
            <w:tcW w:w="3555" w:type="pct"/>
          </w:tcPr>
          <w:p w14:paraId="1B51D222" w14:textId="14A240AF" w:rsidR="0089066F" w:rsidRPr="002F6D1F" w:rsidRDefault="0089066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D32C5">
              <w:rPr>
                <w:rStyle w:val="eop"/>
                <w:rFonts w:eastAsiaTheme="majorEastAsia" w:cs="Calibri"/>
                <w:sz w:val="22"/>
              </w:rPr>
              <w:t xml:space="preserve">We offer a range of reasonable supports and workplace adjustments. Please let us know via </w:t>
            </w:r>
            <w:r w:rsidR="00AD32C5" w:rsidRPr="00AD32C5">
              <w:rPr>
                <w:rStyle w:val="eop"/>
                <w:rFonts w:eastAsiaTheme="majorEastAsia" w:cs="Calibri"/>
                <w:sz w:val="22"/>
              </w:rPr>
              <w:t>email careers.online@csiro.au</w:t>
            </w:r>
            <w:r w:rsidRPr="00AD32C5">
              <w:rPr>
                <w:rStyle w:val="eop"/>
                <w:rFonts w:eastAsiaTheme="majorEastAsia" w:cs="Calibri"/>
                <w:sz w:val="22"/>
              </w:rPr>
              <w:t xml:space="preserve"> if we can help you to equitably participate in our recruitment process or the role itself.</w:t>
            </w:r>
          </w:p>
        </w:tc>
      </w:tr>
      <w:tr w:rsidR="00194B1C" w:rsidRPr="0089066F"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89066F" w:rsidRDefault="00C45886" w:rsidP="00F94B61">
            <w:pPr>
              <w:pStyle w:val="TableText"/>
              <w:rPr>
                <w:sz w:val="22"/>
              </w:rPr>
            </w:pPr>
            <w:r w:rsidRPr="0089066F">
              <w:rPr>
                <w:sz w:val="22"/>
              </w:rPr>
              <w:t>How to apply</w:t>
            </w:r>
          </w:p>
        </w:tc>
        <w:tc>
          <w:tcPr>
            <w:tcW w:w="3555" w:type="pct"/>
          </w:tcPr>
          <w:p w14:paraId="0029D161" w14:textId="77777777" w:rsidR="00F54F83"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Apply online a</w:t>
            </w:r>
            <w:r w:rsidR="006F78A3" w:rsidRPr="0089066F">
              <w:rPr>
                <w:sz w:val="22"/>
              </w:rPr>
              <w:t xml:space="preserve">t  </w:t>
            </w:r>
            <w:hyperlink r:id="rId11" w:history="1">
              <w:r w:rsidR="006F78A3" w:rsidRPr="0089066F">
                <w:rPr>
                  <w:rStyle w:val="Hyperlink"/>
                  <w:sz w:val="22"/>
                </w:rPr>
                <w:t>https://jobs.csiro.au/</w:t>
              </w:r>
            </w:hyperlink>
            <w:r w:rsidR="006F78A3" w:rsidRPr="0089066F">
              <w:rPr>
                <w:sz w:val="22"/>
              </w:rPr>
              <w:t xml:space="preserve"> </w:t>
            </w:r>
          </w:p>
          <w:p w14:paraId="5F5220B9" w14:textId="77777777" w:rsidR="00CB4BE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Internal applicants please apply via </w:t>
            </w:r>
            <w:r w:rsidRPr="0089066F">
              <w:rPr>
                <w:b/>
                <w:sz w:val="22"/>
              </w:rPr>
              <w:t>Jobs Central</w:t>
            </w:r>
          </w:p>
          <w:p w14:paraId="6CBE32AC" w14:textId="5BDC60A4" w:rsidR="00194B1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If you experience difficulties when applying, please email </w:t>
            </w:r>
            <w:hyperlink r:id="rId12" w:history="1">
              <w:r w:rsidRPr="0089066F">
                <w:rPr>
                  <w:rStyle w:val="Hyperlink"/>
                  <w:sz w:val="22"/>
                </w:rPr>
                <w:t>careers.online@csiro.au</w:t>
              </w:r>
            </w:hyperlink>
            <w:r w:rsidR="0089066F">
              <w:t>.</w:t>
            </w:r>
          </w:p>
        </w:tc>
      </w:tr>
    </w:tbl>
    <w:p w14:paraId="77A0CBD9" w14:textId="77777777" w:rsidR="00FC64CE" w:rsidRDefault="00FC64CE" w:rsidP="00FC64CE">
      <w:pPr>
        <w:spacing w:before="240" w:line="240" w:lineRule="auto"/>
        <w:rPr>
          <w:rFonts w:cs="Calibri"/>
          <w:b/>
          <w:color w:val="auto"/>
          <w:sz w:val="26"/>
          <w:szCs w:val="26"/>
        </w:rPr>
      </w:pPr>
    </w:p>
    <w:p w14:paraId="34CF1A37" w14:textId="77777777" w:rsidR="00FC64CE" w:rsidRDefault="00FC64CE" w:rsidP="00FC64CE">
      <w:pPr>
        <w:spacing w:before="240" w:line="240" w:lineRule="auto"/>
        <w:rPr>
          <w:rFonts w:cs="Calibri"/>
          <w:b/>
          <w:color w:val="auto"/>
          <w:sz w:val="26"/>
          <w:szCs w:val="26"/>
        </w:rPr>
      </w:pPr>
    </w:p>
    <w:p w14:paraId="11693D62" w14:textId="77777777" w:rsidR="00FC64CE" w:rsidRDefault="00FC64CE" w:rsidP="00FC64CE">
      <w:pPr>
        <w:spacing w:before="240" w:line="240" w:lineRule="auto"/>
        <w:rPr>
          <w:rFonts w:cs="Calibri"/>
          <w:b/>
          <w:color w:val="auto"/>
          <w:sz w:val="26"/>
          <w:szCs w:val="26"/>
        </w:rPr>
      </w:pPr>
    </w:p>
    <w:p w14:paraId="64CB0F65" w14:textId="071224F2" w:rsidR="0056450E" w:rsidRPr="0089066F" w:rsidRDefault="0056450E" w:rsidP="00F80FAE">
      <w:pPr>
        <w:spacing w:before="240" w:line="240" w:lineRule="auto"/>
        <w:rPr>
          <w:rFonts w:cs="Calibri"/>
          <w:b/>
          <w:color w:val="auto"/>
          <w:sz w:val="26"/>
          <w:szCs w:val="26"/>
        </w:rPr>
      </w:pPr>
      <w:r w:rsidRPr="0089066F">
        <w:rPr>
          <w:rFonts w:cs="Calibri"/>
          <w:b/>
          <w:color w:val="auto"/>
          <w:sz w:val="26"/>
          <w:szCs w:val="26"/>
        </w:rPr>
        <w:lastRenderedPageBreak/>
        <w:t>Acknowledgement of Country</w:t>
      </w:r>
    </w:p>
    <w:p w14:paraId="5D1A8B07" w14:textId="77777777" w:rsidR="0056450E" w:rsidRPr="0089066F" w:rsidRDefault="0056450E" w:rsidP="0056450E">
      <w:pPr>
        <w:widowControl w:val="0"/>
        <w:spacing w:before="240" w:after="0" w:line="240" w:lineRule="auto"/>
        <w:outlineLvl w:val="2"/>
        <w:rPr>
          <w:rFonts w:cs="Calibri"/>
        </w:rPr>
      </w:pPr>
      <w:r w:rsidRPr="008906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9066F">
          <w:rPr>
            <w:rFonts w:cs="Calibri"/>
            <w:color w:val="1155CC"/>
            <w:u w:val="single"/>
          </w:rPr>
          <w:t>vision towards reconciliation</w:t>
        </w:r>
      </w:hyperlink>
      <w:r w:rsidRPr="0089066F">
        <w:rPr>
          <w:rFonts w:cs="Calibri"/>
        </w:rPr>
        <w:t>.</w:t>
      </w:r>
    </w:p>
    <w:p w14:paraId="64E628EE" w14:textId="77777777" w:rsidR="0089066F" w:rsidRPr="0089066F" w:rsidRDefault="0089066F" w:rsidP="0089066F">
      <w:pPr>
        <w:rPr>
          <w:rStyle w:val="normaltextrun"/>
          <w:rFonts w:cs="Calibri"/>
          <w:b/>
          <w:sz w:val="26"/>
          <w:szCs w:val="26"/>
        </w:rPr>
      </w:pPr>
    </w:p>
    <w:p w14:paraId="4CD80293" w14:textId="469889AA" w:rsidR="0089066F" w:rsidRPr="0089066F" w:rsidRDefault="0089066F" w:rsidP="0089066F">
      <w:pPr>
        <w:rPr>
          <w:rFonts w:cs="Segoe UI"/>
          <w:color w:val="001D34"/>
          <w:sz w:val="18"/>
          <w:szCs w:val="18"/>
        </w:rPr>
      </w:pPr>
      <w:r w:rsidRPr="0089066F">
        <w:rPr>
          <w:rStyle w:val="normaltextrun"/>
          <w:rFonts w:cs="Calibri"/>
          <w:b/>
          <w:sz w:val="26"/>
          <w:szCs w:val="26"/>
        </w:rPr>
        <w:t>About CSIRO</w:t>
      </w:r>
      <w:r w:rsidRPr="0089066F">
        <w:rPr>
          <w:rStyle w:val="eop"/>
          <w:rFonts w:cs="Calibri"/>
          <w:sz w:val="26"/>
          <w:szCs w:val="26"/>
        </w:rPr>
        <w:t> </w:t>
      </w:r>
    </w:p>
    <w:p w14:paraId="718627D5" w14:textId="15F0E1A7" w:rsidR="0089066F" w:rsidRPr="0089066F" w:rsidRDefault="0089066F" w:rsidP="001C6037">
      <w:pPr>
        <w:pStyle w:val="paragraph"/>
        <w:spacing w:beforeLines="120" w:before="288" w:beforeAutospacing="0" w:after="120" w:afterAutospacing="0" w:line="264" w:lineRule="auto"/>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C2EA811" w14:textId="6CBD1B0F" w:rsidR="0089066F" w:rsidRPr="0089066F" w:rsidRDefault="0089066F" w:rsidP="001C6037">
      <w:pPr>
        <w:spacing w:beforeLines="120" w:before="288"/>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5" w:history="1">
        <w:r w:rsidRPr="0089066F">
          <w:rPr>
            <w:rStyle w:val="Hyperlink"/>
            <w:rFonts w:cs="Calibri"/>
            <w:szCs w:val="24"/>
          </w:rPr>
          <w:t>CSIRO.au</w:t>
        </w:r>
      </w:hyperlink>
      <w:r w:rsidRPr="0089066F">
        <w:rPr>
          <w:rFonts w:cs="Calibri"/>
          <w:szCs w:val="24"/>
        </w:rPr>
        <w:t xml:space="preserve"> for more information.</w:t>
      </w:r>
    </w:p>
    <w:p w14:paraId="3C042B79" w14:textId="0FA65C46"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49B9648E" w:rsidR="002F3653" w:rsidRPr="002F3653" w:rsidRDefault="002F3653" w:rsidP="002F3653">
      <w:pPr>
        <w:spacing w:after="180"/>
        <w:jc w:val="both"/>
        <w:rPr>
          <w:i/>
        </w:rPr>
      </w:pPr>
      <w:r w:rsidRPr="002F3653">
        <w:t xml:space="preserve">CERC Fellows </w:t>
      </w:r>
      <w:r w:rsidRPr="002F3653">
        <w:rPr>
          <w:b/>
        </w:rPr>
        <w:t xml:space="preserve">are appointed for three years </w:t>
      </w:r>
      <w:r w:rsidR="00F80FAE">
        <w:rPr>
          <w:b/>
        </w:rPr>
        <w:t>full-time</w:t>
      </w:r>
      <w:r w:rsidRPr="002F3653">
        <w:rPr>
          <w:b/>
        </w:rPr>
        <w:t xml:space="preserve"> equivalent. </w:t>
      </w:r>
    </w:p>
    <w:p w14:paraId="7FFF5A23" w14:textId="209265A5" w:rsidR="007C0AD4" w:rsidRDefault="007C0AD4" w:rsidP="007C0AD4">
      <w:pPr>
        <w:spacing w:after="180"/>
        <w:jc w:val="both"/>
        <w:rPr>
          <w:rFonts w:cs="Calibri"/>
          <w:color w:val="000000" w:themeColor="text2"/>
        </w:rPr>
      </w:pPr>
      <w:r w:rsidRPr="00462172">
        <w:rPr>
          <w:rFonts w:cs="Calibri"/>
          <w:color w:val="000000" w:themeColor="text2"/>
        </w:rPr>
        <w:t xml:space="preserve">The </w:t>
      </w:r>
      <w:r>
        <w:rPr>
          <w:rFonts w:cs="Calibri"/>
          <w:color w:val="000000" w:themeColor="text2"/>
        </w:rPr>
        <w:t>CERC Postdoctoral Fellow</w:t>
      </w:r>
      <w:r w:rsidRPr="00462172">
        <w:rPr>
          <w:rFonts w:cs="Calibri"/>
          <w:color w:val="000000" w:themeColor="text2"/>
        </w:rPr>
        <w:t xml:space="preserve"> will work </w:t>
      </w:r>
      <w:r>
        <w:rPr>
          <w:rFonts w:cs="Calibri"/>
          <w:color w:val="000000" w:themeColor="text2"/>
        </w:rPr>
        <w:t xml:space="preserve">within </w:t>
      </w:r>
      <w:r w:rsidRPr="00462172">
        <w:rPr>
          <w:rFonts w:cs="Calibri"/>
        </w:rPr>
        <w:t xml:space="preserve">the </w:t>
      </w:r>
      <w:r>
        <w:rPr>
          <w:rFonts w:cs="Calibri"/>
          <w:color w:val="000000" w:themeColor="text2"/>
        </w:rPr>
        <w:t xml:space="preserve">Software Solutions Team of the </w:t>
      </w:r>
      <w:r w:rsidRPr="00462172">
        <w:rPr>
          <w:rFonts w:cs="Calibri"/>
          <w:color w:val="000000" w:themeColor="text2"/>
        </w:rPr>
        <w:t xml:space="preserve">Digital Innovations </w:t>
      </w:r>
      <w:r>
        <w:rPr>
          <w:rFonts w:cs="Calibri"/>
          <w:color w:val="000000" w:themeColor="text2"/>
        </w:rPr>
        <w:t>Research Group</w:t>
      </w:r>
      <w:r w:rsidRPr="00462172">
        <w:rPr>
          <w:rFonts w:cs="Calibri"/>
        </w:rPr>
        <w:t xml:space="preserve"> </w:t>
      </w:r>
      <w:r>
        <w:rPr>
          <w:rFonts w:cs="Calibri"/>
        </w:rPr>
        <w:t xml:space="preserve">within the </w:t>
      </w:r>
      <w:r w:rsidRPr="00462172">
        <w:rPr>
          <w:rFonts w:cs="Calibri"/>
        </w:rPr>
        <w:t xml:space="preserve">Agriculture </w:t>
      </w:r>
      <w:r>
        <w:rPr>
          <w:rFonts w:cs="Calibri"/>
        </w:rPr>
        <w:t>&amp;</w:t>
      </w:r>
      <w:r w:rsidRPr="00462172">
        <w:rPr>
          <w:rFonts w:cs="Calibri"/>
        </w:rPr>
        <w:t xml:space="preserve"> Food </w:t>
      </w:r>
      <w:r w:rsidRPr="00462172">
        <w:rPr>
          <w:rFonts w:cs="Calibri"/>
          <w:color w:val="000000" w:themeColor="text2"/>
        </w:rPr>
        <w:t xml:space="preserve">business </w:t>
      </w:r>
      <w:r>
        <w:rPr>
          <w:rFonts w:cs="Calibri"/>
          <w:color w:val="000000" w:themeColor="text2"/>
        </w:rPr>
        <w:t xml:space="preserve">unit. This Group includes leading experts in software engineering and mathematical modelling of soil, plant, livestock, and atmosphere processes. The </w:t>
      </w:r>
      <w:r w:rsidR="0021272A">
        <w:rPr>
          <w:rFonts w:cs="Calibri"/>
          <w:color w:val="000000" w:themeColor="text2"/>
        </w:rPr>
        <w:t>CERC Postdoctoral Fellow</w:t>
      </w:r>
      <w:r w:rsidR="0021272A" w:rsidRPr="00462172">
        <w:rPr>
          <w:rFonts w:cs="Calibri"/>
          <w:color w:val="000000" w:themeColor="text2"/>
        </w:rPr>
        <w:t xml:space="preserve"> </w:t>
      </w:r>
      <w:r>
        <w:rPr>
          <w:rFonts w:cs="Calibri"/>
          <w:color w:val="000000" w:themeColor="text2"/>
        </w:rPr>
        <w:t>will support the development and delivery</w:t>
      </w:r>
      <w:r w:rsidRPr="00283058">
        <w:rPr>
          <w:rFonts w:cs="Calibri"/>
          <w:color w:val="000000" w:themeColor="text2"/>
        </w:rPr>
        <w:t xml:space="preserve"> of </w:t>
      </w:r>
      <w:r>
        <w:rPr>
          <w:rFonts w:cs="Calibri"/>
          <w:color w:val="000000" w:themeColor="text2"/>
        </w:rPr>
        <w:t xml:space="preserve">predictions of wood products, carbon and water use for the Australian forest plantation sector involving the </w:t>
      </w:r>
      <w:r w:rsidRPr="00462172">
        <w:rPr>
          <w:rFonts w:cs="Calibri"/>
          <w:color w:val="000000" w:themeColor="text2"/>
        </w:rPr>
        <w:t xml:space="preserve">world leading </w:t>
      </w:r>
      <w:r>
        <w:rPr>
          <w:rFonts w:cs="Calibri"/>
          <w:color w:val="000000" w:themeColor="text2"/>
        </w:rPr>
        <w:t xml:space="preserve">farming systems model, APSIM (see </w:t>
      </w:r>
      <w:hyperlink r:id="rId16" w:history="1">
        <w:r w:rsidRPr="009B7450">
          <w:rPr>
            <w:rStyle w:val="Hyperlink"/>
          </w:rPr>
          <w:t>www.apsim.info</w:t>
        </w:r>
      </w:hyperlink>
      <w:r>
        <w:rPr>
          <w:rFonts w:cs="Calibri"/>
          <w:color w:val="000000" w:themeColor="text2"/>
        </w:rPr>
        <w:t xml:space="preserve">). This software package is used nationally and internationally by thousands of researchers to develop productive and responsible forestry, cropping and integrated crop-livestock systems in the face of globally </w:t>
      </w:r>
      <w:r>
        <w:rPr>
          <w:rFonts w:cs="Calibri"/>
          <w:color w:val="000000" w:themeColor="text2"/>
        </w:rPr>
        <w:lastRenderedPageBreak/>
        <w:t xml:space="preserve">significant issues such as wood and fibre security, carbon sequestration, water use and greenhouse gas emissions in relation to climate change and environmental sustainability. In collaboration with industry partners, the position will also integrate APSIM modelling with other software commonly used in the industry for wood-flow and profitability forecasting, e.g. </w:t>
      </w:r>
      <w:proofErr w:type="spellStart"/>
      <w:r>
        <w:rPr>
          <w:rFonts w:cs="Calibri"/>
          <w:color w:val="000000" w:themeColor="text2"/>
        </w:rPr>
        <w:t>YTGen</w:t>
      </w:r>
      <w:proofErr w:type="spellEnd"/>
      <w:r>
        <w:rPr>
          <w:rFonts w:cs="Calibri"/>
          <w:color w:val="000000" w:themeColor="text2"/>
        </w:rPr>
        <w:t xml:space="preserve"> (</w:t>
      </w:r>
      <w:hyperlink r:id="rId17" w:history="1">
        <w:r w:rsidRPr="00AA2EDD">
          <w:rPr>
            <w:rStyle w:val="Hyperlink"/>
            <w:rFonts w:cs="Calibri"/>
          </w:rPr>
          <w:t>https://interpine.nz/ytgen-forest-yield-table-generator/</w:t>
        </w:r>
      </w:hyperlink>
      <w:r>
        <w:rPr>
          <w:rFonts w:cs="Calibri"/>
          <w:color w:val="000000" w:themeColor="text2"/>
        </w:rPr>
        <w:t>), particularly in response to updated climate change forecasts. The position will also develop model-data fusion methods that enable forecast updates for new observations of plantation condition (e.g. stocking, tree height and leaf area) that are becoming available through remote sensing.</w:t>
      </w:r>
      <w:r>
        <w:t xml:space="preserve"> </w:t>
      </w:r>
    </w:p>
    <w:p w14:paraId="0231EA2D" w14:textId="1C56208F" w:rsidR="007C0AD4" w:rsidRDefault="007C0AD4" w:rsidP="007C0AD4">
      <w:pPr>
        <w:spacing w:after="180"/>
        <w:jc w:val="both"/>
        <w:rPr>
          <w:rFonts w:cs="Calibri"/>
          <w:color w:val="000000" w:themeColor="text2"/>
        </w:rPr>
      </w:pPr>
      <w:r w:rsidRPr="008E551C">
        <w:rPr>
          <w:rFonts w:cs="Calibri"/>
          <w:color w:val="000000" w:themeColor="text2"/>
        </w:rPr>
        <w:t xml:space="preserve">In this role, the </w:t>
      </w:r>
      <w:r w:rsidR="00D66FB9">
        <w:rPr>
          <w:rFonts w:cs="Calibri"/>
          <w:color w:val="000000" w:themeColor="text2"/>
        </w:rPr>
        <w:t>CERC Fellow</w:t>
      </w:r>
      <w:r>
        <w:rPr>
          <w:rFonts w:cs="Calibri"/>
          <w:color w:val="000000" w:themeColor="text2"/>
        </w:rPr>
        <w:t xml:space="preserve"> </w:t>
      </w:r>
      <w:r w:rsidRPr="008E551C">
        <w:rPr>
          <w:rFonts w:cs="Calibri"/>
          <w:color w:val="000000" w:themeColor="text2"/>
        </w:rPr>
        <w:t xml:space="preserve">will work with </w:t>
      </w:r>
      <w:r>
        <w:rPr>
          <w:rFonts w:cs="Calibri"/>
          <w:color w:val="000000" w:themeColor="text2"/>
        </w:rPr>
        <w:t xml:space="preserve">scientists and software engineers across </w:t>
      </w:r>
      <w:r w:rsidRPr="008E551C">
        <w:rPr>
          <w:rFonts w:cs="Calibri"/>
          <w:color w:val="000000" w:themeColor="text2"/>
        </w:rPr>
        <w:t xml:space="preserve">multiple </w:t>
      </w:r>
      <w:r>
        <w:rPr>
          <w:rFonts w:cs="Calibri"/>
          <w:color w:val="000000" w:themeColor="text2"/>
        </w:rPr>
        <w:t xml:space="preserve">CSIRO </w:t>
      </w:r>
      <w:r w:rsidRPr="008E551C">
        <w:rPr>
          <w:rFonts w:cs="Calibri"/>
          <w:color w:val="000000" w:themeColor="text2"/>
        </w:rPr>
        <w:t>sites</w:t>
      </w:r>
      <w:r>
        <w:rPr>
          <w:rFonts w:cs="Calibri"/>
          <w:color w:val="000000" w:themeColor="text2"/>
        </w:rPr>
        <w:t xml:space="preserve">, and with staff of industry collaborators and in other Australian and overseas institutions </w:t>
      </w:r>
      <w:r w:rsidRPr="008E551C">
        <w:rPr>
          <w:rFonts w:cs="Calibri"/>
          <w:color w:val="000000" w:themeColor="text2"/>
        </w:rPr>
        <w:t xml:space="preserve">to </w:t>
      </w:r>
      <w:r>
        <w:rPr>
          <w:rFonts w:cs="Calibri"/>
          <w:color w:val="000000" w:themeColor="text2"/>
        </w:rPr>
        <w:t xml:space="preserve">further </w:t>
      </w:r>
      <w:r w:rsidRPr="008E551C">
        <w:rPr>
          <w:rFonts w:cs="Calibri"/>
          <w:color w:val="000000" w:themeColor="text2"/>
        </w:rPr>
        <w:t xml:space="preserve">develop our </w:t>
      </w:r>
      <w:r>
        <w:rPr>
          <w:rFonts w:cs="Calibri"/>
          <w:color w:val="000000" w:themeColor="text2"/>
        </w:rPr>
        <w:t xml:space="preserve">integrated plantation forestry </w:t>
      </w:r>
      <w:r w:rsidRPr="008E551C">
        <w:rPr>
          <w:rFonts w:cs="Calibri"/>
          <w:color w:val="000000" w:themeColor="text2"/>
        </w:rPr>
        <w:t xml:space="preserve">modelling capability. </w:t>
      </w:r>
      <w:r>
        <w:rPr>
          <w:rFonts w:cs="Calibri"/>
          <w:color w:val="000000" w:themeColor="text2"/>
        </w:rPr>
        <w:t xml:space="preserve">The </w:t>
      </w:r>
      <w:r w:rsidR="00D66FB9">
        <w:rPr>
          <w:rFonts w:cs="Calibri"/>
          <w:color w:val="000000" w:themeColor="text2"/>
        </w:rPr>
        <w:t>CERC Fellow</w:t>
      </w:r>
      <w:r w:rsidRPr="008E551C">
        <w:rPr>
          <w:rFonts w:cs="Calibri"/>
          <w:color w:val="000000" w:themeColor="text2"/>
        </w:rPr>
        <w:t xml:space="preserve"> will identify opportunities to improve modelling systems to support CSIRO science and </w:t>
      </w:r>
      <w:r>
        <w:rPr>
          <w:rFonts w:cs="Calibri"/>
          <w:color w:val="000000" w:themeColor="text2"/>
        </w:rPr>
        <w:t xml:space="preserve">achieve </w:t>
      </w:r>
      <w:r w:rsidRPr="008E551C">
        <w:rPr>
          <w:rFonts w:cs="Calibri"/>
          <w:color w:val="000000" w:themeColor="text2"/>
        </w:rPr>
        <w:t xml:space="preserve">impact </w:t>
      </w:r>
      <w:r>
        <w:rPr>
          <w:rFonts w:cs="Calibri"/>
          <w:color w:val="000000" w:themeColor="text2"/>
        </w:rPr>
        <w:t xml:space="preserve">at </w:t>
      </w:r>
      <w:r w:rsidRPr="008E551C">
        <w:rPr>
          <w:rFonts w:cs="Calibri"/>
          <w:color w:val="000000" w:themeColor="text2"/>
        </w:rPr>
        <w:t>farm, regional, national, and international scale</w:t>
      </w:r>
      <w:r>
        <w:rPr>
          <w:rFonts w:cs="Calibri"/>
          <w:color w:val="000000" w:themeColor="text2"/>
        </w:rPr>
        <w:t>s</w:t>
      </w:r>
      <w:r w:rsidRPr="008E551C">
        <w:rPr>
          <w:rFonts w:cs="Calibri"/>
          <w:color w:val="000000" w:themeColor="text2"/>
        </w:rPr>
        <w:t>. The</w:t>
      </w:r>
      <w:r>
        <w:rPr>
          <w:rFonts w:cs="Calibri"/>
          <w:color w:val="000000" w:themeColor="text2"/>
        </w:rPr>
        <w:t>y</w:t>
      </w:r>
      <w:r w:rsidRPr="008E551C">
        <w:rPr>
          <w:rFonts w:cs="Calibri"/>
          <w:color w:val="000000" w:themeColor="text2"/>
        </w:rPr>
        <w:t xml:space="preserve"> will maintain and manage model and software features and facilitate/co-facilitat</w:t>
      </w:r>
      <w:r>
        <w:rPr>
          <w:rFonts w:cs="Calibri"/>
          <w:color w:val="000000" w:themeColor="text2"/>
        </w:rPr>
        <w:t>e</w:t>
      </w:r>
      <w:r w:rsidRPr="008E551C">
        <w:rPr>
          <w:rFonts w:cs="Calibri"/>
          <w:color w:val="000000" w:themeColor="text2"/>
        </w:rPr>
        <w:t xml:space="preserve"> training sessions for staff</w:t>
      </w:r>
      <w:r>
        <w:rPr>
          <w:rFonts w:cs="Calibri"/>
          <w:color w:val="000000" w:themeColor="text2"/>
        </w:rPr>
        <w:t xml:space="preserve"> and external users. They will also provide leadership in maintaining and developing CSIRO’s capability in forest plantation modelling and support innovative research using novel modelling approaches to generate industry impact. </w:t>
      </w:r>
    </w:p>
    <w:p w14:paraId="4FF184C2" w14:textId="2B5221F1" w:rsidR="007C0AD4" w:rsidRDefault="007C0AD4" w:rsidP="007C0AD4">
      <w:pPr>
        <w:spacing w:after="180"/>
        <w:jc w:val="both"/>
        <w:rPr>
          <w:rFonts w:cs="Calibri"/>
          <w:color w:val="000000" w:themeColor="text2"/>
        </w:rPr>
      </w:pPr>
      <w:r>
        <w:rPr>
          <w:rFonts w:cs="Calibri"/>
          <w:color w:val="000000" w:themeColor="text2"/>
        </w:rPr>
        <w:t xml:space="preserve">The Software Solutions Team applies Agile development approaches (e.g., customer focus, user stories, continuous integration, refactoring, embracing simplicity, valuing face-to-face collaboration) using </w:t>
      </w:r>
      <w:proofErr w:type="spellStart"/>
      <w:r>
        <w:rPr>
          <w:rFonts w:cs="Calibri"/>
          <w:color w:val="000000" w:themeColor="text2"/>
        </w:rPr>
        <w:t>Github</w:t>
      </w:r>
      <w:proofErr w:type="spellEnd"/>
      <w:r>
        <w:rPr>
          <w:rFonts w:cs="Calibri"/>
          <w:color w:val="000000" w:themeColor="text2"/>
        </w:rPr>
        <w:t xml:space="preserve"> (</w:t>
      </w:r>
      <w:r w:rsidR="0021272A">
        <w:rPr>
          <w:rFonts w:cs="Calibri"/>
          <w:color w:val="000000" w:themeColor="text2"/>
        </w:rPr>
        <w:t xml:space="preserve">e.g. </w:t>
      </w:r>
      <w:r w:rsidRPr="00804E01">
        <w:rPr>
          <w:rFonts w:cs="Calibri"/>
          <w:color w:val="000000" w:themeColor="text2"/>
        </w:rPr>
        <w:t>https://github.com/APSIMInitiative/ApsimX</w:t>
      </w:r>
      <w:r>
        <w:rPr>
          <w:rFonts w:cs="Calibri"/>
          <w:color w:val="000000" w:themeColor="text2"/>
        </w:rPr>
        <w:t xml:space="preserve">). Our software is developed on, and tested for, Windows, Linux and </w:t>
      </w:r>
      <w:proofErr w:type="spellStart"/>
      <w:r>
        <w:rPr>
          <w:rFonts w:cs="Calibri"/>
          <w:color w:val="000000" w:themeColor="text2"/>
        </w:rPr>
        <w:t>MacOs</w:t>
      </w:r>
      <w:proofErr w:type="spellEnd"/>
      <w:r>
        <w:rPr>
          <w:rFonts w:cs="Calibri"/>
          <w:color w:val="000000" w:themeColor="text2"/>
        </w:rPr>
        <w:t xml:space="preserve">, predominantly using Microsoft Tools (e.g. Visual Studio, .NET). </w:t>
      </w:r>
    </w:p>
    <w:p w14:paraId="7F7EDA18" w14:textId="77777777" w:rsidR="007C0AD4" w:rsidRDefault="007C0AD4" w:rsidP="007C0AD4">
      <w:pPr>
        <w:spacing w:after="180"/>
        <w:jc w:val="both"/>
      </w:pPr>
      <w:r>
        <w:rPr>
          <w:rFonts w:cs="Calibri"/>
          <w:color w:val="000000" w:themeColor="text2"/>
        </w:rPr>
        <w:t xml:space="preserve">The Team is </w:t>
      </w:r>
      <w:r>
        <w:t xml:space="preserve">passionate about what they do and that motivates them to try new things and play a part in diverse research projects across CSIRO. They are easy-going, have a very decent work-life balance with the benefits of flexible hours and actively coordinate a time to work together face to face. They enjoy collaborative software development and use software sprints in Australia and overseas to achieve goals. We pride ourselves on the close-knit community we have created within our team and broader modelling community. </w:t>
      </w:r>
    </w:p>
    <w:p w14:paraId="27B66A44" w14:textId="0411A6E9" w:rsidR="001E667D" w:rsidRPr="00BD1311" w:rsidRDefault="00B50C20" w:rsidP="00BD1311">
      <w:pPr>
        <w:pStyle w:val="Heading3"/>
      </w:pPr>
      <w:r w:rsidRPr="00B50C20">
        <w:t>Duties and Key Result Areas</w:t>
      </w:r>
    </w:p>
    <w:p w14:paraId="223F7359" w14:textId="08ECDA78" w:rsidR="00BD1311" w:rsidRDefault="00BD1311" w:rsidP="00BD1311">
      <w:pPr>
        <w:pStyle w:val="ListParagraph"/>
        <w:numPr>
          <w:ilvl w:val="0"/>
          <w:numId w:val="23"/>
        </w:numPr>
        <w:spacing w:before="0" w:after="60" w:line="240" w:lineRule="auto"/>
        <w:ind w:left="470" w:hanging="364"/>
        <w:contextualSpacing w:val="0"/>
      </w:pPr>
      <w:r>
        <w:t xml:space="preserve">Develop model-data fusion approaches  to link APSIM modelling approaches and outputs to on-ground data, including measurement-based and </w:t>
      </w:r>
      <w:proofErr w:type="gramStart"/>
      <w:r>
        <w:t>remotely-sensed</w:t>
      </w:r>
      <w:proofErr w:type="gramEnd"/>
      <w:r>
        <w:t xml:space="preserve"> data. </w:t>
      </w:r>
    </w:p>
    <w:p w14:paraId="7738DEAB" w14:textId="294E4A37" w:rsidR="00BD1311" w:rsidRDefault="00BD1311" w:rsidP="00BD1311">
      <w:pPr>
        <w:pStyle w:val="ListParagraph"/>
        <w:numPr>
          <w:ilvl w:val="0"/>
          <w:numId w:val="23"/>
        </w:numPr>
        <w:spacing w:before="0" w:after="60" w:line="240" w:lineRule="auto"/>
        <w:ind w:left="470" w:hanging="364"/>
        <w:contextualSpacing w:val="0"/>
      </w:pPr>
      <w:r>
        <w:t>A</w:t>
      </w:r>
      <w:r w:rsidRPr="00EA64B2">
        <w:t xml:space="preserve">ssist </w:t>
      </w:r>
      <w:r>
        <w:t xml:space="preserve">in improving and maintaining the </w:t>
      </w:r>
      <w:r w:rsidRPr="009F7A1C">
        <w:rPr>
          <w:i/>
          <w:iCs/>
        </w:rPr>
        <w:t>Eucalyptus</w:t>
      </w:r>
      <w:r>
        <w:t xml:space="preserve"> and </w:t>
      </w:r>
      <w:r w:rsidRPr="009F7A1C">
        <w:rPr>
          <w:i/>
          <w:iCs/>
        </w:rPr>
        <w:t>Pinus</w:t>
      </w:r>
      <w:r>
        <w:t xml:space="preserve"> plantation forestry models in </w:t>
      </w:r>
      <w:proofErr w:type="gramStart"/>
      <w:r>
        <w:t>APSIM, and</w:t>
      </w:r>
      <w:proofErr w:type="gramEnd"/>
      <w:r>
        <w:t xml:space="preserve"> provide technical support to model users as required.</w:t>
      </w:r>
    </w:p>
    <w:p w14:paraId="5BC32EF2" w14:textId="49A0C3D6" w:rsidR="00BD1311" w:rsidRDefault="00BD1311" w:rsidP="00BD1311">
      <w:pPr>
        <w:pStyle w:val="ListParagraph"/>
        <w:numPr>
          <w:ilvl w:val="0"/>
          <w:numId w:val="23"/>
        </w:numPr>
        <w:spacing w:before="0" w:after="60" w:line="240" w:lineRule="auto"/>
        <w:ind w:left="470" w:hanging="364"/>
        <w:contextualSpacing w:val="0"/>
      </w:pPr>
      <w:r>
        <w:t>Assist in the curation and integration of our existing agroforestry models.</w:t>
      </w:r>
    </w:p>
    <w:p w14:paraId="69ECD83F" w14:textId="07C5E52D" w:rsidR="00BD1311" w:rsidRDefault="00BD1311" w:rsidP="00BD1311">
      <w:pPr>
        <w:pStyle w:val="ListParagraph"/>
        <w:numPr>
          <w:ilvl w:val="0"/>
          <w:numId w:val="23"/>
        </w:numPr>
        <w:spacing w:before="0" w:after="60" w:line="240" w:lineRule="auto"/>
        <w:ind w:left="470" w:hanging="364"/>
        <w:contextualSpacing w:val="0"/>
      </w:pPr>
      <w:r>
        <w:t xml:space="preserve">Assist in </w:t>
      </w:r>
      <w:r w:rsidRPr="00EA64B2">
        <w:t>the development of new</w:t>
      </w:r>
      <w:r>
        <w:t xml:space="preserve"> </w:t>
      </w:r>
      <w:r w:rsidRPr="00EA64B2">
        <w:t>capability</w:t>
      </w:r>
      <w:r>
        <w:t xml:space="preserve"> within the APSIM </w:t>
      </w:r>
      <w:r w:rsidRPr="009F7A1C">
        <w:rPr>
          <w:i/>
          <w:iCs/>
        </w:rPr>
        <w:t>Eucalyptus</w:t>
      </w:r>
      <w:r>
        <w:t xml:space="preserve"> and </w:t>
      </w:r>
      <w:r w:rsidRPr="009F7A1C">
        <w:rPr>
          <w:i/>
          <w:iCs/>
        </w:rPr>
        <w:t>Pinus</w:t>
      </w:r>
      <w:r>
        <w:t xml:space="preserve"> models (which will be defined by the project team and </w:t>
      </w:r>
      <w:proofErr w:type="gramStart"/>
      <w:r>
        <w:t>may  include</w:t>
      </w:r>
      <w:proofErr w:type="gramEnd"/>
      <w:r>
        <w:t xml:space="preserve"> a frequency distribution of tree sizes, wood density inputs, foliar nitrogen, and self-thinning), </w:t>
      </w:r>
      <w:r w:rsidRPr="00EA64B2">
        <w:t>and in redesign</w:t>
      </w:r>
      <w:r>
        <w:t>ing</w:t>
      </w:r>
      <w:r w:rsidRPr="00EA64B2">
        <w:t xml:space="preserve"> and refactoring of existing code for improved </w:t>
      </w:r>
      <w:r>
        <w:t xml:space="preserve">performance and </w:t>
      </w:r>
      <w:r w:rsidRPr="00EA64B2">
        <w:t>maintainability</w:t>
      </w:r>
      <w:r>
        <w:t>.</w:t>
      </w:r>
    </w:p>
    <w:p w14:paraId="3F436911" w14:textId="77777777" w:rsidR="00BD1311" w:rsidRDefault="00BD1311" w:rsidP="00BD1311">
      <w:pPr>
        <w:pStyle w:val="ListParagraph"/>
        <w:numPr>
          <w:ilvl w:val="0"/>
          <w:numId w:val="23"/>
        </w:numPr>
        <w:spacing w:before="0" w:after="60" w:line="240" w:lineRule="auto"/>
        <w:ind w:left="470" w:hanging="364"/>
        <w:contextualSpacing w:val="0"/>
      </w:pPr>
      <w:r>
        <w:t xml:space="preserve">Communicate openly, effectively and respectfully with all staff, clients and suppliers in the interests of good business practice, collaboration and enhancement of CSIRO’s reputation. </w:t>
      </w:r>
    </w:p>
    <w:p w14:paraId="18228F5D" w14:textId="77777777" w:rsidR="00BD1311" w:rsidRDefault="00BD1311" w:rsidP="00BD1311">
      <w:pPr>
        <w:pStyle w:val="ListParagraph"/>
        <w:numPr>
          <w:ilvl w:val="0"/>
          <w:numId w:val="23"/>
        </w:numPr>
        <w:spacing w:before="0" w:after="60" w:line="240" w:lineRule="auto"/>
        <w:ind w:left="470" w:hanging="364"/>
        <w:contextualSpacing w:val="0"/>
      </w:pPr>
      <w:r>
        <w:lastRenderedPageBreak/>
        <w:t xml:space="preserve">Work collaboratively as part of a multi-disciplinary, regionally dispersed research team to carry out tasks in support of CSIRO’s scientific objectives. </w:t>
      </w:r>
    </w:p>
    <w:p w14:paraId="00E2A2A1" w14:textId="77777777" w:rsidR="00BD1311" w:rsidRDefault="00BD1311" w:rsidP="00BD1311">
      <w:pPr>
        <w:pStyle w:val="ListParagraph"/>
        <w:numPr>
          <w:ilvl w:val="0"/>
          <w:numId w:val="23"/>
        </w:numPr>
        <w:spacing w:before="0" w:after="60" w:line="240" w:lineRule="auto"/>
        <w:ind w:left="470" w:hanging="364"/>
        <w:contextualSpacing w:val="0"/>
      </w:pPr>
      <w:r>
        <w:t>Adhere to the spirit and practice of CSIRO’s Values, Code of Conduct, Health, Safety and Environment procedures and policy, Diversity initiatives and Making Safety Personal goals.</w:t>
      </w:r>
    </w:p>
    <w:p w14:paraId="4A97CEC9" w14:textId="2B533474" w:rsidR="001E667D" w:rsidRPr="00BD1311" w:rsidRDefault="00BD1311" w:rsidP="00780FD0">
      <w:pPr>
        <w:pStyle w:val="ListParagraph"/>
        <w:numPr>
          <w:ilvl w:val="0"/>
          <w:numId w:val="23"/>
        </w:numPr>
        <w:spacing w:before="0" w:after="60" w:line="240" w:lineRule="auto"/>
        <w:ind w:left="470" w:hanging="364"/>
        <w:contextualSpacing w:val="0"/>
      </w:pPr>
      <w:r w:rsidRPr="009B6BDA">
        <w:t>Other duties as directed.</w:t>
      </w:r>
    </w:p>
    <w:p w14:paraId="2CE7718B" w14:textId="77777777" w:rsidR="00BD1311" w:rsidRDefault="00BD1311" w:rsidP="00780FD0">
      <w:pPr>
        <w:spacing w:after="60" w:line="240" w:lineRule="auto"/>
        <w:rPr>
          <w:szCs w:val="24"/>
        </w:rPr>
      </w:pPr>
    </w:p>
    <w:p w14:paraId="001261E1" w14:textId="32100DA0"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BAE7424"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D57BD6">
        <w:rPr>
          <w:rFonts w:asciiTheme="minorHAnsi" w:hAnsiTheme="minorHAnsi" w:cstheme="minorHAnsi"/>
          <w:szCs w:val="24"/>
        </w:rPr>
        <w:t>Mathematics, Data Science</w:t>
      </w:r>
      <w:r w:rsidR="00454B67">
        <w:rPr>
          <w:rFonts w:asciiTheme="minorHAnsi" w:hAnsiTheme="minorHAnsi" w:cstheme="minorHAnsi"/>
          <w:szCs w:val="24"/>
        </w:rPr>
        <w:t>, Computer Science, or similar.</w:t>
      </w:r>
    </w:p>
    <w:p w14:paraId="0EEF3E12" w14:textId="23B0E2D9"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w:t>
      </w:r>
      <w:r w:rsidR="00454B67">
        <w:rPr>
          <w:rFonts w:asciiTheme="minorHAnsi" w:hAnsiTheme="minorHAnsi" w:cstheme="minorHAnsi"/>
          <w:szCs w:val="24"/>
        </w:rPr>
        <w:t xml:space="preserve">full-time </w:t>
      </w:r>
      <w:r w:rsidRPr="00FF0874">
        <w:rPr>
          <w:rFonts w:asciiTheme="minorHAnsi" w:hAnsiTheme="minorHAnsi" w:cstheme="minorHAnsi"/>
          <w:szCs w:val="24"/>
        </w:rPr>
        <w:t>equivalent) of relevant research experience.</w:t>
      </w:r>
    </w:p>
    <w:bookmarkEnd w:id="2"/>
    <w:p w14:paraId="3B92718D" w14:textId="77777777" w:rsidR="00C64A95" w:rsidRDefault="00C64A95" w:rsidP="00C64A95">
      <w:pPr>
        <w:numPr>
          <w:ilvl w:val="0"/>
          <w:numId w:val="25"/>
        </w:numPr>
        <w:spacing w:before="0" w:after="60" w:line="240" w:lineRule="auto"/>
        <w:rPr>
          <w:rFonts w:cs="Calibri"/>
          <w:szCs w:val="24"/>
        </w:rPr>
      </w:pPr>
      <w:r>
        <w:rPr>
          <w:rFonts w:cs="Calibri"/>
          <w:szCs w:val="24"/>
        </w:rPr>
        <w:t>Experience with model-data fusion techniques and/or large datasets and data cubes</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54D2176F" w14:textId="77777777" w:rsidR="0089066F" w:rsidRPr="005C2DA3" w:rsidRDefault="0089066F" w:rsidP="0089066F">
      <w:pPr>
        <w:spacing w:before="0" w:after="60" w:line="240" w:lineRule="auto"/>
        <w:rPr>
          <w:rStyle w:val="Emphasis"/>
          <w:rFonts w:cs="Arial"/>
          <w:i w:val="0"/>
          <w:iCs/>
          <w:szCs w:val="24"/>
        </w:rPr>
      </w:pP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068ED5E" w14:textId="77777777" w:rsidR="00EB2E94" w:rsidRPr="007E6818" w:rsidRDefault="00EB2E94" w:rsidP="00EB2E94">
      <w:pPr>
        <w:pStyle w:val="ListParagraph"/>
        <w:numPr>
          <w:ilvl w:val="0"/>
          <w:numId w:val="26"/>
        </w:numPr>
        <w:rPr>
          <w:iCs/>
          <w:szCs w:val="24"/>
        </w:rPr>
      </w:pPr>
      <w:r w:rsidRPr="007E6818">
        <w:rPr>
          <w:iCs/>
          <w:szCs w:val="24"/>
        </w:rPr>
        <w:t>Experience</w:t>
      </w:r>
      <w:r>
        <w:rPr>
          <w:iCs/>
          <w:szCs w:val="24"/>
        </w:rPr>
        <w:t xml:space="preserve"> or knowledge of</w:t>
      </w:r>
      <w:r w:rsidRPr="007E6818">
        <w:rPr>
          <w:iCs/>
          <w:szCs w:val="24"/>
        </w:rPr>
        <w:t xml:space="preserve"> </w:t>
      </w:r>
      <w:r>
        <w:rPr>
          <w:iCs/>
          <w:szCs w:val="24"/>
        </w:rPr>
        <w:t xml:space="preserve">plantation forestry systems, agroforestry </w:t>
      </w:r>
      <w:r w:rsidRPr="007E6818">
        <w:rPr>
          <w:iCs/>
          <w:szCs w:val="24"/>
        </w:rPr>
        <w:t xml:space="preserve">and/or environmental science.  </w:t>
      </w:r>
    </w:p>
    <w:p w14:paraId="7466FEA5" w14:textId="77777777" w:rsidR="00EB2E94" w:rsidRDefault="00EB2E94" w:rsidP="00EB2E94">
      <w:pPr>
        <w:pStyle w:val="ListParagraph"/>
        <w:numPr>
          <w:ilvl w:val="0"/>
          <w:numId w:val="26"/>
        </w:numPr>
        <w:rPr>
          <w:iCs/>
          <w:szCs w:val="24"/>
        </w:rPr>
      </w:pPr>
      <w:r>
        <w:rPr>
          <w:iCs/>
          <w:szCs w:val="24"/>
        </w:rPr>
        <w:t>E</w:t>
      </w:r>
      <w:r w:rsidRPr="007E6818">
        <w:rPr>
          <w:iCs/>
          <w:szCs w:val="24"/>
        </w:rPr>
        <w:t>xperience using high-performance or cloud computing</w:t>
      </w:r>
      <w:r>
        <w:rPr>
          <w:iCs/>
          <w:szCs w:val="24"/>
        </w:rPr>
        <w:t>.</w:t>
      </w:r>
      <w:r w:rsidRPr="007E6818">
        <w:rPr>
          <w:iCs/>
          <w:szCs w:val="24"/>
        </w:rPr>
        <w:t xml:space="preserve"> </w:t>
      </w:r>
    </w:p>
    <w:p w14:paraId="1E4F8A3F" w14:textId="77777777" w:rsidR="00AC6119" w:rsidRPr="004507A8" w:rsidRDefault="00AC6119" w:rsidP="00AC6119">
      <w:pPr>
        <w:numPr>
          <w:ilvl w:val="0"/>
          <w:numId w:val="26"/>
        </w:numPr>
        <w:spacing w:before="0" w:after="60" w:line="240" w:lineRule="auto"/>
        <w:rPr>
          <w:rFonts w:cs="Calibri"/>
          <w:szCs w:val="24"/>
        </w:rPr>
      </w:pPr>
      <w:r w:rsidRPr="00234E37">
        <w:rPr>
          <w:szCs w:val="24"/>
        </w:rPr>
        <w:t>Demonstrated experience in programming in C#, Python or equivalent</w:t>
      </w:r>
      <w:r>
        <w:rPr>
          <w:szCs w:val="24"/>
        </w:rPr>
        <w:t xml:space="preserve"> and version control (e.g., GitHub).</w:t>
      </w:r>
    </w:p>
    <w:p w14:paraId="33995F9F" w14:textId="6900AA48" w:rsidR="0021272A" w:rsidRPr="00FC64CE" w:rsidRDefault="0021272A" w:rsidP="00FC64CE">
      <w:pPr>
        <w:numPr>
          <w:ilvl w:val="0"/>
          <w:numId w:val="26"/>
        </w:numPr>
        <w:spacing w:before="0" w:after="60" w:line="240" w:lineRule="auto"/>
        <w:rPr>
          <w:rFonts w:cs="Calibri"/>
          <w:szCs w:val="24"/>
        </w:rPr>
      </w:pPr>
      <w:r>
        <w:rPr>
          <w:rFonts w:cs="Calibri"/>
          <w:szCs w:val="24"/>
        </w:rPr>
        <w:t>Experience in software process management, including user requirements, implementation, testing and refactoring for improved performance and maintainability.</w:t>
      </w:r>
    </w:p>
    <w:p w14:paraId="002B4F9C" w14:textId="77777777" w:rsidR="00EB2E94" w:rsidRPr="001B604F" w:rsidRDefault="00EB2E94" w:rsidP="00EB2E94">
      <w:pPr>
        <w:pStyle w:val="ListParagraph"/>
        <w:numPr>
          <w:ilvl w:val="0"/>
          <w:numId w:val="26"/>
        </w:numPr>
        <w:rPr>
          <w:iCs/>
          <w:szCs w:val="24"/>
        </w:rPr>
      </w:pPr>
      <w:r w:rsidRPr="001B604F">
        <w:rPr>
          <w:iCs/>
          <w:szCs w:val="24"/>
        </w:rPr>
        <w:t>The ability to quickly learn and apply software libraries (e.g. from Microsoft NuGet, Python Libraries).</w:t>
      </w:r>
    </w:p>
    <w:p w14:paraId="0EB00D39" w14:textId="77777777" w:rsidR="0089066F" w:rsidRDefault="0089066F" w:rsidP="0089066F">
      <w:pPr>
        <w:tabs>
          <w:tab w:val="center" w:pos="5103"/>
        </w:tabs>
        <w:spacing w:before="0" w:after="60" w:line="240" w:lineRule="auto"/>
        <w:rPr>
          <w:rStyle w:val="Strong"/>
          <w:b w:val="0"/>
        </w:rPr>
      </w:pPr>
    </w:p>
    <w:p w14:paraId="111F0E53" w14:textId="77777777" w:rsidR="0089066F" w:rsidRPr="0089066F" w:rsidRDefault="0089066F" w:rsidP="0089066F">
      <w:pPr>
        <w:pStyle w:val="paragraph"/>
        <w:spacing w:before="0" w:beforeAutospacing="0" w:after="0" w:afterAutospacing="0"/>
        <w:textAlignment w:val="baseline"/>
        <w:rPr>
          <w:rStyle w:val="eop"/>
          <w:rFonts w:ascii="Calibri" w:eastAsiaTheme="majorEastAsia" w:hAnsi="Calibri" w:cs="Calibri"/>
          <w:b/>
          <w:sz w:val="22"/>
          <w:szCs w:val="22"/>
        </w:rPr>
      </w:pPr>
      <w:r w:rsidRPr="0089066F">
        <w:rPr>
          <w:rStyle w:val="eop"/>
          <w:rFonts w:ascii="Calibri" w:eastAsiaTheme="majorEastAsia" w:hAnsi="Calibri" w:cs="Calibri"/>
          <w:b/>
          <w:sz w:val="22"/>
          <w:szCs w:val="22"/>
        </w:rPr>
        <w:t>Not sure if you meet all the criteria?</w:t>
      </w:r>
    </w:p>
    <w:p w14:paraId="5D7A242A" w14:textId="7D77C61A" w:rsidR="0089066F" w:rsidRPr="0089066F" w:rsidRDefault="0089066F" w:rsidP="0089066F">
      <w:pPr>
        <w:pStyle w:val="paragraph"/>
        <w:spacing w:before="0" w:beforeAutospacing="0" w:after="0" w:afterAutospacing="0"/>
        <w:textAlignment w:val="baseline"/>
        <w:rPr>
          <w:rStyle w:val="Emphasis"/>
          <w:rFonts w:ascii="Calibri" w:eastAsiaTheme="majorEastAsia" w:hAnsi="Calibri" w:cs="Calibri"/>
          <w:i w:val="0"/>
          <w:sz w:val="22"/>
          <w:szCs w:val="22"/>
        </w:rPr>
      </w:pPr>
      <w:r w:rsidRPr="0089066F">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 xml:space="preserve">Copes with ambiguity or situations that lack clarity. Adapts readily to changing circumstances and new responsibilities (which may include activities outside own preferences) </w:t>
          </w:r>
          <w:r w:rsidR="007D4D92" w:rsidRPr="007D4D92">
            <w:rPr>
              <w:bCs/>
              <w:iCs/>
              <w:szCs w:val="24"/>
            </w:rPr>
            <w:lastRenderedPageBreak/>
            <w:t>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7E6918D" w14:textId="59918CA8" w:rsidR="00FC64CE"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w:t>
      </w:r>
      <w:r w:rsidRPr="00676070">
        <w:t>CSOF4-1</w:t>
      </w:r>
      <w:r w:rsidR="00FA682B" w:rsidRPr="00676070">
        <w:t xml:space="preserve"> (</w:t>
      </w:r>
      <w:r w:rsidR="00676070">
        <w:t>AU$</w:t>
      </w:r>
      <w:r w:rsidR="002542A7" w:rsidRPr="002542A7">
        <w:t>96,811</w:t>
      </w:r>
      <w:r w:rsidR="00FA682B" w:rsidRPr="00676070">
        <w:t>).</w:t>
      </w:r>
      <w:r w:rsidRPr="00676070">
        <w:rPr>
          <w:iCs/>
        </w:rPr>
        <w:t xml:space="preserve"> </w:t>
      </w:r>
      <w:r w:rsidRPr="00676070">
        <w:t>Upon</w:t>
      </w:r>
      <w:r w:rsidRPr="005C2DA3">
        <w:t xml:space="preserve">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w:t>
      </w:r>
      <w:proofErr w:type="gramStart"/>
      <w:r w:rsidRPr="005C2DA3">
        <w:t>back-paid</w:t>
      </w:r>
      <w:proofErr w:type="gramEnd"/>
      <w:r w:rsidRPr="005C2DA3">
        <w:t xml:space="preserve"> to the Officer’s start date.</w:t>
      </w:r>
    </w:p>
    <w:p w14:paraId="751C9C9C" w14:textId="77777777" w:rsidR="0089066F" w:rsidRDefault="0089066F" w:rsidP="00FC64CE">
      <w:pPr>
        <w:rPr>
          <w:rFonts w:cs="Calibri"/>
          <w:b/>
          <w:sz w:val="26"/>
          <w:szCs w:val="26"/>
          <w:highlight w:val="cyan"/>
        </w:rPr>
      </w:pPr>
    </w:p>
    <w:p w14:paraId="72EB86DD" w14:textId="65B0FBF0" w:rsidR="0089066F" w:rsidRPr="0089066F" w:rsidRDefault="0089066F" w:rsidP="0089066F">
      <w:pPr>
        <w:spacing w:before="240" w:after="0" w:line="240" w:lineRule="auto"/>
        <w:jc w:val="both"/>
        <w:rPr>
          <w:rFonts w:cs="Calibri"/>
          <w:b/>
          <w:sz w:val="26"/>
          <w:szCs w:val="26"/>
        </w:rPr>
      </w:pPr>
      <w:r w:rsidRPr="0089066F">
        <w:rPr>
          <w:rFonts w:cs="Calibri"/>
          <w:b/>
          <w:sz w:val="26"/>
          <w:szCs w:val="26"/>
        </w:rPr>
        <w:t xml:space="preserve">Setting You Up </w:t>
      </w:r>
      <w:proofErr w:type="gramStart"/>
      <w:r w:rsidRPr="0089066F">
        <w:rPr>
          <w:rFonts w:cs="Calibri"/>
          <w:b/>
          <w:sz w:val="26"/>
          <w:szCs w:val="26"/>
        </w:rPr>
        <w:t>For</w:t>
      </w:r>
      <w:proofErr w:type="gramEnd"/>
      <w:r w:rsidRPr="0089066F">
        <w:rPr>
          <w:rFonts w:cs="Calibri"/>
          <w:b/>
          <w:sz w:val="26"/>
          <w:szCs w:val="26"/>
        </w:rPr>
        <w:t xml:space="preserve"> Success </w:t>
      </w:r>
    </w:p>
    <w:p w14:paraId="6ED09365" w14:textId="3FCDF694" w:rsidR="00FC64CE" w:rsidRPr="0089066F" w:rsidRDefault="0089066F" w:rsidP="002542A7">
      <w:pPr>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676070">
        <w:rPr>
          <w:rStyle w:val="eop"/>
          <w:rFonts w:eastAsiaTheme="majorEastAsia" w:cs="Calibri"/>
        </w:rPr>
        <w:t xml:space="preserve">Please let us know via </w:t>
      </w:r>
      <w:r w:rsidR="00676070" w:rsidRPr="00676070">
        <w:rPr>
          <w:rStyle w:val="eop"/>
          <w:rFonts w:eastAsiaTheme="majorEastAsia" w:cs="Calibri"/>
        </w:rPr>
        <w:t xml:space="preserve">the contact details on Page 1 </w:t>
      </w:r>
      <w:r w:rsidRPr="00676070">
        <w:rPr>
          <w:rStyle w:val="eop"/>
          <w:rFonts w:eastAsiaTheme="majorEastAsia" w:cs="Calibri"/>
        </w:rPr>
        <w:t>if we can help you to equitably participate in our recruitment process or the role itself</w:t>
      </w:r>
    </w:p>
    <w:p w14:paraId="6618583B" w14:textId="77777777" w:rsidR="0089066F" w:rsidRPr="0089066F" w:rsidRDefault="0089066F" w:rsidP="0089066F">
      <w:pPr>
        <w:rPr>
          <w:b/>
          <w:bCs/>
          <w:sz w:val="26"/>
          <w:szCs w:val="26"/>
        </w:rPr>
      </w:pPr>
    </w:p>
    <w:p w14:paraId="4EFDB3B0" w14:textId="77777777" w:rsidR="0089066F" w:rsidRPr="0089066F" w:rsidRDefault="0089066F" w:rsidP="0089066F">
      <w:pPr>
        <w:rPr>
          <w:b/>
          <w:bCs/>
          <w:sz w:val="26"/>
          <w:szCs w:val="26"/>
        </w:rPr>
      </w:pPr>
      <w:r w:rsidRPr="0089066F">
        <w:rPr>
          <w:b/>
          <w:bCs/>
          <w:sz w:val="26"/>
          <w:szCs w:val="26"/>
        </w:rPr>
        <w:t>Life at CSIRO and Flexible Working Arrangements</w:t>
      </w:r>
    </w:p>
    <w:p w14:paraId="75E3421F" w14:textId="77777777" w:rsidR="0089066F" w:rsidRPr="0089066F" w:rsidRDefault="0089066F" w:rsidP="002542A7">
      <w:pPr>
        <w:pStyle w:val="Default"/>
        <w:spacing w:before="120" w:after="120" w:line="264" w:lineRule="auto"/>
      </w:pPr>
      <w:r w:rsidRPr="0089066F">
        <w:t>W</w:t>
      </w:r>
      <w:r w:rsidRPr="0089066F">
        <w:rPr>
          <w:rStyle w:val="normaltextrun"/>
          <w:rFonts w:eastAsiaTheme="majorEastAsia"/>
        </w:rPr>
        <w:t xml:space="preserve">e </w:t>
      </w:r>
      <w:hyperlink r:id="rId18">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9">
        <w:r w:rsidRPr="0089066F">
          <w:rPr>
            <w:rStyle w:val="Hyperlink"/>
          </w:rPr>
          <w:t>benefits</w:t>
        </w:r>
      </w:hyperlink>
      <w:r w:rsidRPr="0089066F">
        <w:t xml:space="preserve"> and </w:t>
      </w:r>
      <w:hyperlink r:id="rId20">
        <w:r w:rsidRPr="0089066F">
          <w:rPr>
            <w:rStyle w:val="Hyperlink"/>
          </w:rPr>
          <w:t>career development</w:t>
        </w:r>
      </w:hyperlink>
      <w:r w:rsidRPr="0089066F">
        <w:t xml:space="preserve"> opportunities. To learn more, visit </w:t>
      </w:r>
      <w:hyperlink r:id="rId21">
        <w:r w:rsidRPr="0089066F">
          <w:rPr>
            <w:rStyle w:val="Hyperlink"/>
          </w:rPr>
          <w:t>Careers at CSIRO</w:t>
        </w:r>
      </w:hyperlink>
      <w:r w:rsidRPr="0089066F">
        <w:t>.</w:t>
      </w:r>
    </w:p>
    <w:p w14:paraId="2481C627" w14:textId="77777777" w:rsidR="0089066F" w:rsidRPr="0089066F" w:rsidRDefault="0089066F" w:rsidP="002542A7">
      <w:pPr>
        <w:pStyle w:val="paragraph"/>
        <w:spacing w:before="120" w:beforeAutospacing="0" w:after="120" w:afterAutospacing="0" w:line="264" w:lineRule="auto"/>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22">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9DA5A5B" w14:textId="77777777" w:rsidR="002542A7" w:rsidRDefault="002542A7" w:rsidP="0089066F">
      <w:pPr>
        <w:spacing w:before="240" w:after="0" w:line="240" w:lineRule="auto"/>
        <w:jc w:val="both"/>
        <w:rPr>
          <w:rFonts w:cs="Calibri"/>
          <w:b/>
          <w:bCs/>
          <w:sz w:val="26"/>
          <w:szCs w:val="26"/>
        </w:rPr>
      </w:pPr>
    </w:p>
    <w:p w14:paraId="48E510EB" w14:textId="77777777" w:rsidR="00FC64CE" w:rsidRDefault="00FC64CE" w:rsidP="0089066F">
      <w:pPr>
        <w:spacing w:before="240" w:after="0" w:line="240" w:lineRule="auto"/>
        <w:jc w:val="both"/>
        <w:rPr>
          <w:rFonts w:cs="Calibri"/>
          <w:b/>
          <w:bCs/>
          <w:sz w:val="26"/>
          <w:szCs w:val="26"/>
        </w:rPr>
      </w:pPr>
    </w:p>
    <w:p w14:paraId="3FF0375D" w14:textId="77777777" w:rsidR="00FC64CE" w:rsidRDefault="00FC64CE" w:rsidP="0089066F">
      <w:pPr>
        <w:spacing w:before="240" w:after="0" w:line="240" w:lineRule="auto"/>
        <w:jc w:val="both"/>
        <w:rPr>
          <w:rFonts w:cs="Calibri"/>
          <w:b/>
          <w:bCs/>
          <w:sz w:val="26"/>
          <w:szCs w:val="26"/>
        </w:rPr>
      </w:pPr>
    </w:p>
    <w:p w14:paraId="3C06708C" w14:textId="77777777" w:rsidR="00FC64CE" w:rsidRDefault="00FC64CE" w:rsidP="0089066F">
      <w:pPr>
        <w:spacing w:before="240" w:after="0" w:line="240" w:lineRule="auto"/>
        <w:jc w:val="both"/>
        <w:rPr>
          <w:rFonts w:cs="Calibri"/>
          <w:b/>
          <w:bCs/>
          <w:sz w:val="26"/>
          <w:szCs w:val="26"/>
        </w:rPr>
      </w:pPr>
    </w:p>
    <w:p w14:paraId="42DC3B54" w14:textId="77777777" w:rsidR="00FC64CE" w:rsidRDefault="00FC64CE" w:rsidP="0089066F">
      <w:pPr>
        <w:spacing w:before="240" w:after="0" w:line="240" w:lineRule="auto"/>
        <w:jc w:val="both"/>
        <w:rPr>
          <w:rFonts w:cs="Calibri"/>
          <w:b/>
          <w:bCs/>
          <w:sz w:val="26"/>
          <w:szCs w:val="26"/>
        </w:rPr>
      </w:pPr>
    </w:p>
    <w:p w14:paraId="699B66CD" w14:textId="04F4EAB1" w:rsidR="0089066F" w:rsidRPr="0089066F" w:rsidRDefault="0089066F" w:rsidP="0089066F">
      <w:pPr>
        <w:spacing w:before="240" w:after="0" w:line="240" w:lineRule="auto"/>
        <w:jc w:val="both"/>
        <w:rPr>
          <w:rFonts w:cs="Calibri"/>
          <w:b/>
          <w:bCs/>
          <w:sz w:val="26"/>
          <w:szCs w:val="26"/>
        </w:rPr>
      </w:pPr>
      <w:r w:rsidRPr="0089066F">
        <w:rPr>
          <w:rFonts w:cs="Calibri"/>
          <w:b/>
          <w:bCs/>
          <w:sz w:val="26"/>
          <w:szCs w:val="26"/>
        </w:rPr>
        <w:lastRenderedPageBreak/>
        <w:t>CSIRO Values</w:t>
      </w:r>
    </w:p>
    <w:p w14:paraId="367E8E76" w14:textId="51BE1C59" w:rsidR="0089066F" w:rsidRPr="0089066F" w:rsidRDefault="0089066F" w:rsidP="0089066F">
      <w:pPr>
        <w:spacing w:before="240" w:after="0" w:line="240" w:lineRule="auto"/>
        <w:jc w:val="both"/>
        <w:rPr>
          <w:rFonts w:cs="Calibri"/>
        </w:rPr>
      </w:pPr>
      <w:r w:rsidRPr="0089066F">
        <w:rPr>
          <w:rFonts w:cs="Calibri"/>
        </w:rPr>
        <w:t xml:space="preserve">CSIRO is a values-based organisation committed to values-based leadership. </w:t>
      </w:r>
    </w:p>
    <w:p w14:paraId="4639180A" w14:textId="77777777" w:rsidR="0089066F" w:rsidRPr="0089066F" w:rsidRDefault="0089066F" w:rsidP="0089066F">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89066F" w:rsidRPr="0089066F" w14:paraId="661A0391" w14:textId="77777777" w:rsidTr="00647A4A">
        <w:trPr>
          <w:trHeight w:val="266"/>
        </w:trPr>
        <w:tc>
          <w:tcPr>
            <w:tcW w:w="1238" w:type="dxa"/>
          </w:tcPr>
          <w:p w14:paraId="302C0F59" w14:textId="77777777" w:rsidR="0089066F" w:rsidRPr="0089066F" w:rsidRDefault="0089066F" w:rsidP="00647A4A">
            <w:pPr>
              <w:rPr>
                <w:rFonts w:cs="Calibri"/>
                <w:b/>
              </w:rPr>
            </w:pPr>
            <w:r w:rsidRPr="0089066F">
              <w:rPr>
                <w:rFonts w:cs="Calibri"/>
                <w:b/>
              </w:rPr>
              <w:t>Value</w:t>
            </w:r>
          </w:p>
        </w:tc>
        <w:tc>
          <w:tcPr>
            <w:tcW w:w="6083" w:type="dxa"/>
          </w:tcPr>
          <w:p w14:paraId="255591F1" w14:textId="77777777" w:rsidR="0089066F" w:rsidRPr="0089066F" w:rsidRDefault="0089066F" w:rsidP="00647A4A">
            <w:pPr>
              <w:rPr>
                <w:rFonts w:cs="Calibri"/>
                <w:b/>
              </w:rPr>
            </w:pPr>
            <w:r w:rsidRPr="0089066F">
              <w:rPr>
                <w:rFonts w:cs="Calibri"/>
                <w:b/>
              </w:rPr>
              <w:t>Descriptor</w:t>
            </w:r>
          </w:p>
        </w:tc>
        <w:tc>
          <w:tcPr>
            <w:tcW w:w="1695" w:type="dxa"/>
          </w:tcPr>
          <w:p w14:paraId="5ECC7E66" w14:textId="77777777" w:rsidR="0089066F" w:rsidRPr="0089066F" w:rsidRDefault="0089066F" w:rsidP="00647A4A">
            <w:pPr>
              <w:rPr>
                <w:rFonts w:cs="Calibri"/>
                <w:b/>
              </w:rPr>
            </w:pPr>
            <w:r w:rsidRPr="0089066F">
              <w:rPr>
                <w:rFonts w:cs="Calibri"/>
                <w:b/>
              </w:rPr>
              <w:t>Behaviour</w:t>
            </w:r>
          </w:p>
        </w:tc>
      </w:tr>
      <w:tr w:rsidR="0089066F" w:rsidRPr="0089066F" w14:paraId="3A3B6BD1" w14:textId="77777777" w:rsidTr="00647A4A">
        <w:trPr>
          <w:trHeight w:val="833"/>
        </w:trPr>
        <w:tc>
          <w:tcPr>
            <w:tcW w:w="1238" w:type="dxa"/>
          </w:tcPr>
          <w:p w14:paraId="0F07BCD4" w14:textId="77777777" w:rsidR="0089066F" w:rsidRPr="0089066F" w:rsidRDefault="0089066F" w:rsidP="00647A4A">
            <w:pPr>
              <w:rPr>
                <w:rFonts w:cs="Calibri"/>
                <w:b/>
              </w:rPr>
            </w:pPr>
            <w:r w:rsidRPr="0089066F">
              <w:rPr>
                <w:rFonts w:cs="Calibri"/>
                <w:b/>
              </w:rPr>
              <w:t>People First</w:t>
            </w:r>
          </w:p>
        </w:tc>
        <w:tc>
          <w:tcPr>
            <w:tcW w:w="6083" w:type="dxa"/>
          </w:tcPr>
          <w:p w14:paraId="36E3BAC0" w14:textId="77777777" w:rsidR="0089066F" w:rsidRPr="0089066F" w:rsidRDefault="0089066F" w:rsidP="00647A4A">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59803842" w14:textId="77777777" w:rsidR="0089066F" w:rsidRPr="0089066F" w:rsidRDefault="0089066F" w:rsidP="00647A4A">
            <w:pPr>
              <w:pStyle w:val="ListParagraph"/>
              <w:ind w:left="315" w:hanging="218"/>
              <w:rPr>
                <w:rFonts w:cs="Calibri"/>
                <w:sz w:val="6"/>
                <w:szCs w:val="6"/>
              </w:rPr>
            </w:pPr>
          </w:p>
        </w:tc>
        <w:tc>
          <w:tcPr>
            <w:tcW w:w="1695" w:type="dxa"/>
          </w:tcPr>
          <w:p w14:paraId="26FB140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Respectful</w:t>
            </w:r>
          </w:p>
          <w:p w14:paraId="093BC7B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Caring</w:t>
            </w:r>
          </w:p>
          <w:p w14:paraId="55690D98"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Inclusive</w:t>
            </w:r>
          </w:p>
        </w:tc>
      </w:tr>
      <w:tr w:rsidR="0089066F" w:rsidRPr="0089066F" w14:paraId="60E8989D" w14:textId="77777777" w:rsidTr="00647A4A">
        <w:trPr>
          <w:trHeight w:val="964"/>
        </w:trPr>
        <w:tc>
          <w:tcPr>
            <w:tcW w:w="1238" w:type="dxa"/>
          </w:tcPr>
          <w:p w14:paraId="14A40479" w14:textId="77777777" w:rsidR="0089066F" w:rsidRPr="0089066F" w:rsidRDefault="0089066F" w:rsidP="00647A4A">
            <w:pPr>
              <w:rPr>
                <w:rFonts w:cs="Calibri"/>
                <w:b/>
              </w:rPr>
            </w:pPr>
            <w:r w:rsidRPr="0089066F">
              <w:rPr>
                <w:rFonts w:cs="Calibri"/>
                <w:b/>
              </w:rPr>
              <w:t>Further Together</w:t>
            </w:r>
          </w:p>
        </w:tc>
        <w:tc>
          <w:tcPr>
            <w:tcW w:w="6083" w:type="dxa"/>
          </w:tcPr>
          <w:p w14:paraId="734C5DBC" w14:textId="77777777" w:rsidR="0089066F" w:rsidRPr="0089066F" w:rsidRDefault="0089066F" w:rsidP="00647A4A">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53B4F5F3" w14:textId="77777777" w:rsidR="0089066F" w:rsidRPr="0089066F" w:rsidRDefault="0089066F" w:rsidP="00647A4A">
            <w:pPr>
              <w:ind w:left="315" w:hanging="218"/>
              <w:rPr>
                <w:rFonts w:cs="Calibri"/>
                <w:sz w:val="6"/>
                <w:szCs w:val="6"/>
              </w:rPr>
            </w:pPr>
          </w:p>
        </w:tc>
        <w:tc>
          <w:tcPr>
            <w:tcW w:w="1695" w:type="dxa"/>
          </w:tcPr>
          <w:p w14:paraId="604C4078"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Accountable</w:t>
            </w:r>
          </w:p>
          <w:p w14:paraId="68522996"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Authentic</w:t>
            </w:r>
          </w:p>
          <w:p w14:paraId="33125235"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Courageous</w:t>
            </w:r>
          </w:p>
        </w:tc>
      </w:tr>
      <w:tr w:rsidR="0089066F" w:rsidRPr="0089066F" w14:paraId="42C962E8" w14:textId="77777777" w:rsidTr="00647A4A">
        <w:tc>
          <w:tcPr>
            <w:tcW w:w="1238" w:type="dxa"/>
          </w:tcPr>
          <w:p w14:paraId="5633A550" w14:textId="77777777" w:rsidR="0089066F" w:rsidRPr="0089066F" w:rsidRDefault="0089066F" w:rsidP="00647A4A">
            <w:pPr>
              <w:rPr>
                <w:rFonts w:cs="Calibri"/>
                <w:b/>
              </w:rPr>
            </w:pPr>
            <w:r w:rsidRPr="0089066F">
              <w:rPr>
                <w:rFonts w:cs="Calibri"/>
                <w:b/>
              </w:rPr>
              <w:t>Making it Real</w:t>
            </w:r>
          </w:p>
        </w:tc>
        <w:tc>
          <w:tcPr>
            <w:tcW w:w="6083" w:type="dxa"/>
          </w:tcPr>
          <w:p w14:paraId="1659C595" w14:textId="77777777" w:rsidR="0089066F" w:rsidRPr="0089066F" w:rsidRDefault="0089066F" w:rsidP="00647A4A">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0CFD9E9A" w14:textId="77777777" w:rsidR="0089066F" w:rsidRPr="0089066F" w:rsidRDefault="0089066F" w:rsidP="00647A4A">
            <w:pPr>
              <w:ind w:left="315" w:hanging="218"/>
              <w:rPr>
                <w:rFonts w:cs="Calibri"/>
                <w:sz w:val="6"/>
                <w:szCs w:val="6"/>
              </w:rPr>
            </w:pPr>
          </w:p>
        </w:tc>
        <w:tc>
          <w:tcPr>
            <w:tcW w:w="1695" w:type="dxa"/>
          </w:tcPr>
          <w:p w14:paraId="78BA39A2"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Partnering</w:t>
            </w:r>
          </w:p>
          <w:p w14:paraId="1B41E4D4"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Cooperative</w:t>
            </w:r>
          </w:p>
          <w:p w14:paraId="49F45EEC"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Humble</w:t>
            </w:r>
          </w:p>
          <w:p w14:paraId="3EEA6FA2" w14:textId="77777777" w:rsidR="0089066F" w:rsidRPr="0089066F" w:rsidRDefault="0089066F" w:rsidP="00647A4A">
            <w:pPr>
              <w:pStyle w:val="ListParagraph"/>
              <w:ind w:left="198" w:hanging="170"/>
              <w:rPr>
                <w:rFonts w:cs="Calibri"/>
              </w:rPr>
            </w:pPr>
          </w:p>
        </w:tc>
      </w:tr>
      <w:tr w:rsidR="0089066F" w14:paraId="02F2FB27" w14:textId="77777777" w:rsidTr="00647A4A">
        <w:trPr>
          <w:trHeight w:val="64"/>
        </w:trPr>
        <w:tc>
          <w:tcPr>
            <w:tcW w:w="1238" w:type="dxa"/>
          </w:tcPr>
          <w:p w14:paraId="42E43BF1" w14:textId="77777777" w:rsidR="0089066F" w:rsidRPr="0089066F" w:rsidRDefault="0089066F" w:rsidP="00647A4A">
            <w:pPr>
              <w:rPr>
                <w:rFonts w:cs="Calibri"/>
                <w:b/>
              </w:rPr>
            </w:pPr>
            <w:r w:rsidRPr="0089066F">
              <w:rPr>
                <w:rFonts w:cs="Calibri"/>
                <w:b/>
              </w:rPr>
              <w:t>Trusted</w:t>
            </w:r>
          </w:p>
        </w:tc>
        <w:tc>
          <w:tcPr>
            <w:tcW w:w="6083" w:type="dxa"/>
          </w:tcPr>
          <w:p w14:paraId="48DC6856" w14:textId="77777777" w:rsidR="0089066F" w:rsidRPr="0089066F" w:rsidRDefault="0089066F" w:rsidP="00647A4A">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4A9B98A3" w14:textId="77777777" w:rsidR="0089066F" w:rsidRPr="0089066F" w:rsidRDefault="0089066F" w:rsidP="00647A4A">
            <w:pPr>
              <w:ind w:left="315" w:hanging="218"/>
              <w:rPr>
                <w:rFonts w:cs="Calibri"/>
                <w:color w:val="000000" w:themeColor="text2"/>
                <w:sz w:val="6"/>
                <w:szCs w:val="6"/>
              </w:rPr>
            </w:pPr>
          </w:p>
        </w:tc>
        <w:tc>
          <w:tcPr>
            <w:tcW w:w="1695" w:type="dxa"/>
          </w:tcPr>
          <w:p w14:paraId="4E3B868C"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Curious</w:t>
            </w:r>
          </w:p>
          <w:p w14:paraId="5CA580D3"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Adaptive</w:t>
            </w:r>
          </w:p>
          <w:p w14:paraId="544C01EE"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Entrepreneurial</w:t>
            </w:r>
          </w:p>
        </w:tc>
      </w:tr>
    </w:tbl>
    <w:p w14:paraId="3E99CC07" w14:textId="77777777" w:rsidR="0089066F" w:rsidRDefault="0089066F" w:rsidP="0089066F">
      <w:pPr>
        <w:spacing w:before="240" w:after="0" w:line="240" w:lineRule="auto"/>
        <w:jc w:val="both"/>
        <w:rPr>
          <w:rFonts w:cs="Calibri"/>
          <w:b/>
          <w:bCs/>
          <w:sz w:val="26"/>
          <w:szCs w:val="26"/>
          <w:highlight w:val="yellow"/>
        </w:rPr>
      </w:pPr>
    </w:p>
    <w:p w14:paraId="217E2D24" w14:textId="7102E3D4" w:rsidR="0089066F" w:rsidRPr="00807670" w:rsidRDefault="0089066F" w:rsidP="0089066F">
      <w:pPr>
        <w:rPr>
          <w:b/>
          <w:bCs/>
          <w:sz w:val="26"/>
          <w:szCs w:val="26"/>
        </w:rPr>
      </w:pPr>
      <w:r w:rsidRPr="00807670">
        <w:rPr>
          <w:b/>
          <w:bCs/>
          <w:sz w:val="26"/>
          <w:szCs w:val="26"/>
        </w:rPr>
        <w:t>Child Safety</w:t>
      </w:r>
    </w:p>
    <w:p w14:paraId="031A42B8" w14:textId="5B7954AB" w:rsidR="0089066F" w:rsidRDefault="0089066F" w:rsidP="005C2DA3">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bookmarkEnd w:id="1"/>
    <w:p w14:paraId="2B0466EF" w14:textId="1FBC59A9" w:rsidR="00B50C20" w:rsidRPr="00613389" w:rsidRDefault="00B50C20" w:rsidP="00613389">
      <w:pPr>
        <w:rPr>
          <w:i/>
          <w:iCs/>
        </w:rPr>
      </w:pPr>
    </w:p>
    <w:sectPr w:rsidR="00B50C20" w:rsidRPr="00613389" w:rsidSect="00D57C73">
      <w:footerReference w:type="default" r:id="rId24"/>
      <w:headerReference w:type="first" r:id="rId25"/>
      <w:footerReference w:type="first" r:id="rId26"/>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1B64" w14:textId="77777777" w:rsidR="00180398" w:rsidRDefault="00180398" w:rsidP="000A377A">
      <w:r>
        <w:separator/>
      </w:r>
    </w:p>
  </w:endnote>
  <w:endnote w:type="continuationSeparator" w:id="0">
    <w:p w14:paraId="1A39E5A1" w14:textId="77777777" w:rsidR="00180398" w:rsidRDefault="00180398" w:rsidP="000A377A">
      <w:r>
        <w:continuationSeparator/>
      </w:r>
    </w:p>
  </w:endnote>
  <w:endnote w:type="continuationNotice" w:id="1">
    <w:p w14:paraId="1EFA2E73" w14:textId="77777777" w:rsidR="00180398" w:rsidRDefault="001803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62192" w14:textId="77777777" w:rsidR="00180398" w:rsidRDefault="00180398" w:rsidP="000A377A">
      <w:r>
        <w:separator/>
      </w:r>
    </w:p>
  </w:footnote>
  <w:footnote w:type="continuationSeparator" w:id="0">
    <w:p w14:paraId="0DDA9ECC" w14:textId="77777777" w:rsidR="00180398" w:rsidRDefault="00180398" w:rsidP="000A377A">
      <w:r>
        <w:continuationSeparator/>
      </w:r>
    </w:p>
  </w:footnote>
  <w:footnote w:type="continuationNotice" w:id="1">
    <w:p w14:paraId="0ED5B1A2" w14:textId="77777777" w:rsidR="00180398" w:rsidRDefault="001803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30"/>
  </w:num>
  <w:num w:numId="15" w16cid:durableId="1203399894">
    <w:abstractNumId w:val="36"/>
  </w:num>
  <w:num w:numId="16" w16cid:durableId="1691031208">
    <w:abstractNumId w:val="31"/>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5"/>
  </w:num>
  <w:num w:numId="26" w16cid:durableId="177698911">
    <w:abstractNumId w:val="22"/>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7"/>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4"/>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0354302">
    <w:abstractNumId w:val="38"/>
  </w:num>
  <w:num w:numId="41" w16cid:durableId="291638444">
    <w:abstractNumId w:val="29"/>
  </w:num>
  <w:num w:numId="42" w16cid:durableId="772676163">
    <w:abstractNumId w:val="26"/>
  </w:num>
  <w:num w:numId="43" w16cid:durableId="1211114320">
    <w:abstractNumId w:val="33"/>
  </w:num>
  <w:num w:numId="44" w16cid:durableId="20733814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0D12"/>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87A"/>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2445"/>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98"/>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D7D"/>
    <w:rsid w:val="001C5E18"/>
    <w:rsid w:val="001C5F65"/>
    <w:rsid w:val="001C6037"/>
    <w:rsid w:val="001C63EF"/>
    <w:rsid w:val="001D2CB3"/>
    <w:rsid w:val="001D397C"/>
    <w:rsid w:val="001D3E13"/>
    <w:rsid w:val="001D4A7E"/>
    <w:rsid w:val="001E0667"/>
    <w:rsid w:val="001E0CAD"/>
    <w:rsid w:val="001E2E6E"/>
    <w:rsid w:val="001E3630"/>
    <w:rsid w:val="001E667D"/>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272A"/>
    <w:rsid w:val="00215BF0"/>
    <w:rsid w:val="00220541"/>
    <w:rsid w:val="00221772"/>
    <w:rsid w:val="00222B34"/>
    <w:rsid w:val="00223A3E"/>
    <w:rsid w:val="00226B78"/>
    <w:rsid w:val="002276C2"/>
    <w:rsid w:val="00227E97"/>
    <w:rsid w:val="00230C09"/>
    <w:rsid w:val="00232562"/>
    <w:rsid w:val="00232E09"/>
    <w:rsid w:val="0023459E"/>
    <w:rsid w:val="0023463D"/>
    <w:rsid w:val="00234F5F"/>
    <w:rsid w:val="002379D0"/>
    <w:rsid w:val="002412E0"/>
    <w:rsid w:val="002447D8"/>
    <w:rsid w:val="002468D5"/>
    <w:rsid w:val="00246B35"/>
    <w:rsid w:val="00246D6B"/>
    <w:rsid w:val="00250F1F"/>
    <w:rsid w:val="00251E5B"/>
    <w:rsid w:val="002528B8"/>
    <w:rsid w:val="002542A7"/>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4673"/>
    <w:rsid w:val="002F5428"/>
    <w:rsid w:val="002F5A1D"/>
    <w:rsid w:val="002F6D1F"/>
    <w:rsid w:val="00300022"/>
    <w:rsid w:val="003000AF"/>
    <w:rsid w:val="00301857"/>
    <w:rsid w:val="00301D22"/>
    <w:rsid w:val="00302A74"/>
    <w:rsid w:val="00302E16"/>
    <w:rsid w:val="003034EE"/>
    <w:rsid w:val="003041BD"/>
    <w:rsid w:val="00304225"/>
    <w:rsid w:val="00305F35"/>
    <w:rsid w:val="00310AE9"/>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443"/>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4B67"/>
    <w:rsid w:val="00457D8D"/>
    <w:rsid w:val="00460824"/>
    <w:rsid w:val="00471C6C"/>
    <w:rsid w:val="0047295B"/>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546E"/>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97F8C"/>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3478"/>
    <w:rsid w:val="00603E70"/>
    <w:rsid w:val="0060404C"/>
    <w:rsid w:val="0060405B"/>
    <w:rsid w:val="00604D81"/>
    <w:rsid w:val="00610237"/>
    <w:rsid w:val="006108D6"/>
    <w:rsid w:val="00612BAC"/>
    <w:rsid w:val="00613389"/>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070"/>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0DD2"/>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AED"/>
    <w:rsid w:val="00763D60"/>
    <w:rsid w:val="00764488"/>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AD4"/>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6D9"/>
    <w:rsid w:val="007F6FE1"/>
    <w:rsid w:val="007F765D"/>
    <w:rsid w:val="007F7A6F"/>
    <w:rsid w:val="00801D0E"/>
    <w:rsid w:val="00802774"/>
    <w:rsid w:val="00803574"/>
    <w:rsid w:val="008036AD"/>
    <w:rsid w:val="00803C5C"/>
    <w:rsid w:val="00803FDF"/>
    <w:rsid w:val="0080563E"/>
    <w:rsid w:val="00811896"/>
    <w:rsid w:val="00812098"/>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66F"/>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2072"/>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337"/>
    <w:rsid w:val="0090450A"/>
    <w:rsid w:val="00904FD0"/>
    <w:rsid w:val="0090619C"/>
    <w:rsid w:val="0090622E"/>
    <w:rsid w:val="0090727D"/>
    <w:rsid w:val="009076E9"/>
    <w:rsid w:val="00907C84"/>
    <w:rsid w:val="00910818"/>
    <w:rsid w:val="0091144C"/>
    <w:rsid w:val="00911BE9"/>
    <w:rsid w:val="00911D92"/>
    <w:rsid w:val="0091579D"/>
    <w:rsid w:val="00922173"/>
    <w:rsid w:val="00922D03"/>
    <w:rsid w:val="009234B7"/>
    <w:rsid w:val="00923EAC"/>
    <w:rsid w:val="00924B38"/>
    <w:rsid w:val="00925815"/>
    <w:rsid w:val="00926BE4"/>
    <w:rsid w:val="009272A8"/>
    <w:rsid w:val="0093008E"/>
    <w:rsid w:val="00930B5F"/>
    <w:rsid w:val="009321CA"/>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1B8E"/>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9DE"/>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119"/>
    <w:rsid w:val="00AC6E5E"/>
    <w:rsid w:val="00AC7857"/>
    <w:rsid w:val="00AC7E2D"/>
    <w:rsid w:val="00AD038B"/>
    <w:rsid w:val="00AD2C68"/>
    <w:rsid w:val="00AD32C5"/>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0F"/>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32AC"/>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311"/>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95"/>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539"/>
    <w:rsid w:val="00D43B4E"/>
    <w:rsid w:val="00D4451C"/>
    <w:rsid w:val="00D45617"/>
    <w:rsid w:val="00D45B9A"/>
    <w:rsid w:val="00D46468"/>
    <w:rsid w:val="00D464E9"/>
    <w:rsid w:val="00D46C32"/>
    <w:rsid w:val="00D476E9"/>
    <w:rsid w:val="00D544A3"/>
    <w:rsid w:val="00D55AC8"/>
    <w:rsid w:val="00D56FE1"/>
    <w:rsid w:val="00D576A5"/>
    <w:rsid w:val="00D57BD6"/>
    <w:rsid w:val="00D57C73"/>
    <w:rsid w:val="00D64155"/>
    <w:rsid w:val="00D650F1"/>
    <w:rsid w:val="00D66FB9"/>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1B50"/>
    <w:rsid w:val="00DA21A9"/>
    <w:rsid w:val="00DA2C61"/>
    <w:rsid w:val="00DA579A"/>
    <w:rsid w:val="00DA61EB"/>
    <w:rsid w:val="00DA7D30"/>
    <w:rsid w:val="00DB00B5"/>
    <w:rsid w:val="00DB10E2"/>
    <w:rsid w:val="00DB346A"/>
    <w:rsid w:val="00DB44D3"/>
    <w:rsid w:val="00DB4DC8"/>
    <w:rsid w:val="00DB6974"/>
    <w:rsid w:val="00DC0948"/>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94"/>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28A"/>
    <w:rsid w:val="00EE16DD"/>
    <w:rsid w:val="00EE3C2E"/>
    <w:rsid w:val="00EE4022"/>
    <w:rsid w:val="00EE5E29"/>
    <w:rsid w:val="00EE64ED"/>
    <w:rsid w:val="00EE67B9"/>
    <w:rsid w:val="00EE6E1C"/>
    <w:rsid w:val="00EE6E87"/>
    <w:rsid w:val="00EE75A4"/>
    <w:rsid w:val="00EF1EBB"/>
    <w:rsid w:val="00EF461A"/>
    <w:rsid w:val="00EF491C"/>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AE"/>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64CE"/>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customStyle="1" w:styleId="paragraph">
    <w:name w:val="paragraph"/>
    <w:basedOn w:val="Normal"/>
    <w:rsid w:val="0089066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9066F"/>
    <w:rPr>
      <w:rFonts w:ascii="Calibri" w:eastAsia="Calibri" w:hAnsi="Calibri"/>
      <w:color w:val="000000"/>
      <w:sz w:val="24"/>
      <w:szCs w:val="22"/>
    </w:rPr>
  </w:style>
  <w:style w:type="paragraph" w:styleId="NoSpacing">
    <w:name w:val="No Spacing"/>
    <w:uiPriority w:val="1"/>
    <w:qFormat/>
    <w:rsid w:val="0089066F"/>
    <w:rPr>
      <w:rFonts w:ascii="Calibri" w:eastAsia="Calibri" w:hAnsi="Calibri"/>
      <w:color w:val="000000"/>
      <w:sz w:val="24"/>
      <w:szCs w:val="22"/>
    </w:rPr>
  </w:style>
  <w:style w:type="paragraph" w:customStyle="1" w:styleId="Default">
    <w:name w:val="Default"/>
    <w:rsid w:val="0089066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6448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interpine.nz/ytgen-forest-yield-table-generato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psim.info"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92445"/>
    <w:rsid w:val="001561B4"/>
    <w:rsid w:val="0019205C"/>
    <w:rsid w:val="001C2421"/>
    <w:rsid w:val="003C6F9C"/>
    <w:rsid w:val="00414F94"/>
    <w:rsid w:val="00481F08"/>
    <w:rsid w:val="005C3C8F"/>
    <w:rsid w:val="00603E70"/>
    <w:rsid w:val="0063685B"/>
    <w:rsid w:val="006849B7"/>
    <w:rsid w:val="007C7613"/>
    <w:rsid w:val="007F66D9"/>
    <w:rsid w:val="0082379D"/>
    <w:rsid w:val="0083056E"/>
    <w:rsid w:val="0083493E"/>
    <w:rsid w:val="00875004"/>
    <w:rsid w:val="008C16A4"/>
    <w:rsid w:val="009923AE"/>
    <w:rsid w:val="00B36C21"/>
    <w:rsid w:val="00C6054D"/>
    <w:rsid w:val="00D43539"/>
    <w:rsid w:val="00D51F1B"/>
    <w:rsid w:val="00D92C51"/>
    <w:rsid w:val="00E458C3"/>
    <w:rsid w:val="00E51523"/>
    <w:rsid w:val="00EA6D03"/>
    <w:rsid w:val="00EF491C"/>
    <w:rsid w:val="00F11EE5"/>
    <w:rsid w:val="00F24AFB"/>
    <w:rsid w:val="00F44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7</Pages>
  <Words>2359</Words>
  <Characters>15099</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17424</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(Launch &amp; Careers, Clayton)</cp:lastModifiedBy>
  <cp:revision>2</cp:revision>
  <cp:lastPrinted>2012-02-02T00:02:00Z</cp:lastPrinted>
  <dcterms:created xsi:type="dcterms:W3CDTF">2025-05-06T04:00:00Z</dcterms:created>
  <dcterms:modified xsi:type="dcterms:W3CDTF">2025-05-06T04:00:00Z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