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27003" w14:textId="38E7092D" w:rsidR="00501506" w:rsidRDefault="00501506" w:rsidP="00674783">
      <w:pPr>
        <w:pStyle w:val="Heading1"/>
        <w:rPr>
          <w:iCs/>
          <w:color w:val="001D34" w:themeColor="accent2"/>
          <w:kern w:val="0"/>
          <w:sz w:val="32"/>
          <w:szCs w:val="32"/>
        </w:rPr>
      </w:pPr>
      <w:bookmarkStart w:id="0" w:name="_Toc341085719"/>
    </w:p>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73B829F3" w14:textId="407166D2" w:rsidR="00332C06" w:rsidRPr="00674783" w:rsidRDefault="00CC201B" w:rsidP="00674783">
          <w:pPr>
            <w:pStyle w:val="Heading1"/>
          </w:pPr>
          <w:r>
            <w:t>Position Details</w:t>
          </w:r>
          <w:bookmarkEnd w:id="0"/>
        </w:p>
        <w:p w14:paraId="7B2E5120" w14:textId="77777777" w:rsidR="006246C0" w:rsidRDefault="00CC201B" w:rsidP="00B04E3F">
          <w:pPr>
            <w:pStyle w:val="Heading2"/>
          </w:pPr>
          <w:r>
            <w:t>Administrative Services- CSOF</w:t>
          </w:r>
          <w:r w:rsidR="00D111E4">
            <w:t>6</w:t>
          </w:r>
        </w:p>
      </w:sdtContent>
    </w:sdt>
    <w:tbl>
      <w:tblPr>
        <w:tblStyle w:val="TableCSIRO"/>
        <w:tblW w:w="9474" w:type="dxa"/>
        <w:tblLook w:val="00A0" w:firstRow="1" w:lastRow="0" w:firstColumn="1" w:lastColumn="0" w:noHBand="0" w:noVBand="0"/>
      </w:tblPr>
      <w:tblGrid>
        <w:gridCol w:w="3856"/>
        <w:gridCol w:w="5618"/>
      </w:tblGrid>
      <w:tr w:rsidR="00452FD5" w:rsidRPr="0093721B" w14:paraId="6BB3BCFC" w14:textId="77777777" w:rsidTr="00690102">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3AEB3096"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6CEAC563" w14:textId="77777777" w:rsidTr="00690102">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69660F39" w14:textId="77777777" w:rsidR="00CC201B" w:rsidRPr="0093721B" w:rsidRDefault="00BB763A" w:rsidP="00D83C52">
            <w:pPr>
              <w:pStyle w:val="TableText"/>
              <w:rPr>
                <w:sz w:val="22"/>
              </w:rPr>
            </w:pPr>
            <w:r w:rsidRPr="0093721B">
              <w:rPr>
                <w:sz w:val="22"/>
              </w:rPr>
              <w:t>Advertised Job Title</w:t>
            </w:r>
          </w:p>
        </w:tc>
        <w:tc>
          <w:tcPr>
            <w:tcW w:w="2965" w:type="pct"/>
          </w:tcPr>
          <w:p w14:paraId="0B62EB55" w14:textId="6E717795" w:rsidR="00CC201B" w:rsidRPr="0093721B" w:rsidRDefault="007C64DA"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Legal Counsel (</w:t>
            </w:r>
            <w:r w:rsidR="00196742">
              <w:rPr>
                <w:sz w:val="22"/>
              </w:rPr>
              <w:t>FOI</w:t>
            </w:r>
            <w:r w:rsidR="00327995">
              <w:rPr>
                <w:sz w:val="22"/>
              </w:rPr>
              <w:t>/Privacy</w:t>
            </w:r>
            <w:r>
              <w:rPr>
                <w:sz w:val="22"/>
              </w:rPr>
              <w:t>)</w:t>
            </w:r>
          </w:p>
        </w:tc>
      </w:tr>
      <w:tr w:rsidR="00CC201B" w:rsidRPr="0093721B" w14:paraId="5E209547" w14:textId="77777777" w:rsidTr="00690102">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05A358EF" w14:textId="77777777" w:rsidR="00CC201B" w:rsidRPr="00EF49D0" w:rsidRDefault="00BB763A" w:rsidP="00D83C52">
            <w:pPr>
              <w:pStyle w:val="TableText"/>
              <w:rPr>
                <w:sz w:val="22"/>
              </w:rPr>
            </w:pPr>
            <w:r w:rsidRPr="00EF49D0">
              <w:rPr>
                <w:sz w:val="22"/>
              </w:rPr>
              <w:t>Job Reference</w:t>
            </w:r>
          </w:p>
        </w:tc>
        <w:tc>
          <w:tcPr>
            <w:tcW w:w="2965" w:type="pct"/>
          </w:tcPr>
          <w:p w14:paraId="669786F0" w14:textId="4CCB39CE" w:rsidR="00CC201B" w:rsidRPr="00EF49D0" w:rsidRDefault="00EF49D0"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EF49D0">
              <w:rPr>
                <w:sz w:val="22"/>
              </w:rPr>
              <w:t>101904</w:t>
            </w:r>
          </w:p>
        </w:tc>
      </w:tr>
      <w:tr w:rsidR="00C45886" w:rsidRPr="0093721B" w14:paraId="48F1B101" w14:textId="77777777" w:rsidTr="0069010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30BBACF" w14:textId="77777777" w:rsidR="00C45886" w:rsidRPr="00EF49D0" w:rsidRDefault="00C45886" w:rsidP="00D83C52">
            <w:pPr>
              <w:pStyle w:val="TableText"/>
              <w:rPr>
                <w:sz w:val="22"/>
                <w:highlight w:val="yellow"/>
              </w:rPr>
            </w:pPr>
            <w:r w:rsidRPr="002B4A6C">
              <w:rPr>
                <w:sz w:val="22"/>
              </w:rPr>
              <w:t>Tenure</w:t>
            </w:r>
          </w:p>
        </w:tc>
        <w:tc>
          <w:tcPr>
            <w:tcW w:w="2965" w:type="pct"/>
          </w:tcPr>
          <w:p w14:paraId="6A5B3AF5" w14:textId="190E2857" w:rsidR="00C45886" w:rsidRPr="002B4A6C"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2B4A6C">
              <w:rPr>
                <w:sz w:val="22"/>
              </w:rPr>
              <w:t>Indefinite</w:t>
            </w:r>
            <w:r w:rsidR="00EF49D0" w:rsidRPr="002B4A6C">
              <w:rPr>
                <w:sz w:val="22"/>
              </w:rPr>
              <w:t xml:space="preserve">, Full-time </w:t>
            </w:r>
          </w:p>
        </w:tc>
      </w:tr>
      <w:tr w:rsidR="00C45886" w:rsidRPr="0093721B" w14:paraId="517D604A" w14:textId="77777777" w:rsidTr="00690102">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B2051B2" w14:textId="77777777" w:rsidR="00C45886" w:rsidRPr="0093721B" w:rsidRDefault="00C45886" w:rsidP="00D83C52">
            <w:pPr>
              <w:pStyle w:val="TableText"/>
              <w:rPr>
                <w:sz w:val="22"/>
              </w:rPr>
            </w:pPr>
            <w:r w:rsidRPr="0093721B">
              <w:rPr>
                <w:sz w:val="22"/>
              </w:rPr>
              <w:t>Salary Range</w:t>
            </w:r>
          </w:p>
        </w:tc>
        <w:tc>
          <w:tcPr>
            <w:tcW w:w="2965" w:type="pct"/>
          </w:tcPr>
          <w:p w14:paraId="21EB0DCE" w14:textId="03B99991" w:rsidR="00C45886" w:rsidRPr="0093721B" w:rsidRDefault="002B4A6C" w:rsidP="002B4A6C">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2B4A6C">
              <w:rPr>
                <w:sz w:val="22"/>
              </w:rPr>
              <w:t>AU$135,571 - AU$158,863 per annum (pro-rata for part-time)</w:t>
            </w:r>
            <w:r>
              <w:rPr>
                <w:sz w:val="22"/>
              </w:rPr>
              <w:t xml:space="preserve"> </w:t>
            </w:r>
            <w:r w:rsidRPr="002B4A6C">
              <w:rPr>
                <w:sz w:val="22"/>
              </w:rPr>
              <w:t>plus up to 15.4% superannuation</w:t>
            </w:r>
          </w:p>
        </w:tc>
      </w:tr>
      <w:tr w:rsidR="00926BE4" w:rsidRPr="0093721B" w14:paraId="3EDDECF0" w14:textId="77777777" w:rsidTr="0069010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1E3E986"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2F829013" w14:textId="21F3D5D0" w:rsidR="00926BE4" w:rsidRPr="0093721B" w:rsidRDefault="007C64DA"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Black Mountain (ACT) or Clayton (Vic) preferred</w:t>
            </w:r>
          </w:p>
        </w:tc>
      </w:tr>
      <w:tr w:rsidR="00926BE4" w:rsidRPr="0093721B" w14:paraId="06401534" w14:textId="77777777" w:rsidTr="00690102">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49A2D71" w14:textId="77777777" w:rsidR="00926BE4" w:rsidRPr="0093721B" w:rsidRDefault="00926BE4" w:rsidP="00D83C52">
            <w:pPr>
              <w:pStyle w:val="TableText"/>
              <w:rPr>
                <w:sz w:val="22"/>
              </w:rPr>
            </w:pPr>
            <w:r w:rsidRPr="0093721B">
              <w:rPr>
                <w:sz w:val="22"/>
              </w:rPr>
              <w:t>Applications are open to</w:t>
            </w:r>
          </w:p>
        </w:tc>
        <w:tc>
          <w:tcPr>
            <w:tcW w:w="2965" w:type="pct"/>
          </w:tcPr>
          <w:p w14:paraId="2BE4DEB2" w14:textId="5FABA568" w:rsidR="00926BE4" w:rsidRPr="007C64DA" w:rsidRDefault="00EA62ED" w:rsidP="00CA5D57">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Australian/New Zealand Citizens and Australian Permanent Residents Only</w:t>
            </w:r>
          </w:p>
        </w:tc>
      </w:tr>
      <w:tr w:rsidR="00C45886" w:rsidRPr="0093721B" w14:paraId="50D0730F" w14:textId="77777777" w:rsidTr="0069010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37A2AC1" w14:textId="77777777" w:rsidR="00C45886" w:rsidRPr="0093721B" w:rsidRDefault="00C45886" w:rsidP="00D83C52">
            <w:pPr>
              <w:pStyle w:val="TableText"/>
              <w:rPr>
                <w:sz w:val="22"/>
              </w:rPr>
            </w:pPr>
            <w:r w:rsidRPr="0093721B">
              <w:rPr>
                <w:sz w:val="22"/>
              </w:rPr>
              <w:t>Position reports to the</w:t>
            </w:r>
          </w:p>
        </w:tc>
        <w:tc>
          <w:tcPr>
            <w:tcW w:w="2965" w:type="pct"/>
          </w:tcPr>
          <w:p w14:paraId="60C71729" w14:textId="73D07892" w:rsidR="00C45886" w:rsidRPr="0093721B" w:rsidRDefault="00F37EE7"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Senior </w:t>
            </w:r>
            <w:r w:rsidR="007C64DA">
              <w:rPr>
                <w:sz w:val="22"/>
              </w:rPr>
              <w:t>Legal Counsel</w:t>
            </w:r>
          </w:p>
        </w:tc>
      </w:tr>
      <w:tr w:rsidR="00926BE4" w:rsidRPr="0093721B" w14:paraId="510FC0CE" w14:textId="77777777" w:rsidTr="00690102">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7DAE741" w14:textId="77777777" w:rsidR="00926BE4" w:rsidRPr="0093721B" w:rsidRDefault="00926BE4" w:rsidP="00D83C52">
            <w:pPr>
              <w:pStyle w:val="TableText"/>
              <w:rPr>
                <w:sz w:val="22"/>
              </w:rPr>
            </w:pPr>
            <w:r w:rsidRPr="0093721B">
              <w:rPr>
                <w:sz w:val="22"/>
              </w:rPr>
              <w:t>Client Focus – Internal</w:t>
            </w:r>
          </w:p>
        </w:tc>
        <w:tc>
          <w:tcPr>
            <w:tcW w:w="2965" w:type="pct"/>
          </w:tcPr>
          <w:p w14:paraId="53E69C87" w14:textId="36E02E8B" w:rsidR="00926BE4" w:rsidRPr="0093721B" w:rsidRDefault="007C64DA"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80%</w:t>
            </w:r>
          </w:p>
        </w:tc>
      </w:tr>
      <w:tr w:rsidR="00926BE4" w:rsidRPr="0093721B" w14:paraId="49263FD0" w14:textId="77777777" w:rsidTr="0069010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4648FE7" w14:textId="77777777" w:rsidR="00926BE4" w:rsidRPr="0093721B" w:rsidRDefault="00926BE4" w:rsidP="00D83C52">
            <w:pPr>
              <w:pStyle w:val="TableText"/>
              <w:rPr>
                <w:sz w:val="22"/>
              </w:rPr>
            </w:pPr>
            <w:r w:rsidRPr="0093721B">
              <w:rPr>
                <w:sz w:val="22"/>
              </w:rPr>
              <w:t>Client Focus – External</w:t>
            </w:r>
          </w:p>
        </w:tc>
        <w:tc>
          <w:tcPr>
            <w:tcW w:w="2965" w:type="pct"/>
          </w:tcPr>
          <w:p w14:paraId="00F16E6F" w14:textId="5B5D69B8" w:rsidR="00926BE4" w:rsidRPr="0093721B" w:rsidRDefault="007C64DA"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20%</w:t>
            </w:r>
          </w:p>
        </w:tc>
      </w:tr>
      <w:tr w:rsidR="00194B1C" w:rsidRPr="0093721B" w14:paraId="37218A60" w14:textId="77777777" w:rsidTr="00690102">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B6ADDD6" w14:textId="77777777" w:rsidR="00194B1C" w:rsidRPr="0093721B" w:rsidRDefault="00C45886" w:rsidP="00D83C52">
            <w:pPr>
              <w:pStyle w:val="TableText"/>
              <w:rPr>
                <w:sz w:val="22"/>
              </w:rPr>
            </w:pPr>
            <w:r w:rsidRPr="0093721B">
              <w:rPr>
                <w:sz w:val="22"/>
              </w:rPr>
              <w:t>Number of Direct Reports</w:t>
            </w:r>
          </w:p>
        </w:tc>
        <w:tc>
          <w:tcPr>
            <w:tcW w:w="2965" w:type="pct"/>
          </w:tcPr>
          <w:p w14:paraId="2DCD46CA" w14:textId="77777777"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7C64DA">
              <w:rPr>
                <w:sz w:val="22"/>
              </w:rPr>
              <w:t>0</w:t>
            </w:r>
          </w:p>
        </w:tc>
      </w:tr>
      <w:tr w:rsidR="00194B1C" w:rsidRPr="0093721B" w14:paraId="34D09E02" w14:textId="77777777" w:rsidTr="0069010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CC65A4C" w14:textId="77777777" w:rsidR="00194B1C" w:rsidRPr="0093721B" w:rsidRDefault="00C45886" w:rsidP="00D83C52">
            <w:pPr>
              <w:pStyle w:val="TableText"/>
              <w:rPr>
                <w:sz w:val="22"/>
              </w:rPr>
            </w:pPr>
            <w:r w:rsidRPr="0093721B">
              <w:rPr>
                <w:sz w:val="22"/>
              </w:rPr>
              <w:t>Enquire about this job</w:t>
            </w:r>
          </w:p>
        </w:tc>
        <w:tc>
          <w:tcPr>
            <w:tcW w:w="2965" w:type="pct"/>
          </w:tcPr>
          <w:p w14:paraId="0082CBC9" w14:textId="5143FEF7" w:rsidR="00194B1C" w:rsidRPr="0093721B" w:rsidRDefault="007C64DA"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451AFA">
              <w:rPr>
                <w:sz w:val="22"/>
              </w:rPr>
              <w:t xml:space="preserve">Contact </w:t>
            </w:r>
            <w:r>
              <w:rPr>
                <w:sz w:val="22"/>
              </w:rPr>
              <w:t>Kate Maloney</w:t>
            </w:r>
            <w:r w:rsidRPr="00451AFA">
              <w:rPr>
                <w:sz w:val="22"/>
              </w:rPr>
              <w:t xml:space="preserve"> </w:t>
            </w:r>
            <w:r>
              <w:rPr>
                <w:sz w:val="22"/>
              </w:rPr>
              <w:t>(</w:t>
            </w:r>
            <w:r w:rsidR="00EB61ED">
              <w:rPr>
                <w:sz w:val="22"/>
              </w:rPr>
              <w:t xml:space="preserve">Managing </w:t>
            </w:r>
            <w:r>
              <w:rPr>
                <w:sz w:val="22"/>
              </w:rPr>
              <w:t xml:space="preserve">Legal </w:t>
            </w:r>
            <w:r w:rsidRPr="00451AFA">
              <w:rPr>
                <w:sz w:val="22"/>
              </w:rPr>
              <w:t xml:space="preserve">Counsel) via email at </w:t>
            </w:r>
            <w:hyperlink r:id="rId8" w:history="1">
              <w:r w:rsidRPr="007C64DA">
                <w:rPr>
                  <w:rStyle w:val="Hyperlink"/>
                  <w:sz w:val="22"/>
                </w:rPr>
                <w:t>kate.maloney@csiro.au</w:t>
              </w:r>
            </w:hyperlink>
            <w:r w:rsidRPr="007C64DA">
              <w:rPr>
                <w:sz w:val="22"/>
              </w:rPr>
              <w:t xml:space="preserve"> </w:t>
            </w:r>
            <w:r w:rsidRPr="00451AFA">
              <w:rPr>
                <w:sz w:val="22"/>
              </w:rPr>
              <w:t>or phone +61 (0)</w:t>
            </w:r>
            <w:r>
              <w:rPr>
                <w:sz w:val="22"/>
              </w:rPr>
              <w:t>2</w:t>
            </w:r>
            <w:r w:rsidRPr="00451AFA">
              <w:rPr>
                <w:sz w:val="22"/>
              </w:rPr>
              <w:t xml:space="preserve"> </w:t>
            </w:r>
            <w:r>
              <w:rPr>
                <w:sz w:val="22"/>
              </w:rPr>
              <w:t>6276 6158</w:t>
            </w:r>
          </w:p>
        </w:tc>
      </w:tr>
      <w:tr w:rsidR="00690102" w:rsidRPr="0093721B" w14:paraId="21A36090" w14:textId="77777777" w:rsidTr="00690102">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7BAD11B" w14:textId="5C16F839" w:rsidR="00690102" w:rsidRPr="0093721B" w:rsidRDefault="00690102" w:rsidP="00690102">
            <w:pPr>
              <w:pStyle w:val="TableText"/>
              <w:rPr>
                <w:sz w:val="22"/>
              </w:rPr>
            </w:pPr>
            <w:r>
              <w:rPr>
                <w:sz w:val="22"/>
              </w:rPr>
              <w:t>Support and workplace adjustments</w:t>
            </w:r>
          </w:p>
        </w:tc>
        <w:tc>
          <w:tcPr>
            <w:tcW w:w="2965" w:type="pct"/>
          </w:tcPr>
          <w:p w14:paraId="64F4E288" w14:textId="783D9CFA" w:rsidR="00690102" w:rsidRPr="00451AFA" w:rsidRDefault="00690102" w:rsidP="00690102">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7B983DD7">
              <w:rPr>
                <w:rStyle w:val="eop"/>
                <w:rFonts w:eastAsiaTheme="majorEastAsia" w:cs="Calibri"/>
                <w:sz w:val="22"/>
              </w:rPr>
              <w:t xml:space="preserve">We offer a range of reasonable supports and workplace adjustments. Please let </w:t>
            </w:r>
            <w:r>
              <w:rPr>
                <w:rStyle w:val="eop"/>
                <w:rFonts w:eastAsiaTheme="majorEastAsia" w:cs="Calibri"/>
                <w:sz w:val="22"/>
              </w:rPr>
              <w:t>Sheridan Gerrard</w:t>
            </w:r>
            <w:r w:rsidRPr="7B983DD7">
              <w:rPr>
                <w:rStyle w:val="eop"/>
                <w:rFonts w:eastAsiaTheme="majorEastAsia" w:cs="Calibri"/>
                <w:sz w:val="22"/>
              </w:rPr>
              <w:t xml:space="preserve"> know vi</w:t>
            </w:r>
            <w:r>
              <w:rPr>
                <w:rStyle w:val="eop"/>
                <w:rFonts w:eastAsiaTheme="majorEastAsia" w:cs="Calibri"/>
                <w:sz w:val="22"/>
              </w:rPr>
              <w:t xml:space="preserve">a email at </w:t>
            </w:r>
            <w:hyperlink r:id="rId9" w:history="1">
              <w:r w:rsidRPr="001E1B0A">
                <w:rPr>
                  <w:rStyle w:val="Hyperlink"/>
                  <w:rFonts w:eastAsiaTheme="majorEastAsia" w:cs="Calibri"/>
                  <w:sz w:val="22"/>
                </w:rPr>
                <w:t>Sheridan.gerrard@csiro.au</w:t>
              </w:r>
            </w:hyperlink>
            <w:r>
              <w:rPr>
                <w:rStyle w:val="eop"/>
                <w:rFonts w:eastAsiaTheme="majorEastAsia" w:cs="Calibri"/>
                <w:sz w:val="22"/>
              </w:rPr>
              <w:t xml:space="preserve"> </w:t>
            </w:r>
            <w:r w:rsidRPr="7B983DD7">
              <w:rPr>
                <w:rStyle w:val="eop"/>
                <w:rFonts w:eastAsiaTheme="majorEastAsia" w:cs="Calibri"/>
                <w:sz w:val="22"/>
              </w:rPr>
              <w:t>if we can help you to equitably participate in our recruitment process or the role itself.</w:t>
            </w:r>
          </w:p>
        </w:tc>
      </w:tr>
      <w:tr w:rsidR="00690102" w:rsidRPr="0093721B" w14:paraId="4E727322" w14:textId="77777777" w:rsidTr="0069010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24A9136" w14:textId="77777777" w:rsidR="00690102" w:rsidRPr="0093721B" w:rsidRDefault="00690102" w:rsidP="00690102">
            <w:pPr>
              <w:pStyle w:val="TableText"/>
              <w:rPr>
                <w:sz w:val="22"/>
              </w:rPr>
            </w:pPr>
            <w:r w:rsidRPr="0093721B">
              <w:rPr>
                <w:sz w:val="22"/>
              </w:rPr>
              <w:t>How to apply</w:t>
            </w:r>
          </w:p>
        </w:tc>
        <w:tc>
          <w:tcPr>
            <w:tcW w:w="2965" w:type="pct"/>
          </w:tcPr>
          <w:p w14:paraId="41B1ABD5" w14:textId="77777777" w:rsidR="00690102" w:rsidRPr="0093721B" w:rsidRDefault="00690102" w:rsidP="00690102">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Pr>
                <w:sz w:val="22"/>
              </w:rPr>
              <w:t xml:space="preserve">t  </w:t>
            </w:r>
            <w:hyperlink r:id="rId10" w:history="1">
              <w:r w:rsidRPr="0059296E">
                <w:rPr>
                  <w:rStyle w:val="Hyperlink"/>
                  <w:sz w:val="22"/>
                </w:rPr>
                <w:t>https://jobs.csiro.au/</w:t>
              </w:r>
            </w:hyperlink>
            <w:r>
              <w:rPr>
                <w:sz w:val="22"/>
              </w:rPr>
              <w:t xml:space="preserve"> </w:t>
            </w:r>
          </w:p>
          <w:p w14:paraId="5819D90D" w14:textId="77777777" w:rsidR="00690102" w:rsidRPr="0093721B" w:rsidRDefault="00690102" w:rsidP="00690102">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72A8BD48" w14:textId="77777777" w:rsidR="00690102" w:rsidRPr="0093721B" w:rsidRDefault="00690102" w:rsidP="00690102">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1" w:history="1">
              <w:r w:rsidRPr="0093721B">
                <w:rPr>
                  <w:rStyle w:val="Hyperlink"/>
                  <w:sz w:val="22"/>
                </w:rPr>
                <w:t>careers.online@csiro.au</w:t>
              </w:r>
            </w:hyperlink>
            <w:r w:rsidRPr="0093721B">
              <w:rPr>
                <w:sz w:val="22"/>
              </w:rPr>
              <w:t xml:space="preserve"> or call 1300 984 220.</w:t>
            </w:r>
          </w:p>
        </w:tc>
      </w:tr>
    </w:tbl>
    <w:p w14:paraId="257BFECC" w14:textId="77777777" w:rsidR="00690102" w:rsidRPr="00613AEB" w:rsidRDefault="00690102" w:rsidP="00690102">
      <w:pPr>
        <w:spacing w:before="240" w:line="240" w:lineRule="auto"/>
        <w:ind w:left="720" w:hanging="720"/>
        <w:rPr>
          <w:rFonts w:cs="Calibri"/>
          <w:b/>
          <w:color w:val="auto"/>
          <w:sz w:val="26"/>
          <w:szCs w:val="26"/>
        </w:rPr>
      </w:pPr>
      <w:r w:rsidRPr="00613AEB">
        <w:rPr>
          <w:rFonts w:cs="Calibri"/>
          <w:b/>
          <w:color w:val="auto"/>
          <w:sz w:val="26"/>
          <w:szCs w:val="26"/>
        </w:rPr>
        <w:t>Acknowledgement of Country</w:t>
      </w:r>
    </w:p>
    <w:p w14:paraId="20EA9F85" w14:textId="77777777" w:rsidR="00690102" w:rsidRDefault="00690102" w:rsidP="00690102">
      <w:pPr>
        <w:widowControl w:val="0"/>
        <w:spacing w:before="240" w:after="0" w:line="240" w:lineRule="auto"/>
        <w:outlineLvl w:val="2"/>
        <w:rPr>
          <w:rFonts w:cs="Calibri"/>
        </w:rPr>
      </w:pPr>
      <w:r w:rsidRPr="00613AEB">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2" w:history="1">
        <w:r w:rsidRPr="00613AEB">
          <w:rPr>
            <w:rFonts w:cs="Calibri"/>
            <w:color w:val="1155CC"/>
            <w:u w:val="single"/>
          </w:rPr>
          <w:t>vision towards reconciliation</w:t>
        </w:r>
      </w:hyperlink>
      <w:r w:rsidRPr="00613AEB">
        <w:rPr>
          <w:rFonts w:cs="Calibri"/>
        </w:rPr>
        <w:t>.</w:t>
      </w:r>
    </w:p>
    <w:p w14:paraId="63F668C3" w14:textId="77777777" w:rsidR="00690102" w:rsidRPr="00690102" w:rsidRDefault="00690102" w:rsidP="00690102">
      <w:pPr>
        <w:rPr>
          <w:rFonts w:cs="Segoe UI"/>
          <w:b/>
          <w:bCs/>
          <w:color w:val="001D34"/>
          <w:sz w:val="18"/>
          <w:szCs w:val="18"/>
        </w:rPr>
      </w:pPr>
      <w:r>
        <w:rPr>
          <w:rStyle w:val="normaltextrun"/>
          <w:rFonts w:cs="Calibri"/>
          <w:sz w:val="26"/>
          <w:szCs w:val="26"/>
        </w:rPr>
        <w:lastRenderedPageBreak/>
        <w:br/>
      </w:r>
      <w:r w:rsidRPr="00690102">
        <w:rPr>
          <w:rStyle w:val="normaltextrun"/>
          <w:rFonts w:cs="Calibri"/>
          <w:b/>
          <w:bCs/>
          <w:sz w:val="26"/>
          <w:szCs w:val="26"/>
        </w:rPr>
        <w:t>About CSIRO</w:t>
      </w:r>
      <w:r w:rsidRPr="00690102">
        <w:rPr>
          <w:rStyle w:val="eop"/>
          <w:rFonts w:cs="Calibri"/>
          <w:b/>
          <w:bCs/>
          <w:sz w:val="26"/>
          <w:szCs w:val="26"/>
        </w:rPr>
        <w:t> </w:t>
      </w:r>
    </w:p>
    <w:p w14:paraId="7F1DEA8F" w14:textId="77777777" w:rsidR="00690102" w:rsidRPr="005528D9" w:rsidRDefault="00690102" w:rsidP="00690102">
      <w:pPr>
        <w:pStyle w:val="paragraph"/>
        <w:spacing w:before="0" w:beforeAutospacing="0" w:after="0" w:afterAutospacing="0"/>
        <w:textAlignment w:val="baseline"/>
        <w:rPr>
          <w:rFonts w:ascii="Calibri" w:hAnsi="Calibri" w:cs="Calibri"/>
        </w:rPr>
      </w:pPr>
      <w:r w:rsidRPr="005528D9">
        <w:rPr>
          <w:rFonts w:ascii="Calibri" w:hAnsi="Calibri"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2A55D1D3" w14:textId="70489523" w:rsidR="00690102" w:rsidRPr="00690102" w:rsidRDefault="00690102" w:rsidP="00690102">
      <w:pPr>
        <w:spacing w:after="0" w:line="240" w:lineRule="auto"/>
        <w:rPr>
          <w:rFonts w:cs="Calibri"/>
        </w:rPr>
      </w:pPr>
      <w:r w:rsidRPr="7B983DD7">
        <w:rPr>
          <w:rFonts w:cs="Calibri"/>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3">
        <w:r w:rsidRPr="7B983DD7">
          <w:rPr>
            <w:rStyle w:val="Hyperlink"/>
            <w:rFonts w:cs="Calibri"/>
          </w:rPr>
          <w:t>Indigenous Australia</w:t>
        </w:r>
      </w:hyperlink>
      <w:r w:rsidRPr="7B983DD7">
        <w:rPr>
          <w:rFonts w:cs="Calibri"/>
        </w:rPr>
        <w:t xml:space="preserve">, Australian science and technology can solve seemingly impossible problems and create new value for all Australians. Visit </w:t>
      </w:r>
      <w:hyperlink r:id="rId14">
        <w:r w:rsidRPr="7B983DD7">
          <w:rPr>
            <w:rStyle w:val="Hyperlink"/>
            <w:rFonts w:cs="Calibri"/>
          </w:rPr>
          <w:t>CSIRO.au</w:t>
        </w:r>
      </w:hyperlink>
      <w:r w:rsidRPr="7B983DD7">
        <w:rPr>
          <w:rFonts w:cs="Calibri"/>
        </w:rPr>
        <w:t xml:space="preserve"> for more information.</w:t>
      </w:r>
    </w:p>
    <w:p w14:paraId="17B7C27C" w14:textId="5A6F0611" w:rsidR="006246C0" w:rsidRPr="00674783" w:rsidRDefault="00B50C20" w:rsidP="00D06E61">
      <w:pPr>
        <w:pStyle w:val="Heading3"/>
        <w:spacing w:after="0"/>
      </w:pPr>
      <w:r>
        <w:t>Rol</w:t>
      </w:r>
      <w:r w:rsidR="00690102">
        <w:t>e</w:t>
      </w:r>
      <w:r>
        <w:t xml:space="preserve"> Overview</w:t>
      </w:r>
    </w:p>
    <w:p w14:paraId="76E8EA1D" w14:textId="58125580" w:rsidR="007C64DA" w:rsidRPr="009575DC" w:rsidRDefault="007C64DA" w:rsidP="007C64DA">
      <w:pPr>
        <w:spacing w:after="60"/>
        <w:jc w:val="both"/>
        <w:rPr>
          <w:bCs/>
          <w:szCs w:val="24"/>
        </w:rPr>
      </w:pPr>
      <w:bookmarkStart w:id="1" w:name="_Toc341085720"/>
      <w:r w:rsidRPr="009575DC">
        <w:rPr>
          <w:bCs/>
          <w:szCs w:val="24"/>
        </w:rPr>
        <w:t xml:space="preserve">The Enterprise Legal Team is part of the </w:t>
      </w:r>
      <w:r w:rsidR="00A301D4">
        <w:rPr>
          <w:bCs/>
          <w:szCs w:val="24"/>
        </w:rPr>
        <w:t>Legal Unit wi</w:t>
      </w:r>
      <w:r w:rsidRPr="009575DC">
        <w:rPr>
          <w:bCs/>
          <w:szCs w:val="24"/>
        </w:rPr>
        <w:t xml:space="preserve">thin CSIRO’s Operations Group and is responsible for providing strategic legal advice and </w:t>
      </w:r>
      <w:r>
        <w:rPr>
          <w:bCs/>
          <w:szCs w:val="24"/>
        </w:rPr>
        <w:t>practical</w:t>
      </w:r>
      <w:r w:rsidRPr="009575DC">
        <w:rPr>
          <w:bCs/>
          <w:szCs w:val="24"/>
        </w:rPr>
        <w:t xml:space="preserve"> legal support to CSIRO’s Board, Executive, </w:t>
      </w:r>
      <w:r w:rsidR="00EB61ED">
        <w:rPr>
          <w:bCs/>
          <w:szCs w:val="24"/>
        </w:rPr>
        <w:t>Research Units and</w:t>
      </w:r>
      <w:r w:rsidRPr="009575DC">
        <w:rPr>
          <w:bCs/>
          <w:szCs w:val="24"/>
        </w:rPr>
        <w:t xml:space="preserve"> Enterprise </w:t>
      </w:r>
      <w:r w:rsidR="00EB61ED">
        <w:rPr>
          <w:bCs/>
          <w:szCs w:val="24"/>
        </w:rPr>
        <w:t>Units</w:t>
      </w:r>
      <w:r w:rsidRPr="009575DC">
        <w:rPr>
          <w:bCs/>
          <w:szCs w:val="24"/>
        </w:rPr>
        <w:t xml:space="preserve">.  </w:t>
      </w:r>
    </w:p>
    <w:p w14:paraId="606A538B" w14:textId="56A36D36" w:rsidR="007C64DA" w:rsidRPr="009575DC" w:rsidRDefault="007C64DA" w:rsidP="007C64DA">
      <w:pPr>
        <w:spacing w:after="60"/>
        <w:jc w:val="both"/>
        <w:rPr>
          <w:bCs/>
          <w:szCs w:val="24"/>
        </w:rPr>
      </w:pPr>
      <w:r w:rsidRPr="009575DC">
        <w:rPr>
          <w:bCs/>
          <w:szCs w:val="24"/>
        </w:rPr>
        <w:t xml:space="preserve">The Enterprise Legal Team provides legal advice and support in relation to corporate </w:t>
      </w:r>
      <w:r w:rsidR="00EB61ED" w:rsidRPr="009575DC">
        <w:rPr>
          <w:bCs/>
          <w:szCs w:val="24"/>
        </w:rPr>
        <w:t>governance</w:t>
      </w:r>
      <w:r w:rsidR="00EB61ED">
        <w:rPr>
          <w:bCs/>
          <w:szCs w:val="24"/>
        </w:rPr>
        <w:t>,</w:t>
      </w:r>
      <w:r w:rsidRPr="009575DC">
        <w:rPr>
          <w:bCs/>
          <w:szCs w:val="24"/>
        </w:rPr>
        <w:t xml:space="preserve"> </w:t>
      </w:r>
      <w:r w:rsidR="00F9796B">
        <w:rPr>
          <w:bCs/>
          <w:szCs w:val="24"/>
        </w:rPr>
        <w:t xml:space="preserve">legislative </w:t>
      </w:r>
      <w:r w:rsidRPr="009575DC">
        <w:rPr>
          <w:bCs/>
          <w:szCs w:val="24"/>
        </w:rPr>
        <w:t>compliance, administrative law, privacy and freedom of information (</w:t>
      </w:r>
      <w:r w:rsidRPr="00196B6F">
        <w:rPr>
          <w:b/>
          <w:szCs w:val="24"/>
        </w:rPr>
        <w:t>FOI</w:t>
      </w:r>
      <w:r w:rsidRPr="009575DC">
        <w:rPr>
          <w:bCs/>
          <w:szCs w:val="24"/>
        </w:rPr>
        <w:t xml:space="preserve">), property, procurement, ITC, work health and safety, workers’ compensation, employment, </w:t>
      </w:r>
      <w:r w:rsidR="00F9796B">
        <w:rPr>
          <w:bCs/>
          <w:szCs w:val="24"/>
        </w:rPr>
        <w:t>workplace relations</w:t>
      </w:r>
      <w:r w:rsidRPr="009575DC">
        <w:rPr>
          <w:bCs/>
          <w:szCs w:val="24"/>
        </w:rPr>
        <w:t>, litigation</w:t>
      </w:r>
      <w:r w:rsidR="00F9796B">
        <w:rPr>
          <w:bCs/>
          <w:szCs w:val="24"/>
        </w:rPr>
        <w:t>, specialist intellectual property</w:t>
      </w:r>
      <w:r w:rsidRPr="009575DC">
        <w:rPr>
          <w:bCs/>
          <w:szCs w:val="24"/>
        </w:rPr>
        <w:t xml:space="preserve"> and research ethics.  </w:t>
      </w:r>
    </w:p>
    <w:p w14:paraId="40D73D61" w14:textId="69575493" w:rsidR="00C8551F" w:rsidRPr="0093693A" w:rsidRDefault="00D376B9" w:rsidP="007C64DA">
      <w:pPr>
        <w:spacing w:after="60" w:line="240" w:lineRule="auto"/>
        <w:jc w:val="both"/>
        <w:rPr>
          <w:szCs w:val="24"/>
        </w:rPr>
      </w:pPr>
      <w:r>
        <w:rPr>
          <w:rStyle w:val="eop"/>
          <w:color w:val="001D34"/>
          <w:szCs w:val="24"/>
          <w:shd w:val="clear" w:color="auto" w:fill="FFFFFF"/>
        </w:rPr>
        <w:t xml:space="preserve">As a key member of the Enterprise Legal Team, </w:t>
      </w:r>
      <w:r w:rsidR="007C64DA" w:rsidRPr="0093693A">
        <w:rPr>
          <w:rStyle w:val="eop"/>
          <w:color w:val="001D34"/>
          <w:szCs w:val="24"/>
          <w:shd w:val="clear" w:color="auto" w:fill="FFFFFF"/>
        </w:rPr>
        <w:t xml:space="preserve">the </w:t>
      </w:r>
      <w:r w:rsidR="007C64DA" w:rsidRPr="0093693A">
        <w:rPr>
          <w:szCs w:val="24"/>
        </w:rPr>
        <w:t>Legal Counsel (</w:t>
      </w:r>
      <w:r w:rsidR="007C64DA">
        <w:rPr>
          <w:szCs w:val="24"/>
        </w:rPr>
        <w:t>FOI</w:t>
      </w:r>
      <w:r w:rsidR="00327995">
        <w:rPr>
          <w:szCs w:val="24"/>
        </w:rPr>
        <w:t>/Privacy</w:t>
      </w:r>
      <w:r w:rsidR="007C64DA" w:rsidRPr="0093693A">
        <w:rPr>
          <w:szCs w:val="24"/>
        </w:rPr>
        <w:t xml:space="preserve">) </w:t>
      </w:r>
      <w:r>
        <w:rPr>
          <w:szCs w:val="24"/>
        </w:rPr>
        <w:t xml:space="preserve">role </w:t>
      </w:r>
      <w:r w:rsidR="007C64DA">
        <w:rPr>
          <w:szCs w:val="24"/>
        </w:rPr>
        <w:t>p</w:t>
      </w:r>
      <w:r w:rsidR="007C64DA" w:rsidRPr="0093693A">
        <w:rPr>
          <w:szCs w:val="24"/>
        </w:rPr>
        <w:t>rovide</w:t>
      </w:r>
      <w:r>
        <w:rPr>
          <w:szCs w:val="24"/>
        </w:rPr>
        <w:t>s</w:t>
      </w:r>
      <w:r w:rsidR="007C64DA" w:rsidRPr="0093693A">
        <w:rPr>
          <w:szCs w:val="24"/>
        </w:rPr>
        <w:t xml:space="preserve"> high-quality, </w:t>
      </w:r>
      <w:r w:rsidR="007C64DA">
        <w:rPr>
          <w:szCs w:val="24"/>
        </w:rPr>
        <w:t>practical</w:t>
      </w:r>
      <w:r w:rsidR="007C64DA" w:rsidRPr="0093693A">
        <w:rPr>
          <w:szCs w:val="24"/>
        </w:rPr>
        <w:t xml:space="preserve"> legal advice, tailored to meet the requirements and circumstances of internal clients</w:t>
      </w:r>
      <w:r w:rsidR="007C64DA">
        <w:rPr>
          <w:szCs w:val="24"/>
        </w:rPr>
        <w:t>,</w:t>
      </w:r>
      <w:r w:rsidR="007C64DA" w:rsidRPr="0093693A">
        <w:rPr>
          <w:szCs w:val="24"/>
        </w:rPr>
        <w:t xml:space="preserve"> </w:t>
      </w:r>
      <w:proofErr w:type="gramStart"/>
      <w:r w:rsidR="007C64DA" w:rsidRPr="0093693A">
        <w:rPr>
          <w:szCs w:val="24"/>
        </w:rPr>
        <w:t>taking into account</w:t>
      </w:r>
      <w:proofErr w:type="gramEnd"/>
      <w:r w:rsidR="007C64DA" w:rsidRPr="0093693A">
        <w:rPr>
          <w:szCs w:val="24"/>
        </w:rPr>
        <w:t xml:space="preserve"> CSIRO’s</w:t>
      </w:r>
      <w:r w:rsidR="007C64DA">
        <w:rPr>
          <w:szCs w:val="24"/>
        </w:rPr>
        <w:t xml:space="preserve"> strategic objectives and</w:t>
      </w:r>
      <w:r w:rsidR="006C5C14">
        <w:rPr>
          <w:szCs w:val="24"/>
        </w:rPr>
        <w:t xml:space="preserve"> legislative compliance </w:t>
      </w:r>
      <w:r w:rsidR="007C64DA" w:rsidRPr="0093693A">
        <w:rPr>
          <w:szCs w:val="24"/>
        </w:rPr>
        <w:t xml:space="preserve">obligations, in </w:t>
      </w:r>
      <w:r w:rsidR="007C64DA">
        <w:rPr>
          <w:szCs w:val="24"/>
        </w:rPr>
        <w:t>the primary areas of FOI</w:t>
      </w:r>
      <w:r w:rsidR="007D456F">
        <w:rPr>
          <w:szCs w:val="24"/>
        </w:rPr>
        <w:t>, privacy and information law</w:t>
      </w:r>
      <w:r w:rsidR="007C64DA" w:rsidRPr="0093693A">
        <w:rPr>
          <w:szCs w:val="24"/>
        </w:rPr>
        <w:t>.</w:t>
      </w:r>
      <w:r w:rsidR="00B833DE">
        <w:rPr>
          <w:szCs w:val="24"/>
        </w:rPr>
        <w:t xml:space="preserve"> </w:t>
      </w:r>
      <w:r w:rsidR="00C8551F">
        <w:rPr>
          <w:szCs w:val="24"/>
        </w:rPr>
        <w:t xml:space="preserve">There is </w:t>
      </w:r>
      <w:r w:rsidR="00435A81">
        <w:rPr>
          <w:szCs w:val="24"/>
        </w:rPr>
        <w:t xml:space="preserve">also </w:t>
      </w:r>
      <w:proofErr w:type="gramStart"/>
      <w:r w:rsidR="00C8551F">
        <w:rPr>
          <w:szCs w:val="24"/>
        </w:rPr>
        <w:t>scope</w:t>
      </w:r>
      <w:proofErr w:type="gramEnd"/>
      <w:r w:rsidR="00C8551F">
        <w:rPr>
          <w:szCs w:val="24"/>
        </w:rPr>
        <w:t xml:space="preserve"> </w:t>
      </w:r>
      <w:r w:rsidR="00435A81">
        <w:rPr>
          <w:szCs w:val="24"/>
        </w:rPr>
        <w:t xml:space="preserve">to </w:t>
      </w:r>
      <w:r w:rsidR="00B833DE">
        <w:rPr>
          <w:szCs w:val="24"/>
        </w:rPr>
        <w:t xml:space="preserve">work and </w:t>
      </w:r>
      <w:r w:rsidR="00435A81">
        <w:rPr>
          <w:szCs w:val="24"/>
        </w:rPr>
        <w:t>gain experience</w:t>
      </w:r>
      <w:r w:rsidR="00C8551F">
        <w:rPr>
          <w:szCs w:val="24"/>
        </w:rPr>
        <w:t xml:space="preserve"> in other Enterprise Legal Team </w:t>
      </w:r>
      <w:r w:rsidR="00B833DE">
        <w:rPr>
          <w:szCs w:val="24"/>
        </w:rPr>
        <w:t>practice areas</w:t>
      </w:r>
      <w:r w:rsidR="00C8551F">
        <w:rPr>
          <w:szCs w:val="24"/>
        </w:rPr>
        <w:t>.</w:t>
      </w:r>
    </w:p>
    <w:p w14:paraId="0E8F35A9" w14:textId="77777777" w:rsidR="00B50C20" w:rsidRPr="00B50C20" w:rsidRDefault="00B50C20" w:rsidP="00B50C20">
      <w:pPr>
        <w:pStyle w:val="Heading3"/>
      </w:pPr>
      <w:r w:rsidRPr="00B50C20">
        <w:t>Duties and Key Result Areas:</w:t>
      </w:r>
      <w:r w:rsidR="003E5564">
        <w:t xml:space="preserve">  </w:t>
      </w:r>
    </w:p>
    <w:p w14:paraId="2D3B5529" w14:textId="40EEB757" w:rsidR="004913E4" w:rsidRDefault="007C64DA" w:rsidP="007C64DA">
      <w:pPr>
        <w:pStyle w:val="ListParagraph"/>
        <w:numPr>
          <w:ilvl w:val="0"/>
          <w:numId w:val="29"/>
        </w:numPr>
        <w:spacing w:after="60" w:line="240" w:lineRule="auto"/>
        <w:contextualSpacing w:val="0"/>
        <w:jc w:val="both"/>
        <w:rPr>
          <w:szCs w:val="24"/>
        </w:rPr>
      </w:pPr>
      <w:bookmarkStart w:id="2" w:name="_Hlk213936666"/>
      <w:r>
        <w:rPr>
          <w:szCs w:val="24"/>
        </w:rPr>
        <w:t xml:space="preserve">Provide </w:t>
      </w:r>
      <w:r w:rsidR="004913E4">
        <w:rPr>
          <w:szCs w:val="24"/>
        </w:rPr>
        <w:t xml:space="preserve">high-quality, pragmatic legal </w:t>
      </w:r>
      <w:r>
        <w:rPr>
          <w:szCs w:val="24"/>
        </w:rPr>
        <w:t xml:space="preserve">advice, documentation and </w:t>
      </w:r>
      <w:r w:rsidR="004913E4">
        <w:rPr>
          <w:szCs w:val="24"/>
        </w:rPr>
        <w:t xml:space="preserve">decision-making </w:t>
      </w:r>
      <w:r>
        <w:rPr>
          <w:szCs w:val="24"/>
        </w:rPr>
        <w:t>support</w:t>
      </w:r>
      <w:r w:rsidR="004913E4">
        <w:rPr>
          <w:szCs w:val="24"/>
        </w:rPr>
        <w:t>, primarily</w:t>
      </w:r>
      <w:r>
        <w:rPr>
          <w:szCs w:val="24"/>
        </w:rPr>
        <w:t xml:space="preserve"> in relation to </w:t>
      </w:r>
      <w:bookmarkStart w:id="3" w:name="_Hlk213936309"/>
      <w:r>
        <w:rPr>
          <w:szCs w:val="24"/>
        </w:rPr>
        <w:t>FOI</w:t>
      </w:r>
      <w:r w:rsidR="00902470">
        <w:rPr>
          <w:szCs w:val="24"/>
        </w:rPr>
        <w:t>, privacy</w:t>
      </w:r>
      <w:r w:rsidR="007D456F">
        <w:rPr>
          <w:szCs w:val="24"/>
        </w:rPr>
        <w:t xml:space="preserve"> and information law</w:t>
      </w:r>
      <w:bookmarkEnd w:id="3"/>
      <w:r w:rsidR="004913E4">
        <w:rPr>
          <w:szCs w:val="24"/>
        </w:rPr>
        <w:t>:</w:t>
      </w:r>
    </w:p>
    <w:p w14:paraId="5AC1C561" w14:textId="77777777" w:rsidR="004913E4" w:rsidRDefault="007C64DA" w:rsidP="004913E4">
      <w:pPr>
        <w:pStyle w:val="ListParagraph"/>
        <w:numPr>
          <w:ilvl w:val="1"/>
          <w:numId w:val="29"/>
        </w:numPr>
        <w:spacing w:after="60" w:line="240" w:lineRule="auto"/>
        <w:contextualSpacing w:val="0"/>
        <w:jc w:val="both"/>
        <w:rPr>
          <w:szCs w:val="24"/>
        </w:rPr>
      </w:pPr>
      <w:r>
        <w:rPr>
          <w:szCs w:val="24"/>
        </w:rPr>
        <w:t xml:space="preserve">that is accurate, clear, </w:t>
      </w:r>
      <w:r w:rsidRPr="00DC6FF8">
        <w:rPr>
          <w:szCs w:val="24"/>
        </w:rPr>
        <w:t>timely</w:t>
      </w:r>
      <w:r>
        <w:rPr>
          <w:szCs w:val="24"/>
        </w:rPr>
        <w:t>, risk-adjusted and solutions-focused</w:t>
      </w:r>
      <w:r w:rsidR="004913E4">
        <w:rPr>
          <w:szCs w:val="24"/>
        </w:rPr>
        <w:t>;</w:t>
      </w:r>
      <w:r>
        <w:rPr>
          <w:szCs w:val="24"/>
        </w:rPr>
        <w:t xml:space="preserve"> and </w:t>
      </w:r>
    </w:p>
    <w:p w14:paraId="40D2708E" w14:textId="4C079A93" w:rsidR="007C64DA" w:rsidRPr="00DC6FF8" w:rsidRDefault="007C64DA" w:rsidP="004913E4">
      <w:pPr>
        <w:pStyle w:val="ListParagraph"/>
        <w:numPr>
          <w:ilvl w:val="1"/>
          <w:numId w:val="29"/>
        </w:numPr>
        <w:spacing w:after="60" w:line="240" w:lineRule="auto"/>
        <w:contextualSpacing w:val="0"/>
        <w:jc w:val="both"/>
        <w:rPr>
          <w:szCs w:val="24"/>
        </w:rPr>
      </w:pPr>
      <w:r>
        <w:rPr>
          <w:szCs w:val="24"/>
        </w:rPr>
        <w:t xml:space="preserve">which </w:t>
      </w:r>
      <w:proofErr w:type="gramStart"/>
      <w:r>
        <w:rPr>
          <w:szCs w:val="24"/>
        </w:rPr>
        <w:t>takes into account</w:t>
      </w:r>
      <w:proofErr w:type="gramEnd"/>
      <w:r w:rsidRPr="00DC6FF8">
        <w:rPr>
          <w:szCs w:val="24"/>
        </w:rPr>
        <w:t xml:space="preserve"> </w:t>
      </w:r>
      <w:r>
        <w:rPr>
          <w:szCs w:val="24"/>
        </w:rPr>
        <w:t xml:space="preserve">strategic </w:t>
      </w:r>
      <w:r w:rsidRPr="00DC6FF8">
        <w:rPr>
          <w:szCs w:val="24"/>
        </w:rPr>
        <w:t>priorities</w:t>
      </w:r>
      <w:r>
        <w:rPr>
          <w:szCs w:val="24"/>
        </w:rPr>
        <w:t>, applicable</w:t>
      </w:r>
      <w:r w:rsidRPr="00DC6FF8">
        <w:rPr>
          <w:szCs w:val="24"/>
        </w:rPr>
        <w:t xml:space="preserve"> law</w:t>
      </w:r>
      <w:r>
        <w:rPr>
          <w:szCs w:val="24"/>
        </w:rPr>
        <w:t xml:space="preserve"> and</w:t>
      </w:r>
      <w:r w:rsidRPr="00DC6FF8">
        <w:rPr>
          <w:szCs w:val="24"/>
        </w:rPr>
        <w:t xml:space="preserve"> CSIRO and Commonwealth </w:t>
      </w:r>
      <w:r>
        <w:rPr>
          <w:szCs w:val="24"/>
        </w:rPr>
        <w:t>policy considerations</w:t>
      </w:r>
      <w:r w:rsidRPr="00DC6FF8">
        <w:rPr>
          <w:szCs w:val="24"/>
        </w:rPr>
        <w:t xml:space="preserve">. </w:t>
      </w:r>
    </w:p>
    <w:p w14:paraId="6434CFED" w14:textId="77777777" w:rsidR="007C64DA" w:rsidRPr="009575DC" w:rsidRDefault="007C64DA" w:rsidP="007C64DA">
      <w:pPr>
        <w:pStyle w:val="ListParagraph"/>
        <w:numPr>
          <w:ilvl w:val="0"/>
          <w:numId w:val="29"/>
        </w:numPr>
        <w:spacing w:after="60" w:line="240" w:lineRule="auto"/>
        <w:contextualSpacing w:val="0"/>
        <w:jc w:val="both"/>
        <w:rPr>
          <w:szCs w:val="24"/>
        </w:rPr>
      </w:pPr>
      <w:r w:rsidRPr="009575DC">
        <w:rPr>
          <w:szCs w:val="24"/>
        </w:rPr>
        <w:t xml:space="preserve">Develop an understanding of the business, strategic objectives, external regulators, stakeholders, political context and relevant industry partners of CSIRO generally. </w:t>
      </w:r>
    </w:p>
    <w:p w14:paraId="591996DB" w14:textId="20FC4F63" w:rsidR="007C64DA" w:rsidRPr="009575DC" w:rsidRDefault="007C64DA" w:rsidP="007C64DA">
      <w:pPr>
        <w:pStyle w:val="ListParagraph"/>
        <w:numPr>
          <w:ilvl w:val="0"/>
          <w:numId w:val="29"/>
        </w:numPr>
        <w:spacing w:after="60" w:line="240" w:lineRule="auto"/>
        <w:contextualSpacing w:val="0"/>
        <w:jc w:val="both"/>
        <w:rPr>
          <w:szCs w:val="24"/>
        </w:rPr>
      </w:pPr>
      <w:r w:rsidRPr="009575DC">
        <w:rPr>
          <w:szCs w:val="24"/>
        </w:rPr>
        <w:t xml:space="preserve">Demonstrate </w:t>
      </w:r>
      <w:r w:rsidR="004913E4">
        <w:rPr>
          <w:szCs w:val="24"/>
        </w:rPr>
        <w:t>FOI</w:t>
      </w:r>
      <w:r w:rsidR="00902470">
        <w:rPr>
          <w:szCs w:val="24"/>
        </w:rPr>
        <w:t>,</w:t>
      </w:r>
      <w:r w:rsidRPr="009575DC">
        <w:rPr>
          <w:szCs w:val="24"/>
        </w:rPr>
        <w:t xml:space="preserve"> </w:t>
      </w:r>
      <w:r w:rsidR="00902470">
        <w:rPr>
          <w:szCs w:val="24"/>
        </w:rPr>
        <w:t xml:space="preserve">privacy </w:t>
      </w:r>
      <w:r w:rsidR="007D456F">
        <w:rPr>
          <w:szCs w:val="24"/>
        </w:rPr>
        <w:t xml:space="preserve">and information law </w:t>
      </w:r>
      <w:r w:rsidRPr="009575DC">
        <w:rPr>
          <w:szCs w:val="24"/>
        </w:rPr>
        <w:t>leadership through, amongst other things</w:t>
      </w:r>
      <w:r w:rsidR="004913E4">
        <w:rPr>
          <w:szCs w:val="24"/>
        </w:rPr>
        <w:t>,</w:t>
      </w:r>
      <w:r w:rsidR="00435A81">
        <w:rPr>
          <w:szCs w:val="24"/>
        </w:rPr>
        <w:t xml:space="preserve"> handling requests,</w:t>
      </w:r>
      <w:r w:rsidRPr="009575DC">
        <w:rPr>
          <w:szCs w:val="24"/>
        </w:rPr>
        <w:t xml:space="preserve"> prov</w:t>
      </w:r>
      <w:r w:rsidR="00435A81">
        <w:rPr>
          <w:szCs w:val="24"/>
        </w:rPr>
        <w:t>iding</w:t>
      </w:r>
      <w:r w:rsidRPr="009575DC">
        <w:rPr>
          <w:szCs w:val="24"/>
        </w:rPr>
        <w:t xml:space="preserve"> </w:t>
      </w:r>
      <w:r>
        <w:rPr>
          <w:szCs w:val="24"/>
        </w:rPr>
        <w:t>practical</w:t>
      </w:r>
      <w:r w:rsidRPr="009575DC">
        <w:rPr>
          <w:szCs w:val="24"/>
        </w:rPr>
        <w:t xml:space="preserve"> advice and support</w:t>
      </w:r>
      <w:r w:rsidR="00B833DE">
        <w:rPr>
          <w:szCs w:val="24"/>
        </w:rPr>
        <w:t>ing</w:t>
      </w:r>
      <w:r w:rsidRPr="009575DC">
        <w:rPr>
          <w:szCs w:val="24"/>
        </w:rPr>
        <w:t xml:space="preserve"> and participati</w:t>
      </w:r>
      <w:r w:rsidR="00435A81">
        <w:rPr>
          <w:szCs w:val="24"/>
        </w:rPr>
        <w:t>ng</w:t>
      </w:r>
      <w:r w:rsidRPr="009575DC">
        <w:rPr>
          <w:szCs w:val="24"/>
        </w:rPr>
        <w:t xml:space="preserve"> in relevant internal education, compliance programs and working groups.  </w:t>
      </w:r>
    </w:p>
    <w:p w14:paraId="45BD2EA4" w14:textId="46DD4BA0" w:rsidR="007C64DA" w:rsidRPr="009575DC" w:rsidRDefault="007C64DA" w:rsidP="007C64DA">
      <w:pPr>
        <w:pStyle w:val="ListParagraph"/>
        <w:numPr>
          <w:ilvl w:val="0"/>
          <w:numId w:val="29"/>
        </w:numPr>
        <w:spacing w:after="60" w:line="240" w:lineRule="auto"/>
        <w:contextualSpacing w:val="0"/>
        <w:jc w:val="both"/>
        <w:rPr>
          <w:szCs w:val="24"/>
        </w:rPr>
      </w:pPr>
      <w:r w:rsidRPr="009575DC">
        <w:rPr>
          <w:szCs w:val="24"/>
        </w:rPr>
        <w:t xml:space="preserve">Exercise initiative and influence to build relationships with key internal clients (such as the </w:t>
      </w:r>
      <w:r w:rsidR="00EB61ED">
        <w:rPr>
          <w:szCs w:val="24"/>
        </w:rPr>
        <w:t>Chief Legal Officer</w:t>
      </w:r>
      <w:r w:rsidRPr="009575DC">
        <w:rPr>
          <w:szCs w:val="24"/>
        </w:rPr>
        <w:t>, Chief Operations Officer, Chief Information Officer, Chief Information Security Officer, Chief Finance Officer</w:t>
      </w:r>
      <w:r w:rsidR="00FB0690">
        <w:rPr>
          <w:szCs w:val="24"/>
        </w:rPr>
        <w:t xml:space="preserve">, </w:t>
      </w:r>
      <w:r w:rsidR="00A301D4">
        <w:rPr>
          <w:szCs w:val="24"/>
        </w:rPr>
        <w:t xml:space="preserve">Director of </w:t>
      </w:r>
      <w:r w:rsidR="00610B03">
        <w:rPr>
          <w:szCs w:val="24"/>
        </w:rPr>
        <w:t>Government Engagement</w:t>
      </w:r>
      <w:r w:rsidRPr="009575DC">
        <w:rPr>
          <w:szCs w:val="24"/>
        </w:rPr>
        <w:t>) and position the Enterprise Legal Team as a “trusted advisor” in CSIRO.</w:t>
      </w:r>
    </w:p>
    <w:p w14:paraId="05B336AD" w14:textId="1B542E9A" w:rsidR="007C64DA" w:rsidRPr="009575DC" w:rsidRDefault="007C64DA" w:rsidP="007C64DA">
      <w:pPr>
        <w:pStyle w:val="ListParagraph"/>
        <w:numPr>
          <w:ilvl w:val="0"/>
          <w:numId w:val="29"/>
        </w:numPr>
        <w:spacing w:after="60" w:line="240" w:lineRule="auto"/>
        <w:contextualSpacing w:val="0"/>
        <w:jc w:val="both"/>
        <w:rPr>
          <w:szCs w:val="24"/>
        </w:rPr>
      </w:pPr>
      <w:r w:rsidRPr="009575DC">
        <w:rPr>
          <w:szCs w:val="24"/>
        </w:rPr>
        <w:lastRenderedPageBreak/>
        <w:t>Contribute to the on-going legal education and training of internal clients and CSIRO staff</w:t>
      </w:r>
      <w:r w:rsidR="004913E4" w:rsidRPr="004913E4">
        <w:rPr>
          <w:szCs w:val="24"/>
        </w:rPr>
        <w:t xml:space="preserve"> </w:t>
      </w:r>
      <w:r w:rsidR="004913E4">
        <w:rPr>
          <w:szCs w:val="24"/>
        </w:rPr>
        <w:t xml:space="preserve">in </w:t>
      </w:r>
      <w:r w:rsidR="004913E4" w:rsidRPr="009575DC">
        <w:rPr>
          <w:szCs w:val="24"/>
        </w:rPr>
        <w:t>areas of strategic priority falling within the Enterprise Legal Team practice</w:t>
      </w:r>
      <w:r w:rsidRPr="009575DC">
        <w:rPr>
          <w:szCs w:val="24"/>
        </w:rPr>
        <w:t xml:space="preserve">, </w:t>
      </w:r>
      <w:r w:rsidR="004913E4">
        <w:rPr>
          <w:szCs w:val="24"/>
        </w:rPr>
        <w:t>including FOI</w:t>
      </w:r>
      <w:r w:rsidR="00902470">
        <w:rPr>
          <w:szCs w:val="24"/>
        </w:rPr>
        <w:t>,</w:t>
      </w:r>
      <w:r w:rsidR="004913E4">
        <w:rPr>
          <w:szCs w:val="24"/>
        </w:rPr>
        <w:t xml:space="preserve"> </w:t>
      </w:r>
      <w:r w:rsidR="00902470">
        <w:rPr>
          <w:szCs w:val="24"/>
        </w:rPr>
        <w:t>privacy</w:t>
      </w:r>
      <w:r w:rsidR="007D456F">
        <w:rPr>
          <w:szCs w:val="24"/>
        </w:rPr>
        <w:t xml:space="preserve"> and information law</w:t>
      </w:r>
      <w:r w:rsidRPr="009575DC">
        <w:rPr>
          <w:szCs w:val="24"/>
        </w:rPr>
        <w:t xml:space="preserve">. </w:t>
      </w:r>
    </w:p>
    <w:bookmarkEnd w:id="2"/>
    <w:p w14:paraId="4745504E" w14:textId="078C945A" w:rsidR="007C64DA" w:rsidRPr="009575DC" w:rsidRDefault="007C64DA" w:rsidP="007C64DA">
      <w:pPr>
        <w:pStyle w:val="ListParagraph"/>
        <w:numPr>
          <w:ilvl w:val="0"/>
          <w:numId w:val="29"/>
        </w:numPr>
        <w:spacing w:after="60" w:line="240" w:lineRule="auto"/>
        <w:contextualSpacing w:val="0"/>
        <w:jc w:val="both"/>
        <w:rPr>
          <w:szCs w:val="24"/>
        </w:rPr>
      </w:pPr>
      <w:r w:rsidRPr="009575DC">
        <w:rPr>
          <w:szCs w:val="24"/>
        </w:rPr>
        <w:t xml:space="preserve">Maintain confidentiality when dealing with personal and </w:t>
      </w:r>
      <w:proofErr w:type="gramStart"/>
      <w:r w:rsidRPr="009575DC">
        <w:rPr>
          <w:szCs w:val="24"/>
        </w:rPr>
        <w:t>commercially</w:t>
      </w:r>
      <w:r w:rsidR="00902470">
        <w:rPr>
          <w:szCs w:val="24"/>
        </w:rPr>
        <w:t>-</w:t>
      </w:r>
      <w:r w:rsidRPr="009575DC">
        <w:rPr>
          <w:szCs w:val="24"/>
        </w:rPr>
        <w:t>sensitive</w:t>
      </w:r>
      <w:proofErr w:type="gramEnd"/>
      <w:r w:rsidRPr="009575DC">
        <w:rPr>
          <w:szCs w:val="24"/>
        </w:rPr>
        <w:t xml:space="preserve"> information. </w:t>
      </w:r>
    </w:p>
    <w:p w14:paraId="4926A8C9" w14:textId="77777777" w:rsidR="007C64DA" w:rsidRPr="009575DC" w:rsidRDefault="007C64DA" w:rsidP="007C64DA">
      <w:pPr>
        <w:pStyle w:val="ListParagraph"/>
        <w:numPr>
          <w:ilvl w:val="0"/>
          <w:numId w:val="29"/>
        </w:numPr>
        <w:spacing w:after="60" w:line="240" w:lineRule="auto"/>
        <w:contextualSpacing w:val="0"/>
        <w:jc w:val="both"/>
        <w:rPr>
          <w:szCs w:val="24"/>
        </w:rPr>
      </w:pPr>
      <w:r w:rsidRPr="009575DC">
        <w:rPr>
          <w:szCs w:val="24"/>
        </w:rPr>
        <w:t xml:space="preserve">Generate improved solutions to complex problems and resolve </w:t>
      </w:r>
      <w:r>
        <w:rPr>
          <w:szCs w:val="24"/>
        </w:rPr>
        <w:t>issues</w:t>
      </w:r>
      <w:r w:rsidRPr="009575DC">
        <w:rPr>
          <w:szCs w:val="24"/>
        </w:rPr>
        <w:t xml:space="preserve"> efficiently and effectively using creativity, reasoning and </w:t>
      </w:r>
      <w:proofErr w:type="gramStart"/>
      <w:r w:rsidRPr="009575DC">
        <w:rPr>
          <w:szCs w:val="24"/>
        </w:rPr>
        <w:t>past experience</w:t>
      </w:r>
      <w:proofErr w:type="gramEnd"/>
      <w:r w:rsidRPr="009575DC">
        <w:rPr>
          <w:szCs w:val="24"/>
        </w:rPr>
        <w:t>.</w:t>
      </w:r>
    </w:p>
    <w:p w14:paraId="6B2608CC" w14:textId="77777777" w:rsidR="007C64DA" w:rsidRPr="00EA1DF6" w:rsidRDefault="007C64DA" w:rsidP="007C64DA">
      <w:pPr>
        <w:pStyle w:val="ListParagraph"/>
        <w:numPr>
          <w:ilvl w:val="0"/>
          <w:numId w:val="29"/>
        </w:numPr>
        <w:spacing w:after="60" w:line="240" w:lineRule="auto"/>
        <w:contextualSpacing w:val="0"/>
        <w:jc w:val="both"/>
        <w:rPr>
          <w:szCs w:val="24"/>
        </w:rPr>
      </w:pPr>
      <w:r w:rsidRPr="00EA1DF6">
        <w:rPr>
          <w:szCs w:val="24"/>
        </w:rPr>
        <w:t>Communicate openly, effectively and respectfully with all staff, clients and suppliers in the interests of good business practice, collaboration and enhancement of CSIRO’s reputation.</w:t>
      </w:r>
    </w:p>
    <w:p w14:paraId="2D2C7BE3" w14:textId="77777777" w:rsidR="007C64DA" w:rsidRPr="00EA1DF6" w:rsidRDefault="007C64DA" w:rsidP="007C64DA">
      <w:pPr>
        <w:pStyle w:val="ListParagraph"/>
        <w:numPr>
          <w:ilvl w:val="0"/>
          <w:numId w:val="29"/>
        </w:numPr>
        <w:spacing w:after="60" w:line="240" w:lineRule="auto"/>
        <w:contextualSpacing w:val="0"/>
        <w:jc w:val="both"/>
        <w:rPr>
          <w:szCs w:val="24"/>
        </w:rPr>
      </w:pPr>
      <w:r w:rsidRPr="00EA1DF6">
        <w:rPr>
          <w:szCs w:val="24"/>
        </w:rPr>
        <w:t xml:space="preserve">Work collaboratively as part of a </w:t>
      </w:r>
      <w:proofErr w:type="gramStart"/>
      <w:r>
        <w:rPr>
          <w:szCs w:val="24"/>
        </w:rPr>
        <w:t>geographically-</w:t>
      </w:r>
      <w:r w:rsidRPr="00EA1DF6">
        <w:rPr>
          <w:szCs w:val="24"/>
        </w:rPr>
        <w:t>dispersed</w:t>
      </w:r>
      <w:proofErr w:type="gramEnd"/>
      <w:r w:rsidRPr="00EA1DF6">
        <w:rPr>
          <w:szCs w:val="24"/>
        </w:rPr>
        <w:t xml:space="preserve"> team to carry out tasks in support of CSIRO’s</w:t>
      </w:r>
      <w:r>
        <w:rPr>
          <w:szCs w:val="24"/>
        </w:rPr>
        <w:t xml:space="preserve"> strategic and</w:t>
      </w:r>
      <w:r w:rsidRPr="00EA1DF6">
        <w:rPr>
          <w:szCs w:val="24"/>
        </w:rPr>
        <w:t xml:space="preserve"> scientific objectives</w:t>
      </w:r>
      <w:r>
        <w:rPr>
          <w:szCs w:val="24"/>
        </w:rPr>
        <w:t xml:space="preserve"> and compliance obligations</w:t>
      </w:r>
      <w:r w:rsidRPr="00EA1DF6">
        <w:rPr>
          <w:szCs w:val="24"/>
        </w:rPr>
        <w:t>.</w:t>
      </w:r>
    </w:p>
    <w:p w14:paraId="1E997E05" w14:textId="77777777" w:rsidR="007C64DA" w:rsidRDefault="007C64DA" w:rsidP="00902470">
      <w:pPr>
        <w:pStyle w:val="ListParagraph"/>
        <w:numPr>
          <w:ilvl w:val="0"/>
          <w:numId w:val="29"/>
        </w:numPr>
        <w:spacing w:after="60" w:line="240" w:lineRule="auto"/>
        <w:contextualSpacing w:val="0"/>
        <w:jc w:val="both"/>
        <w:rPr>
          <w:rFonts w:ascii="Arial" w:eastAsiaTheme="minorHAnsi" w:hAnsi="Arial"/>
          <w:color w:val="auto"/>
          <w:sz w:val="20"/>
          <w:szCs w:val="20"/>
        </w:rPr>
      </w:pPr>
      <w:r>
        <w:t xml:space="preserve">Adhere to the spirit and practice of CSIRO’s Code of Conduct, Health, Safety and Environment </w:t>
      </w:r>
      <w:r w:rsidRPr="00902470">
        <w:rPr>
          <w:szCs w:val="24"/>
        </w:rPr>
        <w:t>procedures</w:t>
      </w:r>
      <w:r>
        <w:t xml:space="preserve"> and policy, Diversity initiatives and Making Safety Personal goals. </w:t>
      </w:r>
    </w:p>
    <w:p w14:paraId="01845565" w14:textId="77777777" w:rsidR="007C64DA" w:rsidRPr="00EA1DF6" w:rsidRDefault="007C64DA" w:rsidP="007C64DA">
      <w:pPr>
        <w:pStyle w:val="ListParagraph"/>
        <w:numPr>
          <w:ilvl w:val="0"/>
          <w:numId w:val="29"/>
        </w:numPr>
        <w:spacing w:after="60" w:line="240" w:lineRule="auto"/>
        <w:contextualSpacing w:val="0"/>
        <w:jc w:val="both"/>
        <w:rPr>
          <w:szCs w:val="24"/>
        </w:rPr>
      </w:pPr>
      <w:r w:rsidRPr="00EA1DF6">
        <w:rPr>
          <w:szCs w:val="24"/>
        </w:rPr>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2E38E788"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58170CFE" w14:textId="77777777" w:rsidR="00B50C20" w:rsidRPr="00F7192D" w:rsidRDefault="00B50C20" w:rsidP="00F7192D">
          <w:pPr>
            <w:pStyle w:val="ListParagraph"/>
            <w:numPr>
              <w:ilvl w:val="0"/>
              <w:numId w:val="27"/>
            </w:numPr>
            <w:rPr>
              <w:szCs w:val="24"/>
            </w:rPr>
          </w:pPr>
          <w:r w:rsidRPr="00F7192D">
            <w:rPr>
              <w:b/>
              <w:szCs w:val="24"/>
            </w:rPr>
            <w:t xml:space="preserve">Teamwork and Collaboration: </w:t>
          </w:r>
          <w:r w:rsidR="00E71CF1" w:rsidRPr="00E71CF1">
            <w:rPr>
              <w:szCs w:val="24"/>
            </w:rPr>
            <w:t>Cooperates with others to achieve organisational objectives and may share team resources in order to do this. Collaborates with other teams as well as industry colleagues.</w:t>
          </w:r>
        </w:p>
        <w:p w14:paraId="075A5C25"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EA1DF6" w:rsidRPr="00EA1DF6">
            <w:rPr>
              <w:szCs w:val="24"/>
            </w:rPr>
            <w:t>Identifies critical stakeholders and influences them via an influential third party, for example through an established network, to gain support for sometimes contentious, proposals/ideas</w:t>
          </w:r>
          <w:r w:rsidR="00E71CF1" w:rsidRPr="00E71CF1">
            <w:rPr>
              <w:szCs w:val="24"/>
            </w:rPr>
            <w:t>.</w:t>
          </w:r>
        </w:p>
        <w:p w14:paraId="308DB230" w14:textId="77777777" w:rsidR="00E85473" w:rsidRPr="00E85473" w:rsidRDefault="00B50C20" w:rsidP="00E85473">
          <w:pPr>
            <w:pStyle w:val="ListParagraph"/>
            <w:numPr>
              <w:ilvl w:val="0"/>
              <w:numId w:val="27"/>
            </w:numPr>
            <w:rPr>
              <w:szCs w:val="24"/>
            </w:rPr>
          </w:pPr>
          <w:r w:rsidRPr="00E85473">
            <w:rPr>
              <w:b/>
              <w:szCs w:val="24"/>
            </w:rPr>
            <w:t>Resource Management/Leadership:</w:t>
          </w:r>
          <w:r w:rsidRPr="00E85473">
            <w:rPr>
              <w:szCs w:val="24"/>
            </w:rPr>
            <w:t xml:space="preserve">  </w:t>
          </w:r>
          <w:r w:rsidR="00EA1DF6" w:rsidRPr="00EA1DF6">
            <w:rPr>
              <w:szCs w:val="24"/>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r w:rsidR="00E85473" w:rsidRPr="00E85473">
            <w:rPr>
              <w:szCs w:val="24"/>
            </w:rPr>
            <w:t xml:space="preserve"> </w:t>
          </w:r>
        </w:p>
        <w:p w14:paraId="46F99E80" w14:textId="77777777" w:rsidR="00B50C20" w:rsidRPr="00E85473" w:rsidRDefault="00B50C20" w:rsidP="00516542">
          <w:pPr>
            <w:pStyle w:val="ListParagraph"/>
            <w:numPr>
              <w:ilvl w:val="0"/>
              <w:numId w:val="27"/>
            </w:numPr>
            <w:spacing w:before="0" w:after="60" w:line="240" w:lineRule="auto"/>
            <w:contextualSpacing w:val="0"/>
            <w:rPr>
              <w:szCs w:val="24"/>
            </w:rPr>
          </w:pPr>
          <w:r w:rsidRPr="00E85473">
            <w:rPr>
              <w:b/>
              <w:szCs w:val="24"/>
            </w:rPr>
            <w:t>Judgement and Problem Solving:</w:t>
          </w:r>
          <w:r w:rsidRPr="00E85473">
            <w:rPr>
              <w:szCs w:val="24"/>
            </w:rPr>
            <w:t xml:space="preserve">  </w:t>
          </w:r>
          <w:r w:rsidR="00EA1DF6" w:rsidRPr="00EA1DF6">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71425DC7" w14:textId="77777777" w:rsidR="00E85473" w:rsidRPr="00E85473" w:rsidRDefault="00B50C20" w:rsidP="00B37455">
          <w:pPr>
            <w:pStyle w:val="ListParagraph"/>
            <w:numPr>
              <w:ilvl w:val="0"/>
              <w:numId w:val="27"/>
            </w:numPr>
            <w:spacing w:line="240" w:lineRule="auto"/>
            <w:contextualSpacing w:val="0"/>
            <w:rPr>
              <w:b/>
              <w:bCs/>
              <w:i/>
              <w:iCs/>
              <w:sz w:val="22"/>
            </w:rPr>
          </w:pPr>
          <w:r w:rsidRPr="00E85473">
            <w:rPr>
              <w:b/>
              <w:szCs w:val="24"/>
            </w:rPr>
            <w:t xml:space="preserve">Independence: </w:t>
          </w:r>
          <w:r w:rsidR="00EA1DF6" w:rsidRPr="00EA1DF6">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1A148DDC" w14:textId="77777777" w:rsidR="00B50C20" w:rsidRPr="00E85473" w:rsidRDefault="00B50C20" w:rsidP="00B37455">
          <w:pPr>
            <w:pStyle w:val="ListParagraph"/>
            <w:numPr>
              <w:ilvl w:val="0"/>
              <w:numId w:val="27"/>
            </w:numPr>
            <w:spacing w:line="240" w:lineRule="auto"/>
            <w:contextualSpacing w:val="0"/>
            <w:rPr>
              <w:b/>
              <w:bCs/>
              <w:i/>
              <w:iCs/>
              <w:sz w:val="22"/>
            </w:rPr>
          </w:pPr>
          <w:r w:rsidRPr="00E85473">
            <w:rPr>
              <w:b/>
              <w:szCs w:val="24"/>
            </w:rPr>
            <w:t>Adaptability:</w:t>
          </w:r>
          <w:r w:rsidRPr="00E85473">
            <w:rPr>
              <w:b/>
              <w:bCs/>
              <w:i/>
              <w:iCs/>
              <w:szCs w:val="24"/>
            </w:rPr>
            <w:t xml:space="preserve"> </w:t>
          </w:r>
          <w:r w:rsidR="00EA1DF6" w:rsidRPr="00EA1DF6">
            <w:rPr>
              <w:bCs/>
              <w:iCs/>
              <w:szCs w:val="24"/>
            </w:rPr>
            <w:t>Demonstrates flexibility in thinking and adapts to and manages the increasing rate of organisational change by adjusting strategies, goals and priorities.</w:t>
          </w:r>
        </w:p>
      </w:sdtContent>
    </w:sdt>
    <w:p w14:paraId="2193006C"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31F9E694" w14:textId="77777777" w:rsidR="0089052C" w:rsidRPr="00451AFA" w:rsidRDefault="0089052C" w:rsidP="0089052C">
      <w:pPr>
        <w:pStyle w:val="Heading4"/>
        <w:rPr>
          <w:b w:val="0"/>
          <w:bCs w:val="0"/>
          <w:i/>
          <w:color w:val="000000" w:themeColor="text1"/>
          <w:szCs w:val="24"/>
        </w:rPr>
      </w:pPr>
      <w:r w:rsidRPr="00451AFA">
        <w:rPr>
          <w:b w:val="0"/>
          <w:bCs w:val="0"/>
          <w:i/>
          <w:color w:val="000000" w:themeColor="text1"/>
          <w:szCs w:val="24"/>
        </w:rPr>
        <w:t>Under CSIRO policy only those who meet all pre-requisites and essential criteria can be appointed.</w:t>
      </w:r>
    </w:p>
    <w:p w14:paraId="5B0F81F9" w14:textId="77777777" w:rsidR="0089052C" w:rsidRPr="00451AFA" w:rsidRDefault="0089052C" w:rsidP="0089052C">
      <w:pPr>
        <w:pStyle w:val="Heading4"/>
        <w:rPr>
          <w:szCs w:val="24"/>
        </w:rPr>
      </w:pPr>
      <w:r w:rsidRPr="00451AFA">
        <w:rPr>
          <w:szCs w:val="24"/>
        </w:rPr>
        <w:t>Pre-requisites</w:t>
      </w:r>
    </w:p>
    <w:p w14:paraId="7CFA0EDC" w14:textId="77777777" w:rsidR="0089052C" w:rsidRPr="00451AFA" w:rsidRDefault="0089052C" w:rsidP="0089052C">
      <w:pPr>
        <w:pStyle w:val="BodyText"/>
        <w:spacing w:before="0" w:after="0"/>
        <w:rPr>
          <w:szCs w:val="24"/>
        </w:rPr>
      </w:pPr>
    </w:p>
    <w:p w14:paraId="20191339" w14:textId="77777777" w:rsidR="0089052C" w:rsidRPr="00451AFA" w:rsidRDefault="0089052C" w:rsidP="0089052C">
      <w:pPr>
        <w:pStyle w:val="ListParagraph"/>
        <w:numPr>
          <w:ilvl w:val="0"/>
          <w:numId w:val="34"/>
        </w:numPr>
        <w:spacing w:before="0" w:after="60" w:line="240" w:lineRule="auto"/>
        <w:contextualSpacing w:val="0"/>
        <w:jc w:val="both"/>
        <w:rPr>
          <w:szCs w:val="24"/>
        </w:rPr>
      </w:pPr>
      <w:r w:rsidRPr="00451AFA">
        <w:rPr>
          <w:b/>
          <w:szCs w:val="24"/>
        </w:rPr>
        <w:lastRenderedPageBreak/>
        <w:t xml:space="preserve">Tertiary education:  </w:t>
      </w:r>
      <w:r w:rsidRPr="00451AFA">
        <w:rPr>
          <w:szCs w:val="24"/>
        </w:rPr>
        <w:t>A degree in law from an Australian tertiary institution, or a comparable overseas qualification which is appropriate to the classification and duties of the Legal Counsel role.</w:t>
      </w:r>
    </w:p>
    <w:p w14:paraId="7D032A93" w14:textId="77777777" w:rsidR="0089052C" w:rsidRPr="00451AFA" w:rsidRDefault="0089052C" w:rsidP="0089052C">
      <w:pPr>
        <w:pStyle w:val="ListParagraph"/>
        <w:numPr>
          <w:ilvl w:val="0"/>
          <w:numId w:val="34"/>
        </w:numPr>
        <w:spacing w:before="0" w:after="60" w:line="240" w:lineRule="auto"/>
        <w:contextualSpacing w:val="0"/>
        <w:jc w:val="both"/>
        <w:rPr>
          <w:szCs w:val="24"/>
        </w:rPr>
      </w:pPr>
      <w:r w:rsidRPr="00451AFA">
        <w:rPr>
          <w:b/>
          <w:szCs w:val="24"/>
        </w:rPr>
        <w:t>Practising certificate:</w:t>
      </w:r>
      <w:r w:rsidRPr="00451AFA">
        <w:rPr>
          <w:szCs w:val="24"/>
        </w:rPr>
        <w:t xml:space="preserve"> A current Australian practising certificate or entitlement to hold an Australian practising certificate.</w:t>
      </w:r>
    </w:p>
    <w:p w14:paraId="7D85446E" w14:textId="058739CA" w:rsidR="0089052C" w:rsidRPr="00451AFA" w:rsidRDefault="0089052C" w:rsidP="0089052C">
      <w:pPr>
        <w:pStyle w:val="ListParagraph"/>
        <w:numPr>
          <w:ilvl w:val="0"/>
          <w:numId w:val="34"/>
        </w:numPr>
        <w:spacing w:before="0" w:after="60" w:line="240" w:lineRule="auto"/>
        <w:contextualSpacing w:val="0"/>
        <w:jc w:val="both"/>
        <w:rPr>
          <w:szCs w:val="24"/>
        </w:rPr>
      </w:pPr>
      <w:r w:rsidRPr="00451AFA">
        <w:rPr>
          <w:b/>
          <w:szCs w:val="24"/>
        </w:rPr>
        <w:t>Relevant experience:</w:t>
      </w:r>
      <w:r w:rsidRPr="00451AFA">
        <w:rPr>
          <w:szCs w:val="24"/>
        </w:rPr>
        <w:t xml:space="preserve"> A minimum of </w:t>
      </w:r>
      <w:r w:rsidR="00F621B3">
        <w:rPr>
          <w:szCs w:val="24"/>
        </w:rPr>
        <w:t>three (3</w:t>
      </w:r>
      <w:r w:rsidR="00C36E8D">
        <w:rPr>
          <w:szCs w:val="24"/>
        </w:rPr>
        <w:t>)</w:t>
      </w:r>
      <w:r w:rsidRPr="00451AFA">
        <w:rPr>
          <w:szCs w:val="24"/>
        </w:rPr>
        <w:t xml:space="preserve"> years of post-admission experience, in private, in-house and/or government legal practice, in the </w:t>
      </w:r>
      <w:r w:rsidR="00322D4B">
        <w:rPr>
          <w:szCs w:val="24"/>
        </w:rPr>
        <w:t xml:space="preserve">primary </w:t>
      </w:r>
      <w:r w:rsidRPr="00451AFA">
        <w:rPr>
          <w:szCs w:val="24"/>
        </w:rPr>
        <w:t>area</w:t>
      </w:r>
      <w:r w:rsidR="00902470">
        <w:rPr>
          <w:szCs w:val="24"/>
        </w:rPr>
        <w:t>s</w:t>
      </w:r>
      <w:r w:rsidRPr="00451AFA">
        <w:rPr>
          <w:szCs w:val="24"/>
        </w:rPr>
        <w:t xml:space="preserve"> of </w:t>
      </w:r>
      <w:r w:rsidR="00902470">
        <w:rPr>
          <w:szCs w:val="24"/>
        </w:rPr>
        <w:t>FOI</w:t>
      </w:r>
      <w:r w:rsidR="007D456F">
        <w:rPr>
          <w:szCs w:val="24"/>
        </w:rPr>
        <w:t>,</w:t>
      </w:r>
      <w:r w:rsidR="00902470">
        <w:rPr>
          <w:szCs w:val="24"/>
        </w:rPr>
        <w:t xml:space="preserve"> privacy</w:t>
      </w:r>
      <w:r w:rsidR="007D456F">
        <w:rPr>
          <w:szCs w:val="24"/>
        </w:rPr>
        <w:t xml:space="preserve"> and information law</w:t>
      </w:r>
      <w:r w:rsidR="00F621B3">
        <w:rPr>
          <w:szCs w:val="24"/>
        </w:rPr>
        <w:t>, with a minimum of (1) year in FOI</w:t>
      </w:r>
      <w:r w:rsidR="00EB61ED">
        <w:rPr>
          <w:szCs w:val="24"/>
        </w:rPr>
        <w:t xml:space="preserve"> or privacy law</w:t>
      </w:r>
      <w:r w:rsidR="00F621B3">
        <w:rPr>
          <w:szCs w:val="24"/>
        </w:rPr>
        <w:t>.</w:t>
      </w:r>
    </w:p>
    <w:p w14:paraId="7C9F3A0D" w14:textId="77777777" w:rsidR="0089052C" w:rsidRPr="000B3207" w:rsidRDefault="0089052C" w:rsidP="0089052C">
      <w:pPr>
        <w:pStyle w:val="Heading4"/>
        <w:spacing w:after="240"/>
      </w:pPr>
      <w:r>
        <w:t>Essential</w:t>
      </w:r>
    </w:p>
    <w:p w14:paraId="29DBD496" w14:textId="3E70A775" w:rsidR="004913E4" w:rsidRDefault="0089052C" w:rsidP="0089052C">
      <w:pPr>
        <w:pStyle w:val="ListParagraph"/>
        <w:numPr>
          <w:ilvl w:val="0"/>
          <w:numId w:val="35"/>
        </w:numPr>
        <w:spacing w:before="0" w:after="60" w:line="240" w:lineRule="auto"/>
        <w:contextualSpacing w:val="0"/>
        <w:jc w:val="both"/>
        <w:rPr>
          <w:szCs w:val="24"/>
        </w:rPr>
      </w:pPr>
      <w:r w:rsidRPr="009575DC">
        <w:rPr>
          <w:szCs w:val="24"/>
        </w:rPr>
        <w:t xml:space="preserve">Demonstrated technical knowledge and applied post-admission experience </w:t>
      </w:r>
      <w:r>
        <w:rPr>
          <w:szCs w:val="24"/>
        </w:rPr>
        <w:t xml:space="preserve">in </w:t>
      </w:r>
      <w:r w:rsidR="007D456F">
        <w:rPr>
          <w:szCs w:val="24"/>
        </w:rPr>
        <w:t>public information law</w:t>
      </w:r>
      <w:r w:rsidR="004913E4">
        <w:rPr>
          <w:szCs w:val="24"/>
        </w:rPr>
        <w:t>, in particular:</w:t>
      </w:r>
    </w:p>
    <w:p w14:paraId="0425E227" w14:textId="77777777" w:rsidR="00902470" w:rsidRDefault="00902470" w:rsidP="004913E4">
      <w:pPr>
        <w:pStyle w:val="ListParagraph"/>
        <w:numPr>
          <w:ilvl w:val="1"/>
          <w:numId w:val="35"/>
        </w:numPr>
        <w:spacing w:before="0" w:after="60" w:line="240" w:lineRule="auto"/>
        <w:contextualSpacing w:val="0"/>
        <w:jc w:val="both"/>
        <w:rPr>
          <w:szCs w:val="24"/>
        </w:rPr>
      </w:pPr>
      <w:r>
        <w:rPr>
          <w:szCs w:val="24"/>
        </w:rPr>
        <w:t xml:space="preserve">FOI law, including providing advice and support in relation to the </w:t>
      </w:r>
      <w:r>
        <w:rPr>
          <w:i/>
          <w:iCs/>
          <w:szCs w:val="24"/>
        </w:rPr>
        <w:t xml:space="preserve">Freedom of Information Act </w:t>
      </w:r>
      <w:r w:rsidRPr="00072121">
        <w:rPr>
          <w:i/>
          <w:iCs/>
          <w:szCs w:val="24"/>
        </w:rPr>
        <w:t>1982</w:t>
      </w:r>
      <w:r>
        <w:rPr>
          <w:i/>
          <w:iCs/>
          <w:szCs w:val="24"/>
        </w:rPr>
        <w:t xml:space="preserve"> </w:t>
      </w:r>
      <w:r>
        <w:rPr>
          <w:szCs w:val="24"/>
        </w:rPr>
        <w:t>(</w:t>
      </w:r>
      <w:proofErr w:type="spellStart"/>
      <w:r>
        <w:rPr>
          <w:szCs w:val="24"/>
        </w:rPr>
        <w:t>Cth</w:t>
      </w:r>
      <w:proofErr w:type="spellEnd"/>
      <w:r>
        <w:rPr>
          <w:szCs w:val="24"/>
        </w:rPr>
        <w:t>), responding to requests, overseeing the internal processes to respond to FOI requests, considering and responding to referral and decision review requests and handling (on behalf of CSIRO) appeals by applicants to the Office of the Information Commissioner;</w:t>
      </w:r>
    </w:p>
    <w:p w14:paraId="67BC82DD" w14:textId="74497766" w:rsidR="007D456F" w:rsidRDefault="008E6776" w:rsidP="004913E4">
      <w:pPr>
        <w:pStyle w:val="ListParagraph"/>
        <w:numPr>
          <w:ilvl w:val="1"/>
          <w:numId w:val="35"/>
        </w:numPr>
        <w:spacing w:before="0" w:after="60" w:line="240" w:lineRule="auto"/>
        <w:contextualSpacing w:val="0"/>
        <w:jc w:val="both"/>
        <w:rPr>
          <w:szCs w:val="24"/>
        </w:rPr>
      </w:pPr>
      <w:r>
        <w:rPr>
          <w:szCs w:val="24"/>
        </w:rPr>
        <w:t>p</w:t>
      </w:r>
      <w:r w:rsidR="004913E4">
        <w:rPr>
          <w:szCs w:val="24"/>
        </w:rPr>
        <w:t xml:space="preserve">rivacy law, including provision of advice and support in relation to the </w:t>
      </w:r>
      <w:r w:rsidR="00072121">
        <w:rPr>
          <w:i/>
          <w:iCs/>
          <w:szCs w:val="24"/>
        </w:rPr>
        <w:t>Privacy</w:t>
      </w:r>
      <w:r w:rsidR="004913E4">
        <w:rPr>
          <w:i/>
          <w:iCs/>
          <w:szCs w:val="24"/>
        </w:rPr>
        <w:t xml:space="preserve"> Act </w:t>
      </w:r>
      <w:r w:rsidR="004913E4" w:rsidRPr="00072121">
        <w:rPr>
          <w:i/>
          <w:iCs/>
          <w:szCs w:val="24"/>
        </w:rPr>
        <w:t>1988</w:t>
      </w:r>
      <w:r w:rsidR="00072121">
        <w:rPr>
          <w:szCs w:val="24"/>
        </w:rPr>
        <w:t xml:space="preserve"> (</w:t>
      </w:r>
      <w:proofErr w:type="spellStart"/>
      <w:r w:rsidR="00072121">
        <w:rPr>
          <w:szCs w:val="24"/>
        </w:rPr>
        <w:t>Cth</w:t>
      </w:r>
      <w:proofErr w:type="spellEnd"/>
      <w:r w:rsidR="00072121">
        <w:rPr>
          <w:szCs w:val="24"/>
        </w:rPr>
        <w:t>)</w:t>
      </w:r>
      <w:r w:rsidR="004913E4">
        <w:rPr>
          <w:szCs w:val="24"/>
        </w:rPr>
        <w:t xml:space="preserve">, the </w:t>
      </w:r>
      <w:r w:rsidR="004913E4">
        <w:rPr>
          <w:i/>
          <w:iCs/>
          <w:szCs w:val="24"/>
        </w:rPr>
        <w:t xml:space="preserve">Australian Government Agencies Privacy </w:t>
      </w:r>
      <w:r w:rsidR="004913E4" w:rsidRPr="004913E4">
        <w:rPr>
          <w:szCs w:val="24"/>
        </w:rPr>
        <w:t>Code</w:t>
      </w:r>
      <w:r w:rsidR="004913E4">
        <w:rPr>
          <w:szCs w:val="24"/>
        </w:rPr>
        <w:t>, privacy</w:t>
      </w:r>
      <w:r>
        <w:rPr>
          <w:szCs w:val="24"/>
        </w:rPr>
        <w:t xml:space="preserve"> threshold/</w:t>
      </w:r>
      <w:r w:rsidR="00072121">
        <w:rPr>
          <w:szCs w:val="24"/>
        </w:rPr>
        <w:t>impact</w:t>
      </w:r>
      <w:r w:rsidR="004913E4">
        <w:rPr>
          <w:szCs w:val="24"/>
        </w:rPr>
        <w:t xml:space="preserve"> assessments, </w:t>
      </w:r>
      <w:r w:rsidR="00072121">
        <w:rPr>
          <w:szCs w:val="24"/>
        </w:rPr>
        <w:t>development</w:t>
      </w:r>
      <w:r w:rsidR="004913E4">
        <w:rPr>
          <w:szCs w:val="24"/>
        </w:rPr>
        <w:t xml:space="preserve"> </w:t>
      </w:r>
      <w:r w:rsidR="00072121">
        <w:rPr>
          <w:szCs w:val="24"/>
        </w:rPr>
        <w:t xml:space="preserve">and </w:t>
      </w:r>
      <w:r w:rsidR="004913E4">
        <w:rPr>
          <w:szCs w:val="24"/>
        </w:rPr>
        <w:t xml:space="preserve">administration </w:t>
      </w:r>
      <w:r w:rsidR="00072121">
        <w:rPr>
          <w:szCs w:val="24"/>
        </w:rPr>
        <w:t xml:space="preserve">of privacy </w:t>
      </w:r>
      <w:r w:rsidR="004913E4">
        <w:rPr>
          <w:szCs w:val="24"/>
        </w:rPr>
        <w:t>management plans, handling of privacy complain</w:t>
      </w:r>
      <w:r w:rsidR="00072121">
        <w:rPr>
          <w:szCs w:val="24"/>
        </w:rPr>
        <w:t>t</w:t>
      </w:r>
      <w:r w:rsidR="004913E4">
        <w:rPr>
          <w:szCs w:val="24"/>
        </w:rPr>
        <w:t>s and compliance with mandatory data breach reporting obligations</w:t>
      </w:r>
      <w:r w:rsidR="00A57F7B">
        <w:rPr>
          <w:szCs w:val="24"/>
        </w:rPr>
        <w:t>; and</w:t>
      </w:r>
    </w:p>
    <w:p w14:paraId="53F507AB" w14:textId="14801E25" w:rsidR="004913E4" w:rsidRDefault="007D456F" w:rsidP="004913E4">
      <w:pPr>
        <w:pStyle w:val="ListParagraph"/>
        <w:numPr>
          <w:ilvl w:val="1"/>
          <w:numId w:val="35"/>
        </w:numPr>
        <w:spacing w:before="0" w:after="60" w:line="240" w:lineRule="auto"/>
        <w:contextualSpacing w:val="0"/>
        <w:jc w:val="both"/>
        <w:rPr>
          <w:szCs w:val="24"/>
        </w:rPr>
      </w:pPr>
      <w:r>
        <w:rPr>
          <w:szCs w:val="24"/>
        </w:rPr>
        <w:t>general information law, including provision of advice and support in relation to</w:t>
      </w:r>
      <w:r w:rsidR="00F05478">
        <w:rPr>
          <w:szCs w:val="24"/>
        </w:rPr>
        <w:t xml:space="preserve"> responding to</w:t>
      </w:r>
      <w:r>
        <w:rPr>
          <w:szCs w:val="24"/>
        </w:rPr>
        <w:t xml:space="preserve"> </w:t>
      </w:r>
      <w:r w:rsidR="00F05478">
        <w:rPr>
          <w:szCs w:val="24"/>
        </w:rPr>
        <w:t xml:space="preserve">Ministerial requests, </w:t>
      </w:r>
      <w:r>
        <w:rPr>
          <w:szCs w:val="24"/>
        </w:rPr>
        <w:t xml:space="preserve">Senate Orders to Produce, </w:t>
      </w:r>
      <w:r w:rsidR="00F05478">
        <w:rPr>
          <w:szCs w:val="24"/>
        </w:rPr>
        <w:t xml:space="preserve">Parliamentary questions on notice, subpoenas </w:t>
      </w:r>
      <w:r>
        <w:rPr>
          <w:szCs w:val="24"/>
        </w:rPr>
        <w:t>and litigation discovery orders</w:t>
      </w:r>
      <w:r w:rsidR="00F05478">
        <w:rPr>
          <w:szCs w:val="24"/>
        </w:rPr>
        <w:t>.</w:t>
      </w:r>
    </w:p>
    <w:p w14:paraId="5307D95D" w14:textId="77777777" w:rsidR="0089052C" w:rsidRDefault="0089052C" w:rsidP="0089052C">
      <w:pPr>
        <w:pStyle w:val="ListParagraph"/>
        <w:numPr>
          <w:ilvl w:val="0"/>
          <w:numId w:val="35"/>
        </w:numPr>
        <w:spacing w:before="0" w:after="60" w:line="240" w:lineRule="auto"/>
        <w:contextualSpacing w:val="0"/>
        <w:jc w:val="both"/>
        <w:rPr>
          <w:szCs w:val="24"/>
        </w:rPr>
      </w:pPr>
      <w:r w:rsidRPr="009575DC">
        <w:rPr>
          <w:szCs w:val="24"/>
        </w:rPr>
        <w:t xml:space="preserve">The ability to work effectively in a team environment, </w:t>
      </w:r>
      <w:r>
        <w:rPr>
          <w:szCs w:val="24"/>
        </w:rPr>
        <w:t>as well as</w:t>
      </w:r>
      <w:r w:rsidRPr="009575DC">
        <w:rPr>
          <w:szCs w:val="24"/>
        </w:rPr>
        <w:t xml:space="preserve"> independently under minimal supervision. </w:t>
      </w:r>
      <w:r>
        <w:rPr>
          <w:szCs w:val="24"/>
        </w:rPr>
        <w:t xml:space="preserve">  </w:t>
      </w:r>
    </w:p>
    <w:p w14:paraId="6F2AA0F2" w14:textId="77777777" w:rsidR="0089052C" w:rsidRPr="0093693A" w:rsidRDefault="0089052C" w:rsidP="0089052C">
      <w:pPr>
        <w:pStyle w:val="ListParagraph"/>
        <w:numPr>
          <w:ilvl w:val="0"/>
          <w:numId w:val="35"/>
        </w:numPr>
        <w:spacing w:before="0" w:after="60" w:line="240" w:lineRule="auto"/>
        <w:contextualSpacing w:val="0"/>
        <w:jc w:val="both"/>
        <w:rPr>
          <w:szCs w:val="24"/>
        </w:rPr>
      </w:pPr>
      <w:r w:rsidRPr="0093693A">
        <w:rPr>
          <w:szCs w:val="24"/>
        </w:rPr>
        <w:t>A history of professional and respectful behaviours and attitudes in a collaborative and constructive environment.</w:t>
      </w:r>
    </w:p>
    <w:p w14:paraId="516D4DC9" w14:textId="77777777" w:rsidR="0089052C" w:rsidRPr="009575DC" w:rsidRDefault="0089052C" w:rsidP="0089052C">
      <w:pPr>
        <w:pStyle w:val="ListParagraph"/>
        <w:numPr>
          <w:ilvl w:val="0"/>
          <w:numId w:val="35"/>
        </w:numPr>
        <w:spacing w:before="0" w:after="60" w:line="240" w:lineRule="auto"/>
        <w:contextualSpacing w:val="0"/>
        <w:jc w:val="both"/>
        <w:rPr>
          <w:szCs w:val="24"/>
        </w:rPr>
      </w:pPr>
      <w:r w:rsidRPr="009575DC">
        <w:rPr>
          <w:szCs w:val="24"/>
        </w:rPr>
        <w:t>Demonstrated flexibility in thinking and responding to organisational change by adapting strategies, goals and priorities.</w:t>
      </w:r>
    </w:p>
    <w:p w14:paraId="694E0B2F" w14:textId="77777777" w:rsidR="0089052C" w:rsidRPr="009575DC" w:rsidRDefault="0089052C" w:rsidP="0089052C">
      <w:pPr>
        <w:pStyle w:val="ListParagraph"/>
        <w:numPr>
          <w:ilvl w:val="0"/>
          <w:numId w:val="35"/>
        </w:numPr>
        <w:spacing w:before="0" w:after="60" w:line="240" w:lineRule="auto"/>
        <w:contextualSpacing w:val="0"/>
        <w:jc w:val="both"/>
        <w:rPr>
          <w:szCs w:val="24"/>
        </w:rPr>
      </w:pPr>
      <w:r w:rsidRPr="009575DC">
        <w:rPr>
          <w:szCs w:val="24"/>
        </w:rPr>
        <w:t>Proven ability to anticipate and manage problems in ambiguous situations, develop appropriate solutions based on thorough evaluation and interpretation, and defend the conclusions with reasoned arguments.</w:t>
      </w:r>
    </w:p>
    <w:p w14:paraId="720FEAE1" w14:textId="77777777" w:rsidR="0089052C" w:rsidRPr="009575DC" w:rsidRDefault="0089052C" w:rsidP="0089052C">
      <w:pPr>
        <w:pStyle w:val="ListParagraph"/>
        <w:numPr>
          <w:ilvl w:val="0"/>
          <w:numId w:val="35"/>
        </w:numPr>
        <w:spacing w:before="0" w:after="60" w:line="240" w:lineRule="auto"/>
        <w:contextualSpacing w:val="0"/>
        <w:jc w:val="both"/>
        <w:rPr>
          <w:szCs w:val="24"/>
        </w:rPr>
      </w:pPr>
      <w:r w:rsidRPr="009575DC">
        <w:rPr>
          <w:szCs w:val="24"/>
        </w:rPr>
        <w:t>High-level written and oral communication skills and the capacity to identify and influence critical stakeholders to gain support for new proposals/ideas/requirements.</w:t>
      </w:r>
    </w:p>
    <w:p w14:paraId="67B2ADA6" w14:textId="657BD4E3" w:rsidR="0089052C" w:rsidRPr="009575DC" w:rsidRDefault="0089052C" w:rsidP="0089052C">
      <w:pPr>
        <w:pStyle w:val="ListParagraph"/>
        <w:numPr>
          <w:ilvl w:val="0"/>
          <w:numId w:val="35"/>
        </w:numPr>
        <w:spacing w:before="0" w:after="60" w:line="240" w:lineRule="auto"/>
        <w:contextualSpacing w:val="0"/>
        <w:jc w:val="both"/>
        <w:rPr>
          <w:szCs w:val="24"/>
        </w:rPr>
      </w:pPr>
      <w:r w:rsidRPr="009575DC">
        <w:rPr>
          <w:szCs w:val="24"/>
        </w:rPr>
        <w:t xml:space="preserve">Demonstrated ability </w:t>
      </w:r>
      <w:r>
        <w:rPr>
          <w:szCs w:val="24"/>
        </w:rPr>
        <w:t>to</w:t>
      </w:r>
      <w:r w:rsidRPr="009575DC">
        <w:rPr>
          <w:szCs w:val="24"/>
        </w:rPr>
        <w:t xml:space="preserve"> foster and develop</w:t>
      </w:r>
      <w:r>
        <w:rPr>
          <w:szCs w:val="24"/>
        </w:rPr>
        <w:t xml:space="preserve"> </w:t>
      </w:r>
      <w:r w:rsidRPr="009575DC">
        <w:rPr>
          <w:szCs w:val="24"/>
        </w:rPr>
        <w:t xml:space="preserve">strong relationships with internal and external stakeholders (including regulatory bodies such as </w:t>
      </w:r>
      <w:r w:rsidR="008E6776" w:rsidRPr="009575DC">
        <w:rPr>
          <w:szCs w:val="24"/>
        </w:rPr>
        <w:t xml:space="preserve">the Office of the Australian Information Commissioner </w:t>
      </w:r>
      <w:r w:rsidR="008E6776">
        <w:rPr>
          <w:szCs w:val="24"/>
        </w:rPr>
        <w:t xml:space="preserve">and the </w:t>
      </w:r>
      <w:r w:rsidRPr="009575DC">
        <w:rPr>
          <w:szCs w:val="24"/>
        </w:rPr>
        <w:t>Commonwealth Ombudsma</w:t>
      </w:r>
      <w:r w:rsidR="008E6776">
        <w:rPr>
          <w:szCs w:val="24"/>
        </w:rPr>
        <w:t>n</w:t>
      </w:r>
      <w:r w:rsidRPr="009575DC">
        <w:rPr>
          <w:szCs w:val="24"/>
        </w:rPr>
        <w:t xml:space="preserve">). </w:t>
      </w:r>
    </w:p>
    <w:p w14:paraId="4CBCB982" w14:textId="77777777" w:rsidR="0089052C" w:rsidRPr="009575DC" w:rsidRDefault="0089052C" w:rsidP="0089052C">
      <w:pPr>
        <w:pStyle w:val="ListParagraph"/>
        <w:numPr>
          <w:ilvl w:val="0"/>
          <w:numId w:val="35"/>
        </w:numPr>
        <w:spacing w:before="0" w:after="60" w:line="240" w:lineRule="auto"/>
        <w:contextualSpacing w:val="0"/>
        <w:jc w:val="both"/>
        <w:rPr>
          <w:szCs w:val="24"/>
        </w:rPr>
      </w:pPr>
      <w:r w:rsidRPr="009575DC">
        <w:rPr>
          <w:szCs w:val="24"/>
        </w:rPr>
        <w:t xml:space="preserve">A record of adherence to professional ethics and standards. </w:t>
      </w:r>
    </w:p>
    <w:p w14:paraId="7F2581E5" w14:textId="77777777" w:rsidR="0089052C" w:rsidRPr="009575DC" w:rsidRDefault="0089052C" w:rsidP="0089052C">
      <w:pPr>
        <w:pStyle w:val="Heading2"/>
        <w:rPr>
          <w:rFonts w:asciiTheme="majorHAnsi" w:eastAsiaTheme="majorEastAsia" w:hAnsiTheme="majorHAnsi" w:cstheme="majorBidi"/>
          <w:b/>
          <w:color w:val="757579" w:themeColor="accent3"/>
          <w:sz w:val="24"/>
          <w:szCs w:val="24"/>
        </w:rPr>
      </w:pPr>
      <w:r w:rsidRPr="009575DC">
        <w:rPr>
          <w:rFonts w:asciiTheme="majorHAnsi" w:eastAsiaTheme="majorEastAsia" w:hAnsiTheme="majorHAnsi" w:cstheme="majorBidi"/>
          <w:b/>
          <w:color w:val="757579" w:themeColor="accent3"/>
          <w:sz w:val="24"/>
          <w:szCs w:val="24"/>
        </w:rPr>
        <w:t>Desirable:</w:t>
      </w:r>
    </w:p>
    <w:p w14:paraId="56785EE1" w14:textId="20E082F6" w:rsidR="00072121" w:rsidRDefault="00072121" w:rsidP="0089052C">
      <w:pPr>
        <w:pStyle w:val="ListParagraph"/>
        <w:numPr>
          <w:ilvl w:val="0"/>
          <w:numId w:val="36"/>
        </w:numPr>
        <w:spacing w:before="0" w:after="60" w:line="240" w:lineRule="auto"/>
        <w:contextualSpacing w:val="0"/>
        <w:jc w:val="both"/>
        <w:rPr>
          <w:szCs w:val="24"/>
        </w:rPr>
      </w:pPr>
      <w:r>
        <w:rPr>
          <w:szCs w:val="24"/>
        </w:rPr>
        <w:t xml:space="preserve">Demonstrated post-admission experience advising on </w:t>
      </w:r>
      <w:proofErr w:type="gramStart"/>
      <w:r>
        <w:rPr>
          <w:szCs w:val="24"/>
        </w:rPr>
        <w:t xml:space="preserve">general </w:t>
      </w:r>
      <w:r w:rsidR="00CC5C6C">
        <w:rPr>
          <w:szCs w:val="24"/>
        </w:rPr>
        <w:t>public</w:t>
      </w:r>
      <w:proofErr w:type="gramEnd"/>
      <w:r w:rsidR="00CC5C6C">
        <w:rPr>
          <w:szCs w:val="24"/>
        </w:rPr>
        <w:t xml:space="preserve"> law including </w:t>
      </w:r>
      <w:r w:rsidR="008E6776">
        <w:rPr>
          <w:szCs w:val="24"/>
        </w:rPr>
        <w:t>administrative</w:t>
      </w:r>
      <w:r>
        <w:rPr>
          <w:szCs w:val="24"/>
        </w:rPr>
        <w:t xml:space="preserve"> law, employment law and </w:t>
      </w:r>
      <w:r w:rsidR="008E6776">
        <w:rPr>
          <w:szCs w:val="24"/>
        </w:rPr>
        <w:t>workplace</w:t>
      </w:r>
      <w:r>
        <w:rPr>
          <w:szCs w:val="24"/>
        </w:rPr>
        <w:t xml:space="preserve"> relations, work health and safety</w:t>
      </w:r>
      <w:r w:rsidR="008E6776">
        <w:rPr>
          <w:szCs w:val="24"/>
        </w:rPr>
        <w:t>, workers’ compensation</w:t>
      </w:r>
      <w:r>
        <w:rPr>
          <w:szCs w:val="24"/>
        </w:rPr>
        <w:t xml:space="preserve"> and </w:t>
      </w:r>
      <w:r w:rsidR="008E6776">
        <w:rPr>
          <w:szCs w:val="24"/>
        </w:rPr>
        <w:t xml:space="preserve">public </w:t>
      </w:r>
      <w:r>
        <w:rPr>
          <w:szCs w:val="24"/>
        </w:rPr>
        <w:t>governance.</w:t>
      </w:r>
    </w:p>
    <w:p w14:paraId="44F06B37" w14:textId="443B5560" w:rsidR="0089052C" w:rsidRPr="009575DC" w:rsidRDefault="00072121" w:rsidP="0089052C">
      <w:pPr>
        <w:pStyle w:val="ListParagraph"/>
        <w:numPr>
          <w:ilvl w:val="0"/>
          <w:numId w:val="36"/>
        </w:numPr>
        <w:spacing w:before="0" w:after="180" w:line="240" w:lineRule="auto"/>
        <w:contextualSpacing w:val="0"/>
        <w:jc w:val="both"/>
        <w:rPr>
          <w:szCs w:val="24"/>
        </w:rPr>
      </w:pPr>
      <w:r>
        <w:rPr>
          <w:szCs w:val="24"/>
        </w:rPr>
        <w:lastRenderedPageBreak/>
        <w:t>Demonstrated post-</w:t>
      </w:r>
      <w:r w:rsidR="0089052C" w:rsidRPr="009575DC">
        <w:rPr>
          <w:szCs w:val="24"/>
        </w:rPr>
        <w:t xml:space="preserve">admission experience working in or advising </w:t>
      </w:r>
      <w:proofErr w:type="gramStart"/>
      <w:r w:rsidR="008E6776">
        <w:rPr>
          <w:szCs w:val="24"/>
        </w:rPr>
        <w:t>publicly-funded</w:t>
      </w:r>
      <w:proofErr w:type="gramEnd"/>
      <w:r w:rsidR="008E6776">
        <w:rPr>
          <w:szCs w:val="24"/>
        </w:rPr>
        <w:t xml:space="preserve"> </w:t>
      </w:r>
      <w:r w:rsidR="0089052C" w:rsidRPr="009575DC">
        <w:rPr>
          <w:szCs w:val="24"/>
        </w:rPr>
        <w:t>research organisations, universities, independent statutory agencies (State or Federal) or other government entities</w:t>
      </w:r>
      <w:r w:rsidR="0089052C">
        <w:rPr>
          <w:szCs w:val="24"/>
        </w:rPr>
        <w:t>.</w:t>
      </w:r>
    </w:p>
    <w:p w14:paraId="310154C1" w14:textId="77777777" w:rsidR="00E673A0" w:rsidRPr="003044E2" w:rsidRDefault="00E673A0" w:rsidP="00E673A0">
      <w:pPr>
        <w:pStyle w:val="Boxedheading"/>
      </w:pPr>
      <w:r>
        <w:t>Special Requirements</w:t>
      </w:r>
    </w:p>
    <w:p w14:paraId="0AB91F36" w14:textId="7B396FA9" w:rsidR="00E673A0" w:rsidRPr="0089052C" w:rsidRDefault="00E673A0" w:rsidP="00CA66C9">
      <w:pPr>
        <w:pStyle w:val="Boxedlistbullet"/>
        <w:numPr>
          <w:ilvl w:val="0"/>
          <w:numId w:val="0"/>
        </w:numPr>
        <w:spacing w:after="240"/>
        <w:ind w:left="227"/>
      </w:pPr>
      <w:r w:rsidRPr="001D4371">
        <w:t>Appointment to this role may be subject to conditions including provision of a national police check.</w:t>
      </w:r>
      <w:r w:rsidR="00CA66C9" w:rsidRPr="001D4371">
        <w:t xml:space="preserve"> </w:t>
      </w:r>
      <w:r w:rsidRPr="001D4371">
        <w:t xml:space="preserve">The successful candidate </w:t>
      </w:r>
      <w:r w:rsidR="0089052C" w:rsidRPr="001D4371">
        <w:t>may</w:t>
      </w:r>
      <w:r w:rsidRPr="001D4371">
        <w:t xml:space="preserve"> be required to obtain and maintain a security clearance at the</w:t>
      </w:r>
      <w:r w:rsidR="0089052C" w:rsidRPr="001D4371">
        <w:t xml:space="preserve"> NV1 level</w:t>
      </w:r>
      <w:r w:rsidRPr="001D4371">
        <w:t>.</w:t>
      </w:r>
    </w:p>
    <w:p w14:paraId="7335BDB4"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6FBB8C1D"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5" w:tooltip="CSIRO Website" w:history="1">
        <w:r w:rsidR="00B50C20" w:rsidRPr="00B50C20">
          <w:rPr>
            <w:rStyle w:val="Hyperlink"/>
            <w:rFonts w:cs="Arial"/>
            <w:bCs/>
            <w:szCs w:val="24"/>
          </w:rPr>
          <w:t>online</w:t>
        </w:r>
      </w:hyperlink>
      <w:r w:rsidR="00B50C20" w:rsidRPr="00B50C20">
        <w:rPr>
          <w:bCs/>
          <w:szCs w:val="24"/>
        </w:rPr>
        <w:t xml:space="preserve">! </w:t>
      </w:r>
      <w:bookmarkEnd w:id="1"/>
    </w:p>
    <w:sectPr w:rsidR="00B50C20" w:rsidRPr="00B50C20" w:rsidSect="00D445D3">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B340C" w14:textId="77777777" w:rsidR="008160DB" w:rsidRDefault="008160DB" w:rsidP="000A377A">
      <w:r>
        <w:separator/>
      </w:r>
    </w:p>
  </w:endnote>
  <w:endnote w:type="continuationSeparator" w:id="0">
    <w:p w14:paraId="19D88BBB" w14:textId="77777777" w:rsidR="008160DB" w:rsidRDefault="008160DB"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32C9" w14:textId="48B5A17A" w:rsidR="00EB61ED" w:rsidRDefault="00EB61ED">
    <w:pPr>
      <w:pStyle w:val="Footer"/>
    </w:pPr>
    <w:r>
      <w:rPr>
        <w:noProof/>
      </w:rPr>
      <mc:AlternateContent>
        <mc:Choice Requires="wps">
          <w:drawing>
            <wp:anchor distT="0" distB="0" distL="0" distR="0" simplePos="0" relativeHeight="251666944" behindDoc="0" locked="0" layoutInCell="1" allowOverlap="1" wp14:anchorId="7B00A992" wp14:editId="178EB74F">
              <wp:simplePos x="635" y="635"/>
              <wp:positionH relativeFrom="page">
                <wp:align>center</wp:align>
              </wp:positionH>
              <wp:positionV relativeFrom="page">
                <wp:align>bottom</wp:align>
              </wp:positionV>
              <wp:extent cx="622300" cy="471170"/>
              <wp:effectExtent l="0" t="0" r="6350" b="0"/>
              <wp:wrapNone/>
              <wp:docPr id="214676211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EC5CB75" w14:textId="251B185A" w:rsidR="00EB61ED" w:rsidRPr="00EB61ED" w:rsidRDefault="00EB61ED" w:rsidP="00EB61ED">
                          <w:pPr>
                            <w:spacing w:after="0"/>
                            <w:rPr>
                              <w:rFonts w:ascii="Aptos" w:eastAsia="Aptos" w:hAnsi="Aptos" w:cs="Aptos"/>
                              <w:noProof/>
                              <w:color w:val="FF0000"/>
                              <w:szCs w:val="24"/>
                            </w:rPr>
                          </w:pPr>
                          <w:r w:rsidRPr="00EB61ED">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00A992" id="_x0000_t202" coordsize="21600,21600" o:spt="202" path="m,l,21600r21600,l21600,xe">
              <v:stroke joinstyle="miter"/>
              <v:path gradientshapeok="t" o:connecttype="rect"/>
            </v:shapetype>
            <v:shape id="Text Box 5" o:spid="_x0000_s1028" type="#_x0000_t202" alt="OFFICIAL" style="position:absolute;margin-left:0;margin-top:0;width:49pt;height:37.1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1EC5CB75" w14:textId="251B185A" w:rsidR="00EB61ED" w:rsidRPr="00EB61ED" w:rsidRDefault="00EB61ED" w:rsidP="00EB61ED">
                    <w:pPr>
                      <w:spacing w:after="0"/>
                      <w:rPr>
                        <w:rFonts w:ascii="Aptos" w:eastAsia="Aptos" w:hAnsi="Aptos" w:cs="Aptos"/>
                        <w:noProof/>
                        <w:color w:val="FF0000"/>
                        <w:szCs w:val="24"/>
                      </w:rPr>
                    </w:pPr>
                    <w:r w:rsidRPr="00EB61ED">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4272" w14:textId="7C494506" w:rsidR="009511DD" w:rsidRPr="00246B35" w:rsidRDefault="00EB61ED"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21EA0399" wp14:editId="0FA8C43A">
              <wp:simplePos x="719138" y="9953625"/>
              <wp:positionH relativeFrom="page">
                <wp:align>center</wp:align>
              </wp:positionH>
              <wp:positionV relativeFrom="page">
                <wp:align>bottom</wp:align>
              </wp:positionV>
              <wp:extent cx="622300" cy="471170"/>
              <wp:effectExtent l="0" t="0" r="6350" b="0"/>
              <wp:wrapNone/>
              <wp:docPr id="140754370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3CED8559" w14:textId="7F217541" w:rsidR="00EB61ED" w:rsidRPr="00EB61ED" w:rsidRDefault="00EB61ED" w:rsidP="00EB61ED">
                          <w:pPr>
                            <w:spacing w:after="0"/>
                            <w:rPr>
                              <w:rFonts w:ascii="Aptos" w:eastAsia="Aptos" w:hAnsi="Aptos" w:cs="Aptos"/>
                              <w:noProof/>
                              <w:color w:val="FF0000"/>
                              <w:szCs w:val="24"/>
                            </w:rPr>
                          </w:pPr>
                          <w:r w:rsidRPr="00EB61ED">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EA0399" id="_x0000_t202" coordsize="21600,21600" o:spt="202" path="m,l,21600r21600,l21600,xe">
              <v:stroke joinstyle="miter"/>
              <v:path gradientshapeok="t" o:connecttype="rect"/>
            </v:shapetype>
            <v:shape id="Text Box 6" o:spid="_x0000_s1029" type="#_x0000_t202" alt="OFFICIAL" style="position:absolute;margin-left:0;margin-top:0;width:49pt;height:37.1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3CED8559" w14:textId="7F217541" w:rsidR="00EB61ED" w:rsidRPr="00EB61ED" w:rsidRDefault="00EB61ED" w:rsidP="00EB61ED">
                    <w:pPr>
                      <w:spacing w:after="0"/>
                      <w:rPr>
                        <w:rFonts w:ascii="Aptos" w:eastAsia="Aptos" w:hAnsi="Aptos" w:cs="Aptos"/>
                        <w:noProof/>
                        <w:color w:val="FF0000"/>
                        <w:szCs w:val="24"/>
                      </w:rPr>
                    </w:pPr>
                    <w:r w:rsidRPr="00EB61ED">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5C4DF" w14:textId="55E0E670" w:rsidR="009511DD" w:rsidRDefault="00EB61ED"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2FF53E04" wp14:editId="782F39A3">
              <wp:simplePos x="635" y="635"/>
              <wp:positionH relativeFrom="page">
                <wp:align>center</wp:align>
              </wp:positionH>
              <wp:positionV relativeFrom="page">
                <wp:align>bottom</wp:align>
              </wp:positionV>
              <wp:extent cx="622300" cy="471170"/>
              <wp:effectExtent l="0" t="0" r="6350" b="0"/>
              <wp:wrapNone/>
              <wp:docPr id="4315260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78CE0ACE" w14:textId="13818C35" w:rsidR="00EB61ED" w:rsidRPr="00EB61ED" w:rsidRDefault="00EB61ED" w:rsidP="00EB61ED">
                          <w:pPr>
                            <w:spacing w:after="0"/>
                            <w:rPr>
                              <w:rFonts w:ascii="Aptos" w:eastAsia="Aptos" w:hAnsi="Aptos" w:cs="Aptos"/>
                              <w:noProof/>
                              <w:color w:val="FF0000"/>
                              <w:szCs w:val="24"/>
                            </w:rPr>
                          </w:pPr>
                          <w:r w:rsidRPr="00EB61ED">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F53E04" id="_x0000_t202" coordsize="21600,21600" o:spt="202" path="m,l,21600r21600,l21600,xe">
              <v:stroke joinstyle="miter"/>
              <v:path gradientshapeok="t" o:connecttype="rect"/>
            </v:shapetype>
            <v:shape id="Text Box 4" o:spid="_x0000_s1031" type="#_x0000_t202" alt="OFFICIAL" style="position:absolute;margin-left:0;margin-top:0;width:49pt;height:37.1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78CE0ACE" w14:textId="13818C35" w:rsidR="00EB61ED" w:rsidRPr="00EB61ED" w:rsidRDefault="00EB61ED" w:rsidP="00EB61ED">
                    <w:pPr>
                      <w:spacing w:after="0"/>
                      <w:rPr>
                        <w:rFonts w:ascii="Aptos" w:eastAsia="Aptos" w:hAnsi="Aptos" w:cs="Aptos"/>
                        <w:noProof/>
                        <w:color w:val="FF0000"/>
                        <w:szCs w:val="24"/>
                      </w:rPr>
                    </w:pPr>
                    <w:r w:rsidRPr="00EB61ED">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5567D" w14:textId="77777777" w:rsidR="008160DB" w:rsidRDefault="008160DB" w:rsidP="000A377A">
      <w:r>
        <w:separator/>
      </w:r>
    </w:p>
  </w:footnote>
  <w:footnote w:type="continuationSeparator" w:id="0">
    <w:p w14:paraId="1A47C9A5" w14:textId="77777777" w:rsidR="008160DB" w:rsidRDefault="008160DB"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318D" w14:textId="6B870509" w:rsidR="00EB61ED" w:rsidRDefault="00EB61ED">
    <w:pPr>
      <w:pStyle w:val="Header"/>
    </w:pPr>
    <w:r>
      <w:rPr>
        <w:noProof/>
      </w:rPr>
      <mc:AlternateContent>
        <mc:Choice Requires="wps">
          <w:drawing>
            <wp:anchor distT="0" distB="0" distL="0" distR="0" simplePos="0" relativeHeight="251663872" behindDoc="0" locked="0" layoutInCell="1" allowOverlap="1" wp14:anchorId="35D91D96" wp14:editId="0883DAA6">
              <wp:simplePos x="635" y="635"/>
              <wp:positionH relativeFrom="page">
                <wp:align>center</wp:align>
              </wp:positionH>
              <wp:positionV relativeFrom="page">
                <wp:align>top</wp:align>
              </wp:positionV>
              <wp:extent cx="622300" cy="471170"/>
              <wp:effectExtent l="0" t="0" r="6350" b="5080"/>
              <wp:wrapNone/>
              <wp:docPr id="13027246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71551EFA" w14:textId="69924737" w:rsidR="00EB61ED" w:rsidRPr="00EB61ED" w:rsidRDefault="00EB61ED" w:rsidP="00EB61ED">
                          <w:pPr>
                            <w:spacing w:after="0"/>
                            <w:rPr>
                              <w:rFonts w:ascii="Aptos" w:eastAsia="Aptos" w:hAnsi="Aptos" w:cs="Aptos"/>
                              <w:noProof/>
                              <w:color w:val="FF0000"/>
                              <w:szCs w:val="24"/>
                            </w:rPr>
                          </w:pPr>
                          <w:r w:rsidRPr="00EB61ED">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D91D96" id="_x0000_t202" coordsize="21600,21600" o:spt="202" path="m,l,21600r21600,l21600,xe">
              <v:stroke joinstyle="miter"/>
              <v:path gradientshapeok="t" o:connecttype="rect"/>
            </v:shapetype>
            <v:shape id="Text Box 2" o:spid="_x0000_s1026" type="#_x0000_t202" alt="OFFICIAL" style="position:absolute;margin-left:0;margin-top:0;width:49pt;height:37.1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71551EFA" w14:textId="69924737" w:rsidR="00EB61ED" w:rsidRPr="00EB61ED" w:rsidRDefault="00EB61ED" w:rsidP="00EB61ED">
                    <w:pPr>
                      <w:spacing w:after="0"/>
                      <w:rPr>
                        <w:rFonts w:ascii="Aptos" w:eastAsia="Aptos" w:hAnsi="Aptos" w:cs="Aptos"/>
                        <w:noProof/>
                        <w:color w:val="FF0000"/>
                        <w:szCs w:val="24"/>
                      </w:rPr>
                    </w:pPr>
                    <w:r w:rsidRPr="00EB61ED">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59C2E" w14:textId="3AFE459A" w:rsidR="00EB61ED" w:rsidRDefault="00EB61ED">
    <w:pPr>
      <w:pStyle w:val="Header"/>
    </w:pPr>
    <w:r>
      <w:rPr>
        <w:noProof/>
      </w:rPr>
      <mc:AlternateContent>
        <mc:Choice Requires="wps">
          <w:drawing>
            <wp:anchor distT="0" distB="0" distL="0" distR="0" simplePos="0" relativeHeight="251664896" behindDoc="0" locked="0" layoutInCell="1" allowOverlap="1" wp14:anchorId="47C0FC89" wp14:editId="5AF82818">
              <wp:simplePos x="719138" y="452438"/>
              <wp:positionH relativeFrom="page">
                <wp:align>center</wp:align>
              </wp:positionH>
              <wp:positionV relativeFrom="page">
                <wp:align>top</wp:align>
              </wp:positionV>
              <wp:extent cx="622300" cy="471170"/>
              <wp:effectExtent l="0" t="0" r="6350" b="5080"/>
              <wp:wrapNone/>
              <wp:docPr id="196013350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0CB8D772" w14:textId="2A2DF2BA" w:rsidR="00EB61ED" w:rsidRPr="00EB61ED" w:rsidRDefault="00EB61ED" w:rsidP="00EB61ED">
                          <w:pPr>
                            <w:spacing w:after="0"/>
                            <w:rPr>
                              <w:rFonts w:ascii="Aptos" w:eastAsia="Aptos" w:hAnsi="Aptos" w:cs="Aptos"/>
                              <w:noProof/>
                              <w:color w:val="FF0000"/>
                              <w:szCs w:val="24"/>
                            </w:rPr>
                          </w:pPr>
                          <w:r w:rsidRPr="00EB61ED">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C0FC89" id="_x0000_t202" coordsize="21600,21600" o:spt="202" path="m,l,21600r21600,l21600,xe">
              <v:stroke joinstyle="miter"/>
              <v:path gradientshapeok="t" o:connecttype="rect"/>
            </v:shapetype>
            <v:shape id="Text Box 3" o:spid="_x0000_s1027" type="#_x0000_t202" alt="OFFICIAL" style="position:absolute;margin-left:0;margin-top:0;width:49pt;height:37.1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0CB8D772" w14:textId="2A2DF2BA" w:rsidR="00EB61ED" w:rsidRPr="00EB61ED" w:rsidRDefault="00EB61ED" w:rsidP="00EB61ED">
                    <w:pPr>
                      <w:spacing w:after="0"/>
                      <w:rPr>
                        <w:rFonts w:ascii="Aptos" w:eastAsia="Aptos" w:hAnsi="Aptos" w:cs="Aptos"/>
                        <w:noProof/>
                        <w:color w:val="FF0000"/>
                        <w:szCs w:val="24"/>
                      </w:rPr>
                    </w:pPr>
                    <w:r w:rsidRPr="00EB61ED">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526C7" w14:textId="7C8CBF91" w:rsidR="009511DD" w:rsidRDefault="00EB61ED">
    <w:r>
      <w:rPr>
        <w:noProof/>
      </w:rPr>
      <mc:AlternateContent>
        <mc:Choice Requires="wps">
          <w:drawing>
            <wp:anchor distT="0" distB="0" distL="0" distR="0" simplePos="0" relativeHeight="251662848" behindDoc="0" locked="0" layoutInCell="1" allowOverlap="1" wp14:anchorId="3E9E2526" wp14:editId="03C91F01">
              <wp:simplePos x="635" y="635"/>
              <wp:positionH relativeFrom="page">
                <wp:align>center</wp:align>
              </wp:positionH>
              <wp:positionV relativeFrom="page">
                <wp:align>top</wp:align>
              </wp:positionV>
              <wp:extent cx="622300" cy="471170"/>
              <wp:effectExtent l="0" t="0" r="6350" b="5080"/>
              <wp:wrapNone/>
              <wp:docPr id="155684409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02F8FCAB" w14:textId="2501D52F" w:rsidR="00EB61ED" w:rsidRPr="00EB61ED" w:rsidRDefault="00EB61ED" w:rsidP="00EB61ED">
                          <w:pPr>
                            <w:spacing w:after="0"/>
                            <w:rPr>
                              <w:rFonts w:ascii="Aptos" w:eastAsia="Aptos" w:hAnsi="Aptos" w:cs="Aptos"/>
                              <w:noProof/>
                              <w:color w:val="FF0000"/>
                              <w:szCs w:val="24"/>
                            </w:rPr>
                          </w:pPr>
                          <w:r w:rsidRPr="00EB61ED">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9E2526" id="_x0000_t202" coordsize="21600,21600" o:spt="202" path="m,l,21600r21600,l21600,xe">
              <v:stroke joinstyle="miter"/>
              <v:path gradientshapeok="t" o:connecttype="rect"/>
            </v:shapetype>
            <v:shape id="Text Box 1" o:spid="_x0000_s1030" type="#_x0000_t202" alt="OFFICIAL" style="position:absolute;margin-left:0;margin-top:0;width:49pt;height:37.1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02F8FCAB" w14:textId="2501D52F" w:rsidR="00EB61ED" w:rsidRPr="00EB61ED" w:rsidRDefault="00EB61ED" w:rsidP="00EB61ED">
                    <w:pPr>
                      <w:spacing w:after="0"/>
                      <w:rPr>
                        <w:rFonts w:ascii="Aptos" w:eastAsia="Aptos" w:hAnsi="Aptos" w:cs="Aptos"/>
                        <w:noProof/>
                        <w:color w:val="FF0000"/>
                        <w:szCs w:val="24"/>
                      </w:rPr>
                    </w:pPr>
                    <w:r w:rsidRPr="00EB61ED">
                      <w:rPr>
                        <w:rFonts w:ascii="Aptos" w:eastAsia="Aptos" w:hAnsi="Aptos" w:cs="Aptos"/>
                        <w:noProof/>
                        <w:color w:val="FF0000"/>
                        <w:szCs w:val="24"/>
                      </w:rPr>
                      <w:t>OFFICIAL</w:t>
                    </w:r>
                  </w:p>
                </w:txbxContent>
              </v:textbox>
              <w10:wrap anchorx="page" anchory="page"/>
            </v:shape>
          </w:pict>
        </mc:Fallback>
      </mc:AlternateContent>
    </w:r>
    <w:r w:rsidR="00ED212D">
      <w:rPr>
        <w:noProof/>
      </w:rPr>
      <w:drawing>
        <wp:anchor distT="0" distB="71755" distL="114300" distR="360045" simplePos="0" relativeHeight="251661824" behindDoc="1" locked="1" layoutInCell="1" allowOverlap="1" wp14:anchorId="777F4981" wp14:editId="6933C6BB">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F69378A"/>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7E04E4"/>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9"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0"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985585"/>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548566262">
    <w:abstractNumId w:val="9"/>
  </w:num>
  <w:num w:numId="2" w16cid:durableId="312486768">
    <w:abstractNumId w:val="7"/>
  </w:num>
  <w:num w:numId="3" w16cid:durableId="36903613">
    <w:abstractNumId w:val="6"/>
  </w:num>
  <w:num w:numId="4" w16cid:durableId="1011687702">
    <w:abstractNumId w:val="5"/>
  </w:num>
  <w:num w:numId="5" w16cid:durableId="410468656">
    <w:abstractNumId w:val="4"/>
  </w:num>
  <w:num w:numId="6" w16cid:durableId="1658145275">
    <w:abstractNumId w:val="8"/>
  </w:num>
  <w:num w:numId="7" w16cid:durableId="823737652">
    <w:abstractNumId w:val="3"/>
  </w:num>
  <w:num w:numId="8" w16cid:durableId="138033717">
    <w:abstractNumId w:val="2"/>
  </w:num>
  <w:num w:numId="9" w16cid:durableId="704209502">
    <w:abstractNumId w:val="1"/>
  </w:num>
  <w:num w:numId="10" w16cid:durableId="455636770">
    <w:abstractNumId w:val="0"/>
  </w:num>
  <w:num w:numId="11" w16cid:durableId="416555577">
    <w:abstractNumId w:val="22"/>
  </w:num>
  <w:num w:numId="12" w16cid:durableId="1800756473">
    <w:abstractNumId w:val="16"/>
  </w:num>
  <w:num w:numId="13" w16cid:durableId="1531072422">
    <w:abstractNumId w:val="15"/>
  </w:num>
  <w:num w:numId="14" w16cid:durableId="2115780064">
    <w:abstractNumId w:val="25"/>
  </w:num>
  <w:num w:numId="15" w16cid:durableId="1993755453">
    <w:abstractNumId w:val="29"/>
  </w:num>
  <w:num w:numId="16" w16cid:durableId="2078894470">
    <w:abstractNumId w:val="26"/>
  </w:num>
  <w:num w:numId="17" w16cid:durableId="1358120521">
    <w:abstractNumId w:val="19"/>
  </w:num>
  <w:num w:numId="18" w16cid:durableId="2039038912">
    <w:abstractNumId w:val="21"/>
  </w:num>
  <w:num w:numId="19" w16cid:durableId="924652009">
    <w:abstractNumId w:val="17"/>
  </w:num>
  <w:num w:numId="20" w16cid:durableId="661934990">
    <w:abstractNumId w:val="12"/>
  </w:num>
  <w:num w:numId="21" w16cid:durableId="1583374234">
    <w:abstractNumId w:val="13"/>
  </w:num>
  <w:num w:numId="22" w16cid:durableId="1911110115">
    <w:abstractNumId w:val="11"/>
  </w:num>
  <w:num w:numId="23" w16cid:durableId="282924362">
    <w:abstractNumId w:val="10"/>
  </w:num>
  <w:num w:numId="24" w16cid:durableId="1512716871">
    <w:abstractNumId w:val="18"/>
  </w:num>
  <w:num w:numId="25" w16cid:durableId="1294485898">
    <w:abstractNumId w:val="28"/>
  </w:num>
  <w:num w:numId="26" w16cid:durableId="303511838">
    <w:abstractNumId w:val="20"/>
  </w:num>
  <w:num w:numId="27" w16cid:durableId="1345477105">
    <w:abstractNumId w:val="24"/>
  </w:num>
  <w:num w:numId="28" w16cid:durableId="901909181">
    <w:abstractNumId w:val="23"/>
  </w:num>
  <w:num w:numId="29" w16cid:durableId="960500091">
    <w:abstractNumId w:val="10"/>
  </w:num>
  <w:num w:numId="30" w16cid:durableId="1466192862">
    <w:abstractNumId w:val="23"/>
  </w:num>
  <w:num w:numId="31" w16cid:durableId="788813271">
    <w:abstractNumId w:val="30"/>
  </w:num>
  <w:num w:numId="32" w16cid:durableId="722411329">
    <w:abstractNumId w:val="10"/>
  </w:num>
  <w:num w:numId="33" w16cid:durableId="946814225">
    <w:abstractNumId w:val="21"/>
  </w:num>
  <w:num w:numId="34" w16cid:durableId="1175924149">
    <w:abstractNumId w:val="31"/>
  </w:num>
  <w:num w:numId="35" w16cid:durableId="1849827995">
    <w:abstractNumId w:val="14"/>
  </w:num>
  <w:num w:numId="36" w16cid:durableId="4139397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1143"/>
    <w:rsid w:val="00062DC4"/>
    <w:rsid w:val="00064F11"/>
    <w:rsid w:val="000673D6"/>
    <w:rsid w:val="00071DFB"/>
    <w:rsid w:val="00072121"/>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05F5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6742"/>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371"/>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7AD"/>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6D53"/>
    <w:rsid w:val="002578B0"/>
    <w:rsid w:val="00257CC3"/>
    <w:rsid w:val="00257E75"/>
    <w:rsid w:val="00257E93"/>
    <w:rsid w:val="002600E0"/>
    <w:rsid w:val="00263146"/>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4A6C"/>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2D4B"/>
    <w:rsid w:val="00323510"/>
    <w:rsid w:val="00324CBE"/>
    <w:rsid w:val="0032678A"/>
    <w:rsid w:val="00326E7A"/>
    <w:rsid w:val="0032738E"/>
    <w:rsid w:val="00327995"/>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063E"/>
    <w:rsid w:val="003714C1"/>
    <w:rsid w:val="00371F46"/>
    <w:rsid w:val="003744ED"/>
    <w:rsid w:val="00374FD6"/>
    <w:rsid w:val="00376443"/>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7EF"/>
    <w:rsid w:val="00433F84"/>
    <w:rsid w:val="00434B6B"/>
    <w:rsid w:val="00434C9B"/>
    <w:rsid w:val="004355C0"/>
    <w:rsid w:val="00435A81"/>
    <w:rsid w:val="00436639"/>
    <w:rsid w:val="00450665"/>
    <w:rsid w:val="00452AD5"/>
    <w:rsid w:val="00452FD5"/>
    <w:rsid w:val="004532E1"/>
    <w:rsid w:val="00457D8D"/>
    <w:rsid w:val="00471C6C"/>
    <w:rsid w:val="00481177"/>
    <w:rsid w:val="004831C1"/>
    <w:rsid w:val="0048681F"/>
    <w:rsid w:val="0049043B"/>
    <w:rsid w:val="004913E4"/>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1506"/>
    <w:rsid w:val="005021C3"/>
    <w:rsid w:val="00503F57"/>
    <w:rsid w:val="005055C0"/>
    <w:rsid w:val="0051507C"/>
    <w:rsid w:val="0051554D"/>
    <w:rsid w:val="00517D8B"/>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73F"/>
    <w:rsid w:val="005F78B7"/>
    <w:rsid w:val="00600439"/>
    <w:rsid w:val="0060405B"/>
    <w:rsid w:val="00604D81"/>
    <w:rsid w:val="00610237"/>
    <w:rsid w:val="006108D6"/>
    <w:rsid w:val="00610B03"/>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28AB"/>
    <w:rsid w:val="006838C9"/>
    <w:rsid w:val="00685938"/>
    <w:rsid w:val="0068635B"/>
    <w:rsid w:val="006870C7"/>
    <w:rsid w:val="00690102"/>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5C14"/>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05025"/>
    <w:rsid w:val="007107B7"/>
    <w:rsid w:val="007148AD"/>
    <w:rsid w:val="00720FAC"/>
    <w:rsid w:val="00724228"/>
    <w:rsid w:val="007247C5"/>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1E9"/>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64DA"/>
    <w:rsid w:val="007C78AC"/>
    <w:rsid w:val="007D0EDA"/>
    <w:rsid w:val="007D1151"/>
    <w:rsid w:val="007D12BD"/>
    <w:rsid w:val="007D21B7"/>
    <w:rsid w:val="007D2BE3"/>
    <w:rsid w:val="007D456F"/>
    <w:rsid w:val="007D5A24"/>
    <w:rsid w:val="007D5A60"/>
    <w:rsid w:val="007E0AD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5A34"/>
    <w:rsid w:val="008160DB"/>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52C"/>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43E1"/>
    <w:rsid w:val="008D668E"/>
    <w:rsid w:val="008D6FC3"/>
    <w:rsid w:val="008D765C"/>
    <w:rsid w:val="008E25ED"/>
    <w:rsid w:val="008E614D"/>
    <w:rsid w:val="008E6776"/>
    <w:rsid w:val="008E6846"/>
    <w:rsid w:val="008E7CD5"/>
    <w:rsid w:val="008F1264"/>
    <w:rsid w:val="008F3C24"/>
    <w:rsid w:val="00901258"/>
    <w:rsid w:val="00902470"/>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6BF4"/>
    <w:rsid w:val="009272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1E93"/>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D7B41"/>
    <w:rsid w:val="009E132B"/>
    <w:rsid w:val="009E1D19"/>
    <w:rsid w:val="009E217D"/>
    <w:rsid w:val="009F2CD0"/>
    <w:rsid w:val="009F3167"/>
    <w:rsid w:val="009F685F"/>
    <w:rsid w:val="009F6D23"/>
    <w:rsid w:val="00A04BC9"/>
    <w:rsid w:val="00A052AB"/>
    <w:rsid w:val="00A05856"/>
    <w:rsid w:val="00A05E01"/>
    <w:rsid w:val="00A0653D"/>
    <w:rsid w:val="00A0740C"/>
    <w:rsid w:val="00A10736"/>
    <w:rsid w:val="00A10FDB"/>
    <w:rsid w:val="00A11598"/>
    <w:rsid w:val="00A13C0A"/>
    <w:rsid w:val="00A17195"/>
    <w:rsid w:val="00A20F76"/>
    <w:rsid w:val="00A217C2"/>
    <w:rsid w:val="00A21F80"/>
    <w:rsid w:val="00A22664"/>
    <w:rsid w:val="00A22BCD"/>
    <w:rsid w:val="00A24587"/>
    <w:rsid w:val="00A2579A"/>
    <w:rsid w:val="00A27127"/>
    <w:rsid w:val="00A27A2A"/>
    <w:rsid w:val="00A301D4"/>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57F7B"/>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438B"/>
    <w:rsid w:val="00A96E38"/>
    <w:rsid w:val="00A97373"/>
    <w:rsid w:val="00AA31C4"/>
    <w:rsid w:val="00AA624B"/>
    <w:rsid w:val="00AA7303"/>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1157"/>
    <w:rsid w:val="00AE40AA"/>
    <w:rsid w:val="00AF19EB"/>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40B2"/>
    <w:rsid w:val="00B74227"/>
    <w:rsid w:val="00B75066"/>
    <w:rsid w:val="00B75771"/>
    <w:rsid w:val="00B757C7"/>
    <w:rsid w:val="00B7768A"/>
    <w:rsid w:val="00B81C06"/>
    <w:rsid w:val="00B826A6"/>
    <w:rsid w:val="00B831CB"/>
    <w:rsid w:val="00B833DE"/>
    <w:rsid w:val="00B84DEE"/>
    <w:rsid w:val="00B86FCF"/>
    <w:rsid w:val="00B9080E"/>
    <w:rsid w:val="00B97CFE"/>
    <w:rsid w:val="00BA12F0"/>
    <w:rsid w:val="00BA15B9"/>
    <w:rsid w:val="00BA1962"/>
    <w:rsid w:val="00BA2327"/>
    <w:rsid w:val="00BA4762"/>
    <w:rsid w:val="00BA5610"/>
    <w:rsid w:val="00BA7111"/>
    <w:rsid w:val="00BB1598"/>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4B1A"/>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36E8D"/>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51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5D57"/>
    <w:rsid w:val="00CA6442"/>
    <w:rsid w:val="00CA66C9"/>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5C6C"/>
    <w:rsid w:val="00CC748D"/>
    <w:rsid w:val="00CD1336"/>
    <w:rsid w:val="00CD2078"/>
    <w:rsid w:val="00CD6197"/>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1E4"/>
    <w:rsid w:val="00D11BE7"/>
    <w:rsid w:val="00D173B2"/>
    <w:rsid w:val="00D22432"/>
    <w:rsid w:val="00D23943"/>
    <w:rsid w:val="00D254CE"/>
    <w:rsid w:val="00D31094"/>
    <w:rsid w:val="00D31A90"/>
    <w:rsid w:val="00D334EA"/>
    <w:rsid w:val="00D34F20"/>
    <w:rsid w:val="00D34F8A"/>
    <w:rsid w:val="00D36881"/>
    <w:rsid w:val="00D36B0B"/>
    <w:rsid w:val="00D376B9"/>
    <w:rsid w:val="00D40C06"/>
    <w:rsid w:val="00D43B4E"/>
    <w:rsid w:val="00D43FF1"/>
    <w:rsid w:val="00D4451C"/>
    <w:rsid w:val="00D445D3"/>
    <w:rsid w:val="00D45617"/>
    <w:rsid w:val="00D45B9A"/>
    <w:rsid w:val="00D46468"/>
    <w:rsid w:val="00D464E9"/>
    <w:rsid w:val="00D46C32"/>
    <w:rsid w:val="00D476E9"/>
    <w:rsid w:val="00D54014"/>
    <w:rsid w:val="00D544A3"/>
    <w:rsid w:val="00D55AC8"/>
    <w:rsid w:val="00D56FE1"/>
    <w:rsid w:val="00D576A5"/>
    <w:rsid w:val="00D61AFD"/>
    <w:rsid w:val="00D64155"/>
    <w:rsid w:val="00D650F1"/>
    <w:rsid w:val="00D67366"/>
    <w:rsid w:val="00D67BDF"/>
    <w:rsid w:val="00D67C03"/>
    <w:rsid w:val="00D67FFE"/>
    <w:rsid w:val="00D70DD2"/>
    <w:rsid w:val="00D722D9"/>
    <w:rsid w:val="00D72E3D"/>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7D5"/>
    <w:rsid w:val="00DD081C"/>
    <w:rsid w:val="00DD1E0B"/>
    <w:rsid w:val="00DD56AD"/>
    <w:rsid w:val="00DD6210"/>
    <w:rsid w:val="00DD6BA7"/>
    <w:rsid w:val="00DD712C"/>
    <w:rsid w:val="00DE003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5A0F"/>
    <w:rsid w:val="00E5734F"/>
    <w:rsid w:val="00E60ECE"/>
    <w:rsid w:val="00E6192A"/>
    <w:rsid w:val="00E62212"/>
    <w:rsid w:val="00E62471"/>
    <w:rsid w:val="00E65376"/>
    <w:rsid w:val="00E67006"/>
    <w:rsid w:val="00E673A0"/>
    <w:rsid w:val="00E71A8F"/>
    <w:rsid w:val="00E71CF1"/>
    <w:rsid w:val="00E739BF"/>
    <w:rsid w:val="00E75FED"/>
    <w:rsid w:val="00E76491"/>
    <w:rsid w:val="00E76517"/>
    <w:rsid w:val="00E803BB"/>
    <w:rsid w:val="00E81CFA"/>
    <w:rsid w:val="00E837B9"/>
    <w:rsid w:val="00E83AEF"/>
    <w:rsid w:val="00E85473"/>
    <w:rsid w:val="00E854F4"/>
    <w:rsid w:val="00E927B8"/>
    <w:rsid w:val="00E93F52"/>
    <w:rsid w:val="00E979E0"/>
    <w:rsid w:val="00EA1ADA"/>
    <w:rsid w:val="00EA1DF6"/>
    <w:rsid w:val="00EA2A65"/>
    <w:rsid w:val="00EA31BD"/>
    <w:rsid w:val="00EA4C34"/>
    <w:rsid w:val="00EA4EB6"/>
    <w:rsid w:val="00EA62ED"/>
    <w:rsid w:val="00EA7B51"/>
    <w:rsid w:val="00EB04A4"/>
    <w:rsid w:val="00EB0DA0"/>
    <w:rsid w:val="00EB19D2"/>
    <w:rsid w:val="00EB2856"/>
    <w:rsid w:val="00EB3942"/>
    <w:rsid w:val="00EB4739"/>
    <w:rsid w:val="00EB4A6B"/>
    <w:rsid w:val="00EB61ED"/>
    <w:rsid w:val="00EB6921"/>
    <w:rsid w:val="00EB7D43"/>
    <w:rsid w:val="00EC4901"/>
    <w:rsid w:val="00EC5C2D"/>
    <w:rsid w:val="00EC7397"/>
    <w:rsid w:val="00EC76CC"/>
    <w:rsid w:val="00EC7DB2"/>
    <w:rsid w:val="00ED0591"/>
    <w:rsid w:val="00ED12F4"/>
    <w:rsid w:val="00ED20A7"/>
    <w:rsid w:val="00ED212D"/>
    <w:rsid w:val="00ED2884"/>
    <w:rsid w:val="00ED3F72"/>
    <w:rsid w:val="00EE0AD8"/>
    <w:rsid w:val="00EE0EA8"/>
    <w:rsid w:val="00EE16DD"/>
    <w:rsid w:val="00EE3C2E"/>
    <w:rsid w:val="00EE4022"/>
    <w:rsid w:val="00EE5E29"/>
    <w:rsid w:val="00EE64ED"/>
    <w:rsid w:val="00EE67B9"/>
    <w:rsid w:val="00EE6E87"/>
    <w:rsid w:val="00EE75A4"/>
    <w:rsid w:val="00EF461A"/>
    <w:rsid w:val="00EF49D0"/>
    <w:rsid w:val="00EF5B1A"/>
    <w:rsid w:val="00EF6C2F"/>
    <w:rsid w:val="00F010F6"/>
    <w:rsid w:val="00F0161A"/>
    <w:rsid w:val="00F031C2"/>
    <w:rsid w:val="00F04B29"/>
    <w:rsid w:val="00F04CE7"/>
    <w:rsid w:val="00F05478"/>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37EE7"/>
    <w:rsid w:val="00F4001E"/>
    <w:rsid w:val="00F416F9"/>
    <w:rsid w:val="00F4614F"/>
    <w:rsid w:val="00F4732A"/>
    <w:rsid w:val="00F50FE5"/>
    <w:rsid w:val="00F53968"/>
    <w:rsid w:val="00F54AF8"/>
    <w:rsid w:val="00F54C0C"/>
    <w:rsid w:val="00F54F83"/>
    <w:rsid w:val="00F55BE6"/>
    <w:rsid w:val="00F56EA3"/>
    <w:rsid w:val="00F60646"/>
    <w:rsid w:val="00F621B3"/>
    <w:rsid w:val="00F62F2D"/>
    <w:rsid w:val="00F64CE2"/>
    <w:rsid w:val="00F677B5"/>
    <w:rsid w:val="00F67C83"/>
    <w:rsid w:val="00F7192D"/>
    <w:rsid w:val="00F72BB3"/>
    <w:rsid w:val="00F72F26"/>
    <w:rsid w:val="00F74BE4"/>
    <w:rsid w:val="00F758E6"/>
    <w:rsid w:val="00F80FDC"/>
    <w:rsid w:val="00F82AC5"/>
    <w:rsid w:val="00F834F0"/>
    <w:rsid w:val="00F842D9"/>
    <w:rsid w:val="00F85022"/>
    <w:rsid w:val="00F85508"/>
    <w:rsid w:val="00F90858"/>
    <w:rsid w:val="00F968D2"/>
    <w:rsid w:val="00F9796B"/>
    <w:rsid w:val="00FA0959"/>
    <w:rsid w:val="00FA22A1"/>
    <w:rsid w:val="00FA2553"/>
    <w:rsid w:val="00FA5104"/>
    <w:rsid w:val="00FA5413"/>
    <w:rsid w:val="00FA6069"/>
    <w:rsid w:val="00FA7426"/>
    <w:rsid w:val="00FB0690"/>
    <w:rsid w:val="00FB4D8F"/>
    <w:rsid w:val="00FB5790"/>
    <w:rsid w:val="00FB6B01"/>
    <w:rsid w:val="00FB6B8D"/>
    <w:rsid w:val="00FB6BF2"/>
    <w:rsid w:val="00FC069D"/>
    <w:rsid w:val="00FC11D1"/>
    <w:rsid w:val="00FC24E0"/>
    <w:rsid w:val="00FC43FF"/>
    <w:rsid w:val="00FC5957"/>
    <w:rsid w:val="00FC75E8"/>
    <w:rsid w:val="00FD0614"/>
    <w:rsid w:val="00FD2075"/>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4794E"/>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customStyle="1" w:styleId="eop">
    <w:name w:val="eop"/>
    <w:basedOn w:val="DefaultParagraphFont"/>
    <w:rsid w:val="007C64DA"/>
  </w:style>
  <w:style w:type="character" w:styleId="CommentReference">
    <w:name w:val="annotation reference"/>
    <w:basedOn w:val="DefaultParagraphFont"/>
    <w:semiHidden/>
    <w:unhideWhenUsed/>
    <w:rsid w:val="00C8551F"/>
    <w:rPr>
      <w:sz w:val="16"/>
      <w:szCs w:val="16"/>
    </w:rPr>
  </w:style>
  <w:style w:type="paragraph" w:styleId="CommentText">
    <w:name w:val="annotation text"/>
    <w:basedOn w:val="Normal"/>
    <w:link w:val="CommentTextChar"/>
    <w:unhideWhenUsed/>
    <w:rsid w:val="00C8551F"/>
    <w:pPr>
      <w:spacing w:line="240" w:lineRule="auto"/>
    </w:pPr>
    <w:rPr>
      <w:sz w:val="20"/>
      <w:szCs w:val="20"/>
    </w:rPr>
  </w:style>
  <w:style w:type="character" w:customStyle="1" w:styleId="CommentTextChar">
    <w:name w:val="Comment Text Char"/>
    <w:basedOn w:val="DefaultParagraphFont"/>
    <w:link w:val="CommentText"/>
    <w:rsid w:val="00C8551F"/>
    <w:rPr>
      <w:rFonts w:ascii="Calibri" w:eastAsia="Calibri" w:hAnsi="Calibri"/>
      <w:color w:val="000000"/>
    </w:rPr>
  </w:style>
  <w:style w:type="paragraph" w:styleId="CommentSubject">
    <w:name w:val="annotation subject"/>
    <w:basedOn w:val="CommentText"/>
    <w:next w:val="CommentText"/>
    <w:link w:val="CommentSubjectChar"/>
    <w:semiHidden/>
    <w:unhideWhenUsed/>
    <w:rsid w:val="00C8551F"/>
    <w:rPr>
      <w:b/>
      <w:bCs/>
    </w:rPr>
  </w:style>
  <w:style w:type="character" w:customStyle="1" w:styleId="CommentSubjectChar">
    <w:name w:val="Comment Subject Char"/>
    <w:basedOn w:val="CommentTextChar"/>
    <w:link w:val="CommentSubject"/>
    <w:semiHidden/>
    <w:rsid w:val="00C8551F"/>
    <w:rPr>
      <w:rFonts w:ascii="Calibri" w:eastAsia="Calibri" w:hAnsi="Calibri"/>
      <w:b/>
      <w:bCs/>
      <w:color w:val="000000"/>
    </w:rPr>
  </w:style>
  <w:style w:type="paragraph" w:styleId="Revision">
    <w:name w:val="Revision"/>
    <w:hidden/>
    <w:uiPriority w:val="99"/>
    <w:semiHidden/>
    <w:rsid w:val="005F773F"/>
    <w:rPr>
      <w:rFonts w:ascii="Calibri" w:eastAsia="Calibri" w:hAnsi="Calibri"/>
      <w:color w:val="000000"/>
      <w:sz w:val="24"/>
      <w:szCs w:val="22"/>
    </w:rPr>
  </w:style>
  <w:style w:type="character" w:customStyle="1" w:styleId="normaltextrun">
    <w:name w:val="normaltextrun"/>
    <w:basedOn w:val="DefaultParagraphFont"/>
    <w:rsid w:val="00690102"/>
  </w:style>
  <w:style w:type="paragraph" w:customStyle="1" w:styleId="paragraph">
    <w:name w:val="paragraph"/>
    <w:basedOn w:val="Normal"/>
    <w:rsid w:val="00690102"/>
    <w:pPr>
      <w:spacing w:before="100" w:beforeAutospacing="1" w:after="100" w:afterAutospacing="1" w:line="240" w:lineRule="auto"/>
    </w:pPr>
    <w:rPr>
      <w:rFonts w:ascii="Times New Roman" w:eastAsia="Times New Roman" w:hAnsi="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1446">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401054344">
      <w:bodyDiv w:val="1"/>
      <w:marLeft w:val="0"/>
      <w:marRight w:val="0"/>
      <w:marTop w:val="0"/>
      <w:marBottom w:val="0"/>
      <w:divBdr>
        <w:top w:val="none" w:sz="0" w:space="0" w:color="auto"/>
        <w:left w:val="none" w:sz="0" w:space="0" w:color="auto"/>
        <w:bottom w:val="none" w:sz="0" w:space="0" w:color="auto"/>
        <w:right w:val="none" w:sz="0" w:space="0" w:color="auto"/>
      </w:divBdr>
    </w:div>
    <w:div w:id="17123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maloney@csiro.au" TargetMode="External"/><Relationship Id="rId13" Type="http://schemas.openxmlformats.org/officeDocument/2006/relationships/hyperlink" Target="https://www.csiro.au/research/indigenous-scienc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csiro.au/en/about/Indigenous-engagement/Reconciliation-Action-Pla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eers.online@csiro.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siro.au/" TargetMode="External"/><Relationship Id="rId23" Type="http://schemas.openxmlformats.org/officeDocument/2006/relationships/glossaryDocument" Target="glossary/document.xml"/><Relationship Id="rId10" Type="http://schemas.openxmlformats.org/officeDocument/2006/relationships/hyperlink" Target="https://jobs.csiro.a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heridan.gerrard@csiro.au" TargetMode="External"/><Relationship Id="rId14" Type="http://schemas.openxmlformats.org/officeDocument/2006/relationships/hyperlink" Target="https://www.csiro.a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09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48B6"/>
    <w:rsid w:val="00064278"/>
    <w:rsid w:val="00101562"/>
    <w:rsid w:val="00155F18"/>
    <w:rsid w:val="001561B4"/>
    <w:rsid w:val="0019205C"/>
    <w:rsid w:val="00256D53"/>
    <w:rsid w:val="002A4829"/>
    <w:rsid w:val="003C6F9C"/>
    <w:rsid w:val="00414F94"/>
    <w:rsid w:val="00471230"/>
    <w:rsid w:val="00576C02"/>
    <w:rsid w:val="005F1322"/>
    <w:rsid w:val="007C7613"/>
    <w:rsid w:val="00815A34"/>
    <w:rsid w:val="0083493E"/>
    <w:rsid w:val="0093096D"/>
    <w:rsid w:val="00981E93"/>
    <w:rsid w:val="00A23685"/>
    <w:rsid w:val="00A43549"/>
    <w:rsid w:val="00AF19EB"/>
    <w:rsid w:val="00B36C21"/>
    <w:rsid w:val="00E51523"/>
    <w:rsid w:val="00EA6D03"/>
    <w:rsid w:val="00FD1C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2937E-72AC-4D62-91AC-91F650D0F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TotalTime>
  <Pages>5</Pages>
  <Words>1612</Words>
  <Characters>9433</Characters>
  <Application>Microsoft Office Word</Application>
  <DocSecurity>0</DocSecurity>
  <Lines>219</Lines>
  <Paragraphs>125</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10920</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Gerrard, Sheridan (Organisational Development, Clayton)</cp:lastModifiedBy>
  <cp:revision>2</cp:revision>
  <cp:lastPrinted>2012-02-01T05:32:00Z</cp:lastPrinted>
  <dcterms:created xsi:type="dcterms:W3CDTF">2025-11-17T05:21:00Z</dcterms:created>
  <dcterms:modified xsi:type="dcterms:W3CDTF">2025-11-17T05:21:00Z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5ccb8e42,4da5ffff,74d54381</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29274da,7ff4fd83,53e5699b</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0ad370f1-5840-4c36-bb65-89acaaf849ca_Enabled">
    <vt:lpwstr>true</vt:lpwstr>
  </property>
  <property fmtid="{D5CDD505-2E9C-101B-9397-08002B2CF9AE}" pid="9" name="MSIP_Label_0ad370f1-5840-4c36-bb65-89acaaf849ca_SetDate">
    <vt:lpwstr>2025-10-20T03:55:44Z</vt:lpwstr>
  </property>
  <property fmtid="{D5CDD505-2E9C-101B-9397-08002B2CF9AE}" pid="10" name="MSIP_Label_0ad370f1-5840-4c36-bb65-89acaaf849ca_Method">
    <vt:lpwstr>Privileged</vt:lpwstr>
  </property>
  <property fmtid="{D5CDD505-2E9C-101B-9397-08002B2CF9AE}" pid="11" name="MSIP_Label_0ad370f1-5840-4c36-bb65-89acaaf849ca_Name">
    <vt:lpwstr>OFFICIAL</vt:lpwstr>
  </property>
  <property fmtid="{D5CDD505-2E9C-101B-9397-08002B2CF9AE}" pid="12" name="MSIP_Label_0ad370f1-5840-4c36-bb65-89acaaf849ca_SiteId">
    <vt:lpwstr>0fe05593-19ac-4f98-adbf-0375fce7f160</vt:lpwstr>
  </property>
  <property fmtid="{D5CDD505-2E9C-101B-9397-08002B2CF9AE}" pid="13" name="MSIP_Label_0ad370f1-5840-4c36-bb65-89acaaf849ca_ActionId">
    <vt:lpwstr>e04a838d-ea96-4538-9213-f57d3dcd49b0</vt:lpwstr>
  </property>
  <property fmtid="{D5CDD505-2E9C-101B-9397-08002B2CF9AE}" pid="14" name="MSIP_Label_0ad370f1-5840-4c36-bb65-89acaaf849ca_ContentBits">
    <vt:lpwstr>3</vt:lpwstr>
  </property>
  <property fmtid="{D5CDD505-2E9C-101B-9397-08002B2CF9AE}" pid="15" name="MSIP_Label_0ad370f1-5840-4c36-bb65-89acaaf849ca_Tag">
    <vt:lpwstr>10, 0, 1, 1</vt:lpwstr>
  </property>
</Properties>
</file>