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Content>
        <w:p w14:paraId="799931AF" w14:textId="5544EE63" w:rsidR="00332C06" w:rsidRPr="00674783" w:rsidRDefault="00CC201B" w:rsidP="002E15F1">
          <w:pPr>
            <w:pStyle w:val="Heading1"/>
            <w:spacing w:after="0"/>
          </w:pPr>
          <w:r>
            <w:t xml:space="preserve">Position </w:t>
          </w:r>
          <w:r w:rsidR="000F6713">
            <w:t>d</w:t>
          </w:r>
          <w:r>
            <w:t>etails</w:t>
          </w:r>
          <w:bookmarkEnd w:id="0"/>
        </w:p>
        <w:p w14:paraId="0513ECA1" w14:textId="7C33BD09" w:rsidR="006246C0" w:rsidRDefault="00CC201B" w:rsidP="002E15F1">
          <w:pPr>
            <w:pStyle w:val="Heading2"/>
            <w:spacing w:before="0" w:after="120"/>
          </w:pPr>
          <w:r>
            <w:t xml:space="preserve">Administrative </w:t>
          </w:r>
          <w:r w:rsidR="000F6713">
            <w:t>s</w:t>
          </w:r>
          <w:r>
            <w:t>ervices- CSOF</w:t>
          </w:r>
          <w:r w:rsidR="006828AB">
            <w:t>4</w:t>
          </w:r>
        </w:p>
      </w:sdtContent>
    </w:sdt>
    <w:p w14:paraId="2E754DD3" w14:textId="78740134" w:rsidR="009B4F1D" w:rsidRPr="009B4F1D" w:rsidRDefault="009B4F1D" w:rsidP="009B4F1D">
      <w:pPr>
        <w:pStyle w:val="BodyText"/>
        <w:rPr>
          <w:i/>
          <w:sz w:val="28"/>
          <w:szCs w:val="28"/>
          <w:highlight w:val="yellow"/>
        </w:rPr>
      </w:pPr>
    </w:p>
    <w:tbl>
      <w:tblPr>
        <w:tblStyle w:val="TableCSIRO"/>
        <w:tblpPr w:leftFromText="180" w:rightFromText="180" w:vertAnchor="page" w:horzAnchor="margin" w:tblpY="4285"/>
        <w:tblW w:w="9781" w:type="dxa"/>
        <w:tblInd w:w="0" w:type="dxa"/>
        <w:tblLook w:val="00A0" w:firstRow="1" w:lastRow="0" w:firstColumn="1" w:lastColumn="0" w:noHBand="0" w:noVBand="0"/>
      </w:tblPr>
      <w:tblGrid>
        <w:gridCol w:w="2694"/>
        <w:gridCol w:w="7087"/>
      </w:tblGrid>
      <w:tr w:rsidR="009B4F1D" w:rsidRPr="0093721B" w14:paraId="2089BD06" w14:textId="77777777" w:rsidTr="4DC90714">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270FB46F" w14:textId="77777777" w:rsidR="009B4F1D" w:rsidRPr="0093721B" w:rsidRDefault="009B4F1D" w:rsidP="009B4F1D">
            <w:pPr>
              <w:pStyle w:val="ColumnHeading"/>
              <w:rPr>
                <w:sz w:val="22"/>
              </w:rPr>
            </w:pPr>
            <w:r w:rsidRPr="0093721B">
              <w:rPr>
                <w:sz w:val="22"/>
              </w:rPr>
              <w:t>The following information is for applicants</w:t>
            </w:r>
          </w:p>
        </w:tc>
      </w:tr>
      <w:tr w:rsidR="009B4F1D" w:rsidRPr="0093721B" w14:paraId="5FCE7D52" w14:textId="77777777" w:rsidTr="4DC90714">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377" w:type="pct"/>
          </w:tcPr>
          <w:p w14:paraId="5F255995" w14:textId="40852CFD" w:rsidR="009B4F1D" w:rsidRPr="0093721B" w:rsidRDefault="009B4F1D" w:rsidP="009B4F1D">
            <w:pPr>
              <w:pStyle w:val="TableText"/>
              <w:rPr>
                <w:sz w:val="22"/>
              </w:rPr>
            </w:pPr>
            <w:r w:rsidRPr="0093721B">
              <w:rPr>
                <w:sz w:val="22"/>
              </w:rPr>
              <w:t xml:space="preserve">Advertised </w:t>
            </w:r>
            <w:r w:rsidR="000F6713">
              <w:rPr>
                <w:sz w:val="22"/>
              </w:rPr>
              <w:t>j</w:t>
            </w:r>
            <w:r w:rsidRPr="0093721B">
              <w:rPr>
                <w:sz w:val="22"/>
              </w:rPr>
              <w:t xml:space="preserve">ob </w:t>
            </w:r>
            <w:r w:rsidR="000F6713">
              <w:rPr>
                <w:sz w:val="22"/>
              </w:rPr>
              <w:t>t</w:t>
            </w:r>
            <w:r w:rsidRPr="0093721B">
              <w:rPr>
                <w:sz w:val="22"/>
              </w:rPr>
              <w:t>itle</w:t>
            </w:r>
          </w:p>
        </w:tc>
        <w:tc>
          <w:tcPr>
            <w:tcW w:w="3623" w:type="pct"/>
          </w:tcPr>
          <w:p w14:paraId="36EA9121" w14:textId="2B4501E1" w:rsidR="009B4F1D" w:rsidRPr="0093721B" w:rsidRDefault="00A75AD6" w:rsidP="00F21948">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Operational Risk Advisor</w:t>
            </w:r>
          </w:p>
        </w:tc>
      </w:tr>
      <w:tr w:rsidR="009B4F1D" w:rsidRPr="0093721B" w14:paraId="503A03E8" w14:textId="77777777" w:rsidTr="4DC90714">
        <w:trPr>
          <w:trHeight w:val="337"/>
        </w:trPr>
        <w:tc>
          <w:tcPr>
            <w:cnfStyle w:val="001000000000" w:firstRow="0" w:lastRow="0" w:firstColumn="1" w:lastColumn="0" w:oddVBand="0" w:evenVBand="0" w:oddHBand="0" w:evenHBand="0" w:firstRowFirstColumn="0" w:firstRowLastColumn="0" w:lastRowFirstColumn="0" w:lastRowLastColumn="0"/>
            <w:tcW w:w="1377" w:type="pct"/>
          </w:tcPr>
          <w:p w14:paraId="0FAAA6EE" w14:textId="53C3187B" w:rsidR="009B4F1D" w:rsidRPr="0093721B" w:rsidRDefault="009B4F1D" w:rsidP="009B4F1D">
            <w:pPr>
              <w:pStyle w:val="TableText"/>
              <w:rPr>
                <w:sz w:val="22"/>
              </w:rPr>
            </w:pPr>
            <w:r w:rsidRPr="0093721B">
              <w:rPr>
                <w:sz w:val="22"/>
              </w:rPr>
              <w:t xml:space="preserve">Job </w:t>
            </w:r>
            <w:r w:rsidR="000F6713">
              <w:rPr>
                <w:sz w:val="22"/>
              </w:rPr>
              <w:t>r</w:t>
            </w:r>
            <w:r w:rsidRPr="0093721B">
              <w:rPr>
                <w:sz w:val="22"/>
              </w:rPr>
              <w:t>eference</w:t>
            </w:r>
          </w:p>
        </w:tc>
        <w:tc>
          <w:tcPr>
            <w:tcW w:w="3623" w:type="pct"/>
          </w:tcPr>
          <w:p w14:paraId="20D2C0C5" w14:textId="3F3F9423" w:rsidR="009B4F1D" w:rsidRPr="0093721B" w:rsidRDefault="00A11684" w:rsidP="009B4F1D">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102878</w:t>
            </w:r>
          </w:p>
        </w:tc>
      </w:tr>
      <w:tr w:rsidR="009B4F1D" w:rsidRPr="0093721B" w14:paraId="48517D9F" w14:textId="77777777" w:rsidTr="4DC90714">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5CB4B9EA" w14:textId="3A5E4539" w:rsidR="009B4F1D" w:rsidRPr="00F00AF7" w:rsidRDefault="009B4F1D" w:rsidP="009B4F1D">
            <w:pPr>
              <w:pStyle w:val="TableText"/>
              <w:rPr>
                <w:sz w:val="22"/>
              </w:rPr>
            </w:pPr>
            <w:r w:rsidRPr="00F00AF7">
              <w:rPr>
                <w:sz w:val="22"/>
              </w:rPr>
              <w:t xml:space="preserve">Tenure and </w:t>
            </w:r>
            <w:r w:rsidR="000F6713" w:rsidRPr="00F00AF7">
              <w:rPr>
                <w:sz w:val="22"/>
              </w:rPr>
              <w:t>w</w:t>
            </w:r>
            <w:r w:rsidRPr="00F00AF7">
              <w:rPr>
                <w:sz w:val="22"/>
              </w:rPr>
              <w:t xml:space="preserve">ork </w:t>
            </w:r>
            <w:r w:rsidR="000F6713" w:rsidRPr="00F00AF7">
              <w:rPr>
                <w:sz w:val="22"/>
              </w:rPr>
              <w:t>s</w:t>
            </w:r>
            <w:r w:rsidRPr="00F00AF7">
              <w:rPr>
                <w:sz w:val="22"/>
              </w:rPr>
              <w:t>chedule</w:t>
            </w:r>
          </w:p>
        </w:tc>
        <w:tc>
          <w:tcPr>
            <w:tcW w:w="3623" w:type="pct"/>
          </w:tcPr>
          <w:p w14:paraId="786F175F" w14:textId="77777777" w:rsidR="00F21948" w:rsidRPr="00F00AF7" w:rsidRDefault="00F21948" w:rsidP="00F21948">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F00AF7">
              <w:rPr>
                <w:sz w:val="22"/>
              </w:rPr>
              <w:t xml:space="preserve">Indefinite </w:t>
            </w:r>
          </w:p>
          <w:p w14:paraId="58E08DF9" w14:textId="77777777" w:rsidR="00F21948" w:rsidRPr="00F00AF7" w:rsidRDefault="00F21948" w:rsidP="00F21948">
            <w:pPr>
              <w:pStyle w:val="TableText"/>
              <w:cnfStyle w:val="000000100000" w:firstRow="0" w:lastRow="0" w:firstColumn="0" w:lastColumn="0" w:oddVBand="0" w:evenVBand="0" w:oddHBand="1" w:evenHBand="0" w:firstRowFirstColumn="0" w:firstRowLastColumn="0" w:lastRowFirstColumn="0" w:lastRowLastColumn="0"/>
              <w:rPr>
                <w:sz w:val="22"/>
              </w:rPr>
            </w:pPr>
            <w:r w:rsidRPr="00F00AF7">
              <w:rPr>
                <w:sz w:val="22"/>
              </w:rPr>
              <w:t xml:space="preserve">Full-time </w:t>
            </w:r>
          </w:p>
          <w:p w14:paraId="62D60A2E" w14:textId="39B36A0A" w:rsidR="009B4F1D" w:rsidRPr="00F00AF7" w:rsidRDefault="00F21948" w:rsidP="00F21948">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F00AF7">
              <w:rPr>
                <w:sz w:val="22"/>
              </w:rPr>
              <w:t>We will explore o</w:t>
            </w:r>
            <w:r w:rsidRPr="00F00AF7">
              <w:rPr>
                <w:rFonts w:cs="Calibri"/>
                <w:sz w:val="22"/>
              </w:rPr>
              <w:t>ptions for part-time, job-share and flexible work arrangements based on needs of the role and individual circumstances</w:t>
            </w:r>
          </w:p>
        </w:tc>
      </w:tr>
      <w:tr w:rsidR="009B4F1D" w:rsidRPr="0093721B" w14:paraId="048627DB" w14:textId="77777777" w:rsidTr="4DC90714">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794D20B6" w14:textId="05A059F3" w:rsidR="009B4F1D" w:rsidRPr="00BD19BB" w:rsidRDefault="009B4F1D" w:rsidP="009B4F1D">
            <w:pPr>
              <w:pStyle w:val="TableText"/>
              <w:rPr>
                <w:sz w:val="22"/>
              </w:rPr>
            </w:pPr>
            <w:r w:rsidRPr="00BD19BB">
              <w:rPr>
                <w:sz w:val="22"/>
              </w:rPr>
              <w:t xml:space="preserve">Salary </w:t>
            </w:r>
            <w:r w:rsidR="000F6713" w:rsidRPr="00BD19BB">
              <w:rPr>
                <w:sz w:val="22"/>
              </w:rPr>
              <w:t>r</w:t>
            </w:r>
            <w:r w:rsidRPr="00BD19BB">
              <w:rPr>
                <w:sz w:val="22"/>
              </w:rPr>
              <w:t>ange</w:t>
            </w:r>
          </w:p>
        </w:tc>
        <w:tc>
          <w:tcPr>
            <w:tcW w:w="3623" w:type="pct"/>
          </w:tcPr>
          <w:p w14:paraId="2B9AECAA" w14:textId="34B9263E" w:rsidR="00F21948" w:rsidRPr="00BD19BB" w:rsidRDefault="00F21948" w:rsidP="00F21948">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BD19BB">
              <w:rPr>
                <w:sz w:val="22"/>
              </w:rPr>
              <w:t>AU$</w:t>
            </w:r>
            <w:r w:rsidR="003D0A92" w:rsidRPr="00BD19BB">
              <w:rPr>
                <w:sz w:val="22"/>
              </w:rPr>
              <w:t>100,103 to</w:t>
            </w:r>
            <w:r w:rsidR="00BD19BB" w:rsidRPr="00BD19BB">
              <w:rPr>
                <w:sz w:val="22"/>
              </w:rPr>
              <w:t xml:space="preserve"> $113,251</w:t>
            </w:r>
            <w:r w:rsidR="003D0A92" w:rsidRPr="00BD19BB">
              <w:rPr>
                <w:sz w:val="22"/>
              </w:rPr>
              <w:t xml:space="preserve"> </w:t>
            </w:r>
            <w:r w:rsidRPr="00BD19BB">
              <w:rPr>
                <w:sz w:val="22"/>
              </w:rPr>
              <w:t>per annum (pro-rata for part-time)</w:t>
            </w:r>
          </w:p>
          <w:p w14:paraId="0312D51B" w14:textId="440AEF00" w:rsidR="009B4F1D" w:rsidRPr="00BD19BB" w:rsidRDefault="00F21948" w:rsidP="009B4F1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proofErr w:type="gramStart"/>
            <w:r w:rsidRPr="00BD19BB">
              <w:rPr>
                <w:sz w:val="22"/>
              </w:rPr>
              <w:t>plus</w:t>
            </w:r>
            <w:proofErr w:type="gramEnd"/>
            <w:r w:rsidRPr="00BD19BB">
              <w:rPr>
                <w:sz w:val="22"/>
              </w:rPr>
              <w:t xml:space="preserve"> up to 15.4% superannuation</w:t>
            </w:r>
          </w:p>
        </w:tc>
      </w:tr>
      <w:tr w:rsidR="009B4F1D" w:rsidRPr="0093721B" w14:paraId="2025A333" w14:textId="77777777" w:rsidTr="4DC90714">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29B3B522" w14:textId="071480AD" w:rsidR="009B4F1D" w:rsidRPr="00BD19BB" w:rsidRDefault="009B4F1D" w:rsidP="009B4F1D">
            <w:pPr>
              <w:pStyle w:val="TableText"/>
              <w:rPr>
                <w:sz w:val="22"/>
              </w:rPr>
            </w:pPr>
            <w:r w:rsidRPr="00BD19BB">
              <w:rPr>
                <w:sz w:val="22"/>
              </w:rPr>
              <w:t xml:space="preserve">Location(s) and </w:t>
            </w:r>
            <w:r w:rsidR="000F6713" w:rsidRPr="00BD19BB">
              <w:rPr>
                <w:sz w:val="22"/>
              </w:rPr>
              <w:t>o</w:t>
            </w:r>
            <w:r w:rsidRPr="00BD19BB">
              <w:rPr>
                <w:sz w:val="22"/>
              </w:rPr>
              <w:t xml:space="preserve">ffice </w:t>
            </w:r>
            <w:r w:rsidR="000F6713" w:rsidRPr="00BD19BB">
              <w:rPr>
                <w:sz w:val="22"/>
              </w:rPr>
              <w:t>a</w:t>
            </w:r>
            <w:r w:rsidRPr="00BD19BB">
              <w:rPr>
                <w:sz w:val="22"/>
              </w:rPr>
              <w:t>rrangements</w:t>
            </w:r>
          </w:p>
        </w:tc>
        <w:tc>
          <w:tcPr>
            <w:tcW w:w="3623" w:type="pct"/>
          </w:tcPr>
          <w:p w14:paraId="08231DA2" w14:textId="4F1628FD" w:rsidR="00F21948" w:rsidRPr="00BD19BB" w:rsidRDefault="00F00AF7" w:rsidP="00F21948">
            <w:pPr>
              <w:spacing w:before="60" w:after="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color w:val="auto"/>
                <w:kern w:val="2"/>
                <w:sz w:val="22"/>
                <w:lang w:eastAsia="en-US"/>
                <w14:ligatures w14:val="standardContextual"/>
              </w:rPr>
            </w:pPr>
            <w:r>
              <w:rPr>
                <w:rFonts w:asciiTheme="minorHAnsi" w:eastAsiaTheme="minorHAnsi" w:hAnsiTheme="minorHAnsi" w:cstheme="minorBidi"/>
                <w:color w:val="auto"/>
                <w:kern w:val="2"/>
                <w:sz w:val="22"/>
                <w:lang w:eastAsia="en-US"/>
                <w14:ligatures w14:val="standardContextual"/>
              </w:rPr>
              <w:t xml:space="preserve">Melbourne, Canberra and Brisbane preferred, other locations considered. </w:t>
            </w:r>
          </w:p>
          <w:p w14:paraId="4A1B9B67" w14:textId="28977E79" w:rsidR="009B4F1D" w:rsidRPr="00BD19BB" w:rsidRDefault="00F21948" w:rsidP="00F00AF7">
            <w:pPr>
              <w:spacing w:before="60" w:after="60" w:line="259" w:lineRule="auto"/>
              <w:cnfStyle w:val="000000100000" w:firstRow="0" w:lastRow="0" w:firstColumn="0" w:lastColumn="0" w:oddVBand="0" w:evenVBand="0" w:oddHBand="1" w:evenHBand="0" w:firstRowFirstColumn="0" w:firstRowLastColumn="0" w:lastRowFirstColumn="0" w:lastRowLastColumn="0"/>
              <w:rPr>
                <w:sz w:val="22"/>
              </w:rPr>
            </w:pPr>
            <w:r w:rsidRPr="00BD19BB">
              <w:rPr>
                <w:rFonts w:asciiTheme="minorHAnsi" w:eastAsiaTheme="minorHAnsi" w:hAnsiTheme="minorHAnsi" w:cstheme="minorBidi"/>
                <w:color w:val="auto"/>
                <w:kern w:val="2"/>
                <w:sz w:val="22"/>
                <w:lang w:eastAsia="en-US"/>
                <w14:ligatures w14:val="standardContextual"/>
              </w:rPr>
              <w:t>Hybrid working available. Flexible work options available.</w:t>
            </w:r>
          </w:p>
        </w:tc>
      </w:tr>
      <w:tr w:rsidR="009B4F1D" w:rsidRPr="0093721B" w14:paraId="4DC8827E" w14:textId="77777777" w:rsidTr="4DC90714">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5EF29AC4" w14:textId="63A27708" w:rsidR="009B4F1D" w:rsidRPr="00BD19BB" w:rsidRDefault="009B4F1D" w:rsidP="009B4F1D">
            <w:pPr>
              <w:pStyle w:val="TableText"/>
              <w:rPr>
                <w:sz w:val="22"/>
              </w:rPr>
            </w:pPr>
            <w:r w:rsidRPr="00BD19BB">
              <w:rPr>
                <w:sz w:val="22"/>
              </w:rPr>
              <w:t xml:space="preserve">Relocation </w:t>
            </w:r>
            <w:r w:rsidR="000F6713" w:rsidRPr="00BD19BB">
              <w:rPr>
                <w:sz w:val="22"/>
              </w:rPr>
              <w:t>a</w:t>
            </w:r>
            <w:r w:rsidRPr="00BD19BB">
              <w:rPr>
                <w:sz w:val="22"/>
              </w:rPr>
              <w:t>ssistance</w:t>
            </w:r>
          </w:p>
        </w:tc>
        <w:tc>
          <w:tcPr>
            <w:tcW w:w="3623" w:type="pct"/>
          </w:tcPr>
          <w:p w14:paraId="1C2836BC" w14:textId="77777777" w:rsidR="009B4F1D" w:rsidRPr="00BD19BB" w:rsidRDefault="009B4F1D" w:rsidP="009B4F1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BD19BB">
              <w:rPr>
                <w:sz w:val="22"/>
              </w:rPr>
              <w:t>Will be provided to the successful candidate if required</w:t>
            </w:r>
          </w:p>
        </w:tc>
      </w:tr>
      <w:tr w:rsidR="009B4F1D" w:rsidRPr="0093721B" w14:paraId="35F37B36" w14:textId="77777777" w:rsidTr="4DC90714">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2042FE75" w14:textId="77777777" w:rsidR="009B4F1D" w:rsidRPr="00BD19BB" w:rsidRDefault="009B4F1D" w:rsidP="009B4F1D">
            <w:pPr>
              <w:pStyle w:val="TableText"/>
              <w:rPr>
                <w:sz w:val="22"/>
              </w:rPr>
            </w:pPr>
            <w:r w:rsidRPr="00BD19BB">
              <w:rPr>
                <w:sz w:val="22"/>
              </w:rPr>
              <w:t>Applications are open to</w:t>
            </w:r>
          </w:p>
        </w:tc>
        <w:tc>
          <w:tcPr>
            <w:tcW w:w="3623" w:type="pct"/>
          </w:tcPr>
          <w:p w14:paraId="45288A72" w14:textId="77777777" w:rsidR="009B4F1D" w:rsidRPr="00BD19BB" w:rsidRDefault="009B4F1D" w:rsidP="009B4F1D">
            <w:pPr>
              <w:pStyle w:val="TableBullet"/>
              <w:numPr>
                <w:ilvl w:val="0"/>
                <w:numId w:val="36"/>
              </w:numPr>
              <w:spacing w:before="0" w:after="0"/>
              <w:cnfStyle w:val="000000100000" w:firstRow="0" w:lastRow="0" w:firstColumn="0" w:lastColumn="0" w:oddVBand="0" w:evenVBand="0" w:oddHBand="1" w:evenHBand="0" w:firstRowFirstColumn="0" w:firstRowLastColumn="0" w:lastRowFirstColumn="0" w:lastRowLastColumn="0"/>
              <w:rPr>
                <w:sz w:val="22"/>
              </w:rPr>
            </w:pPr>
            <w:r w:rsidRPr="00BD19BB">
              <w:rPr>
                <w:sz w:val="22"/>
              </w:rPr>
              <w:t>Internal CSIRO Employees</w:t>
            </w:r>
          </w:p>
          <w:p w14:paraId="2C0E26CE" w14:textId="5DDF56C9" w:rsidR="009B4F1D" w:rsidRPr="00BD19BB" w:rsidRDefault="009B4F1D" w:rsidP="00F21948">
            <w:pPr>
              <w:pStyle w:val="TableBullet"/>
              <w:numPr>
                <w:ilvl w:val="0"/>
                <w:numId w:val="36"/>
              </w:numPr>
              <w:spacing w:before="0" w:after="0"/>
              <w:cnfStyle w:val="000000100000" w:firstRow="0" w:lastRow="0" w:firstColumn="0" w:lastColumn="0" w:oddVBand="0" w:evenVBand="0" w:oddHBand="1" w:evenHBand="0" w:firstRowFirstColumn="0" w:firstRowLastColumn="0" w:lastRowFirstColumn="0" w:lastRowLastColumn="0"/>
              <w:rPr>
                <w:sz w:val="22"/>
              </w:rPr>
            </w:pPr>
            <w:r w:rsidRPr="00BD19BB">
              <w:rPr>
                <w:sz w:val="22"/>
              </w:rPr>
              <w:t>Australian Citizens Only  </w:t>
            </w:r>
          </w:p>
        </w:tc>
      </w:tr>
      <w:tr w:rsidR="009B4F1D" w:rsidRPr="0093721B" w14:paraId="492115F5" w14:textId="77777777" w:rsidTr="4DC90714">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58CAA04E" w14:textId="77777777" w:rsidR="009B4F1D" w:rsidRPr="00BD19BB" w:rsidRDefault="009B4F1D" w:rsidP="009B4F1D">
            <w:pPr>
              <w:pStyle w:val="TableText"/>
              <w:rPr>
                <w:sz w:val="22"/>
              </w:rPr>
            </w:pPr>
            <w:r w:rsidRPr="00BD19BB">
              <w:rPr>
                <w:sz w:val="22"/>
              </w:rPr>
              <w:t>Position reports to the</w:t>
            </w:r>
          </w:p>
        </w:tc>
        <w:tc>
          <w:tcPr>
            <w:tcW w:w="3623" w:type="pct"/>
          </w:tcPr>
          <w:p w14:paraId="7074BA6F" w14:textId="0A7ED41F" w:rsidR="009B4F1D" w:rsidRPr="00BD19BB" w:rsidRDefault="00F21948" w:rsidP="009B4F1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BD19BB">
              <w:rPr>
                <w:sz w:val="22"/>
              </w:rPr>
              <w:t xml:space="preserve">Manager, Operational Risk (DEC &amp; </w:t>
            </w:r>
            <w:proofErr w:type="spellStart"/>
            <w:r w:rsidRPr="00BD19BB">
              <w:rPr>
                <w:sz w:val="22"/>
              </w:rPr>
              <w:t>Biorisk</w:t>
            </w:r>
            <w:proofErr w:type="spellEnd"/>
            <w:r w:rsidRPr="00BD19BB">
              <w:rPr>
                <w:sz w:val="22"/>
              </w:rPr>
              <w:t>)</w:t>
            </w:r>
          </w:p>
        </w:tc>
      </w:tr>
      <w:tr w:rsidR="009B4F1D" w:rsidRPr="0093721B" w14:paraId="00C85167" w14:textId="77777777" w:rsidTr="4DC90714">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1554258F" w14:textId="60C2F943" w:rsidR="009B4F1D" w:rsidRPr="00BD19BB" w:rsidRDefault="009B4F1D" w:rsidP="009B4F1D">
            <w:pPr>
              <w:pStyle w:val="TableText"/>
              <w:rPr>
                <w:sz w:val="22"/>
              </w:rPr>
            </w:pPr>
            <w:r w:rsidRPr="00BD19BB">
              <w:rPr>
                <w:sz w:val="22"/>
              </w:rPr>
              <w:t xml:space="preserve">Client </w:t>
            </w:r>
            <w:r w:rsidR="000F6713" w:rsidRPr="00BD19BB">
              <w:rPr>
                <w:sz w:val="22"/>
              </w:rPr>
              <w:t>f</w:t>
            </w:r>
            <w:r w:rsidRPr="00BD19BB">
              <w:rPr>
                <w:sz w:val="22"/>
              </w:rPr>
              <w:t xml:space="preserve">ocus – </w:t>
            </w:r>
            <w:r w:rsidR="000F6713" w:rsidRPr="00BD19BB">
              <w:rPr>
                <w:sz w:val="22"/>
              </w:rPr>
              <w:t>i</w:t>
            </w:r>
            <w:r w:rsidRPr="00BD19BB">
              <w:rPr>
                <w:sz w:val="22"/>
              </w:rPr>
              <w:t>nternal</w:t>
            </w:r>
          </w:p>
        </w:tc>
        <w:tc>
          <w:tcPr>
            <w:tcW w:w="3623" w:type="pct"/>
          </w:tcPr>
          <w:p w14:paraId="58319259" w14:textId="0CA1351B" w:rsidR="009B4F1D" w:rsidRPr="00BD19BB" w:rsidRDefault="00BD19BB" w:rsidP="009B4F1D">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BD19BB">
              <w:rPr>
                <w:sz w:val="22"/>
              </w:rPr>
              <w:t>90</w:t>
            </w:r>
            <w:r w:rsidR="00F21948" w:rsidRPr="00BD19BB">
              <w:rPr>
                <w:sz w:val="22"/>
              </w:rPr>
              <w:t>%</w:t>
            </w:r>
          </w:p>
        </w:tc>
      </w:tr>
      <w:tr w:rsidR="009B4F1D" w:rsidRPr="0093721B" w14:paraId="4835E8D2" w14:textId="77777777" w:rsidTr="4DC90714">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1FE79391" w14:textId="66B73E9A" w:rsidR="009B4F1D" w:rsidRPr="00BD19BB" w:rsidRDefault="009B4F1D" w:rsidP="009B4F1D">
            <w:pPr>
              <w:pStyle w:val="TableText"/>
              <w:rPr>
                <w:sz w:val="22"/>
              </w:rPr>
            </w:pPr>
            <w:r w:rsidRPr="00BD19BB">
              <w:rPr>
                <w:sz w:val="22"/>
              </w:rPr>
              <w:t xml:space="preserve">Client </w:t>
            </w:r>
            <w:r w:rsidR="000F6713" w:rsidRPr="00BD19BB">
              <w:rPr>
                <w:sz w:val="22"/>
              </w:rPr>
              <w:t>f</w:t>
            </w:r>
            <w:r w:rsidRPr="00BD19BB">
              <w:rPr>
                <w:sz w:val="22"/>
              </w:rPr>
              <w:t xml:space="preserve">ocus – </w:t>
            </w:r>
            <w:r w:rsidR="000F6713" w:rsidRPr="00BD19BB">
              <w:rPr>
                <w:sz w:val="22"/>
              </w:rPr>
              <w:t>e</w:t>
            </w:r>
            <w:r w:rsidRPr="00BD19BB">
              <w:rPr>
                <w:sz w:val="22"/>
              </w:rPr>
              <w:t>xternal</w:t>
            </w:r>
          </w:p>
        </w:tc>
        <w:tc>
          <w:tcPr>
            <w:tcW w:w="3623" w:type="pct"/>
          </w:tcPr>
          <w:p w14:paraId="1214EF88" w14:textId="2A5B86CE" w:rsidR="009B4F1D" w:rsidRPr="00BD19BB" w:rsidRDefault="00BD19BB" w:rsidP="009B4F1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BD19BB">
              <w:rPr>
                <w:sz w:val="22"/>
              </w:rPr>
              <w:t>10</w:t>
            </w:r>
            <w:r w:rsidR="009B4F1D" w:rsidRPr="00BD19BB">
              <w:rPr>
                <w:sz w:val="22"/>
              </w:rPr>
              <w:t>%</w:t>
            </w:r>
          </w:p>
        </w:tc>
      </w:tr>
      <w:tr w:rsidR="009B4F1D" w:rsidRPr="0093721B" w14:paraId="7CE4AD7B" w14:textId="77777777" w:rsidTr="4DC90714">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57318928" w14:textId="31729D50" w:rsidR="009B4F1D" w:rsidRPr="00BD19BB" w:rsidRDefault="009B4F1D" w:rsidP="009B4F1D">
            <w:pPr>
              <w:pStyle w:val="TableText"/>
              <w:rPr>
                <w:sz w:val="22"/>
              </w:rPr>
            </w:pPr>
            <w:r w:rsidRPr="00BD19BB">
              <w:rPr>
                <w:sz w:val="22"/>
              </w:rPr>
              <w:t xml:space="preserve">Number of </w:t>
            </w:r>
            <w:r w:rsidR="000F6713" w:rsidRPr="00BD19BB">
              <w:rPr>
                <w:sz w:val="22"/>
              </w:rPr>
              <w:t>d</w:t>
            </w:r>
            <w:r w:rsidRPr="00BD19BB">
              <w:rPr>
                <w:sz w:val="22"/>
              </w:rPr>
              <w:t xml:space="preserve">irect </w:t>
            </w:r>
            <w:r w:rsidR="000F6713" w:rsidRPr="00BD19BB">
              <w:rPr>
                <w:sz w:val="22"/>
              </w:rPr>
              <w:t>r</w:t>
            </w:r>
            <w:r w:rsidRPr="00BD19BB">
              <w:rPr>
                <w:sz w:val="22"/>
              </w:rPr>
              <w:t>eports</w:t>
            </w:r>
          </w:p>
        </w:tc>
        <w:tc>
          <w:tcPr>
            <w:tcW w:w="3623" w:type="pct"/>
          </w:tcPr>
          <w:p w14:paraId="2267A2FE" w14:textId="77777777" w:rsidR="009B4F1D" w:rsidRPr="00BD19BB" w:rsidRDefault="009B4F1D" w:rsidP="009B4F1D">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BD19BB">
              <w:rPr>
                <w:sz w:val="22"/>
              </w:rPr>
              <w:t>0</w:t>
            </w:r>
          </w:p>
        </w:tc>
      </w:tr>
      <w:tr w:rsidR="009B4F1D" w:rsidRPr="0093721B" w14:paraId="1BBC1B02" w14:textId="77777777" w:rsidTr="4DC90714">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6BE04543" w14:textId="77777777" w:rsidR="009B4F1D" w:rsidRPr="00CE3218" w:rsidRDefault="009B4F1D" w:rsidP="009B4F1D">
            <w:pPr>
              <w:pStyle w:val="TableText"/>
              <w:rPr>
                <w:sz w:val="22"/>
              </w:rPr>
            </w:pPr>
            <w:r w:rsidRPr="00CE3218">
              <w:rPr>
                <w:sz w:val="22"/>
              </w:rPr>
              <w:t>Enquire about this job</w:t>
            </w:r>
          </w:p>
        </w:tc>
        <w:tc>
          <w:tcPr>
            <w:tcW w:w="3623" w:type="pct"/>
          </w:tcPr>
          <w:p w14:paraId="225F1905" w14:textId="795463BF" w:rsidR="00CE3218" w:rsidRPr="00CE3218" w:rsidRDefault="00CE3218" w:rsidP="009B4F1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CE3218">
              <w:rPr>
                <w:sz w:val="22"/>
              </w:rPr>
              <w:t xml:space="preserve">Zoe Ellis Manager Operational Risk (DEC &amp; </w:t>
            </w:r>
            <w:proofErr w:type="spellStart"/>
            <w:r w:rsidRPr="00CE3218">
              <w:rPr>
                <w:sz w:val="22"/>
              </w:rPr>
              <w:t>Biorisk</w:t>
            </w:r>
            <w:proofErr w:type="spellEnd"/>
            <w:r w:rsidRPr="00CE3218">
              <w:rPr>
                <w:sz w:val="22"/>
              </w:rPr>
              <w:t>)</w:t>
            </w:r>
          </w:p>
          <w:p w14:paraId="15CE05AA" w14:textId="69A0308E" w:rsidR="009B4F1D" w:rsidRPr="00CE3218" w:rsidRDefault="00CE3218" w:rsidP="009B4F1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hyperlink r:id="rId12" w:history="1">
              <w:r w:rsidRPr="00CE3218">
                <w:rPr>
                  <w:rStyle w:val="Hyperlink"/>
                  <w:sz w:val="22"/>
                </w:rPr>
                <w:t>zoe.ellis@csiro.au</w:t>
              </w:r>
            </w:hyperlink>
          </w:p>
        </w:tc>
      </w:tr>
      <w:tr w:rsidR="009B4F1D" w:rsidRPr="0093721B" w14:paraId="542A4EA0" w14:textId="77777777" w:rsidTr="4DC90714">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6B7B6C11" w14:textId="718FAA50" w:rsidR="009B4F1D" w:rsidRPr="009B4F1D" w:rsidRDefault="009B4F1D" w:rsidP="009B4F1D">
            <w:pPr>
              <w:pStyle w:val="TableText"/>
              <w:rPr>
                <w:sz w:val="22"/>
              </w:rPr>
            </w:pPr>
            <w:r w:rsidRPr="009B4F1D">
              <w:rPr>
                <w:sz w:val="22"/>
              </w:rPr>
              <w:t xml:space="preserve">Support and </w:t>
            </w:r>
            <w:r w:rsidR="0074077F">
              <w:rPr>
                <w:sz w:val="22"/>
              </w:rPr>
              <w:t>w</w:t>
            </w:r>
            <w:r w:rsidRPr="009B4F1D">
              <w:rPr>
                <w:sz w:val="22"/>
              </w:rPr>
              <w:t xml:space="preserve">orkplace </w:t>
            </w:r>
            <w:r w:rsidR="0074077F">
              <w:rPr>
                <w:sz w:val="22"/>
              </w:rPr>
              <w:t>a</w:t>
            </w:r>
            <w:r w:rsidRPr="009B4F1D">
              <w:rPr>
                <w:sz w:val="22"/>
              </w:rPr>
              <w:t>djustments</w:t>
            </w:r>
          </w:p>
        </w:tc>
        <w:tc>
          <w:tcPr>
            <w:tcW w:w="3623" w:type="pct"/>
          </w:tcPr>
          <w:p w14:paraId="78EDC1A2" w14:textId="15E99430" w:rsidR="009B4F1D" w:rsidRPr="009B4F1D" w:rsidRDefault="009B4F1D" w:rsidP="009B4F1D">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B4F1D">
              <w:rPr>
                <w:rStyle w:val="eop"/>
                <w:rFonts w:eastAsiaTheme="majorEastAsia" w:cs="Calibri"/>
                <w:sz w:val="22"/>
              </w:rPr>
              <w:t>We offer a range of reasonable supports and workplace adjustments</w:t>
            </w:r>
          </w:p>
        </w:tc>
      </w:tr>
      <w:tr w:rsidR="009B4F1D" w:rsidRPr="0093721B" w14:paraId="3B46BEA0" w14:textId="77777777" w:rsidTr="4DC90714">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1A64E3CF" w14:textId="77777777" w:rsidR="009B4F1D" w:rsidRPr="0093721B" w:rsidRDefault="009B4F1D" w:rsidP="009B4F1D">
            <w:pPr>
              <w:pStyle w:val="TableText"/>
              <w:rPr>
                <w:sz w:val="22"/>
              </w:rPr>
            </w:pPr>
            <w:r w:rsidRPr="0093721B">
              <w:rPr>
                <w:sz w:val="22"/>
              </w:rPr>
              <w:t>How to apply</w:t>
            </w:r>
          </w:p>
        </w:tc>
        <w:tc>
          <w:tcPr>
            <w:tcW w:w="3623" w:type="pct"/>
          </w:tcPr>
          <w:p w14:paraId="2B844C00" w14:textId="77777777" w:rsidR="009B4F1D" w:rsidRPr="0093721B" w:rsidRDefault="009B4F1D" w:rsidP="009B4F1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Pr>
                <w:sz w:val="22"/>
              </w:rPr>
              <w:t xml:space="preserve">t  </w:t>
            </w:r>
            <w:hyperlink r:id="rId13" w:history="1">
              <w:r w:rsidRPr="0059296E">
                <w:rPr>
                  <w:rStyle w:val="Hyperlink"/>
                  <w:sz w:val="22"/>
                </w:rPr>
                <w:t>https://jobs.csiro.au/</w:t>
              </w:r>
            </w:hyperlink>
            <w:r>
              <w:rPr>
                <w:sz w:val="22"/>
              </w:rPr>
              <w:t xml:space="preserve"> </w:t>
            </w:r>
          </w:p>
          <w:p w14:paraId="0D6460A3" w14:textId="77777777" w:rsidR="009B4F1D" w:rsidRPr="0093721B" w:rsidRDefault="009B4F1D" w:rsidP="009B4F1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5EDC0F60" w14:textId="691398C0" w:rsidR="009B4F1D" w:rsidRPr="0093721B" w:rsidRDefault="539BBB21" w:rsidP="4DC90714">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4DC90714">
              <w:rPr>
                <w:sz w:val="22"/>
              </w:rPr>
              <w:t xml:space="preserve">If you experience difficulties when applying, please email </w:t>
            </w:r>
            <w:hyperlink r:id="rId14">
              <w:r w:rsidRPr="4DC90714">
                <w:rPr>
                  <w:rStyle w:val="Hyperlink"/>
                  <w:sz w:val="22"/>
                </w:rPr>
                <w:t>careers.online@csiro.au</w:t>
              </w:r>
            </w:hyperlink>
          </w:p>
        </w:tc>
      </w:tr>
    </w:tbl>
    <w:p w14:paraId="77991FE5" w14:textId="77777777" w:rsidR="009B4F1D" w:rsidRDefault="009B4F1D" w:rsidP="009B4F1D">
      <w:pPr>
        <w:spacing w:before="240" w:line="240" w:lineRule="auto"/>
        <w:rPr>
          <w:rFonts w:cs="Calibri"/>
          <w:b/>
          <w:color w:val="auto"/>
          <w:sz w:val="26"/>
          <w:szCs w:val="26"/>
        </w:rPr>
      </w:pPr>
    </w:p>
    <w:p w14:paraId="51112496" w14:textId="6105E519" w:rsidR="00967D0C" w:rsidRPr="00967D0C" w:rsidRDefault="00967D0C" w:rsidP="00967D0C">
      <w:pPr>
        <w:spacing w:before="240" w:line="240" w:lineRule="auto"/>
        <w:ind w:left="720" w:hanging="720"/>
        <w:rPr>
          <w:rFonts w:cs="Calibri"/>
          <w:b/>
          <w:color w:val="auto"/>
          <w:sz w:val="26"/>
          <w:szCs w:val="26"/>
        </w:rPr>
      </w:pPr>
      <w:r w:rsidRPr="00967D0C">
        <w:rPr>
          <w:rFonts w:cs="Calibri"/>
          <w:b/>
          <w:color w:val="auto"/>
          <w:sz w:val="26"/>
          <w:szCs w:val="26"/>
        </w:rPr>
        <w:t>Acknowledgement of Country</w:t>
      </w:r>
    </w:p>
    <w:p w14:paraId="19B57A04" w14:textId="77777777" w:rsidR="00967D0C" w:rsidRDefault="00967D0C" w:rsidP="00967D0C">
      <w:pPr>
        <w:widowControl w:val="0"/>
        <w:spacing w:before="240" w:after="0" w:line="240" w:lineRule="auto"/>
        <w:outlineLvl w:val="2"/>
        <w:rPr>
          <w:rFonts w:cs="Calibri"/>
        </w:rPr>
      </w:pPr>
      <w:r w:rsidRPr="00967D0C">
        <w:rPr>
          <w:rFonts w:cs="Calibri"/>
          <w:color w:val="auto"/>
        </w:rPr>
        <w:lastRenderedPageBreak/>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5" w:history="1">
        <w:r w:rsidRPr="00967D0C">
          <w:rPr>
            <w:rFonts w:cs="Calibri"/>
            <w:color w:val="1155CC"/>
            <w:u w:val="single"/>
          </w:rPr>
          <w:t>vision towards reconciliation</w:t>
        </w:r>
      </w:hyperlink>
      <w:r w:rsidRPr="00967D0C">
        <w:rPr>
          <w:rFonts w:cs="Calibri"/>
        </w:rPr>
        <w:t>.</w:t>
      </w:r>
    </w:p>
    <w:p w14:paraId="0DEB60FF" w14:textId="77777777" w:rsidR="009B4F1D" w:rsidRDefault="009B4F1D" w:rsidP="009B4F1D">
      <w:pPr>
        <w:spacing w:before="0" w:after="160" w:line="259" w:lineRule="auto"/>
        <w:rPr>
          <w:rFonts w:asciiTheme="minorHAnsi" w:eastAsiaTheme="minorHAnsi" w:hAnsiTheme="minorHAnsi" w:cs="Calibri"/>
          <w:b/>
          <w:color w:val="auto"/>
          <w:kern w:val="2"/>
          <w:sz w:val="26"/>
          <w:szCs w:val="26"/>
          <w:highlight w:val="cyan"/>
          <w:lang w:eastAsia="en-US"/>
          <w14:ligatures w14:val="standardContextual"/>
        </w:rPr>
      </w:pPr>
    </w:p>
    <w:p w14:paraId="021CD7A8" w14:textId="1F54A930" w:rsidR="009B4F1D" w:rsidRPr="009B4F1D" w:rsidRDefault="009B4F1D" w:rsidP="009B4F1D">
      <w:pPr>
        <w:spacing w:before="0" w:after="160" w:line="259" w:lineRule="auto"/>
        <w:rPr>
          <w:rFonts w:asciiTheme="minorHAnsi" w:eastAsiaTheme="minorHAnsi" w:hAnsiTheme="minorHAnsi" w:cs="Segoe UI"/>
          <w:color w:val="001D34"/>
          <w:kern w:val="2"/>
          <w:sz w:val="18"/>
          <w:szCs w:val="18"/>
          <w:lang w:eastAsia="en-US"/>
          <w14:ligatures w14:val="standardContextual"/>
        </w:rPr>
      </w:pPr>
      <w:r w:rsidRPr="009B4F1D">
        <w:rPr>
          <w:rFonts w:asciiTheme="minorHAnsi" w:eastAsiaTheme="minorHAnsi" w:hAnsiTheme="minorHAnsi" w:cs="Calibri"/>
          <w:b/>
          <w:color w:val="auto"/>
          <w:kern w:val="2"/>
          <w:sz w:val="26"/>
          <w:szCs w:val="26"/>
          <w:lang w:eastAsia="en-US"/>
          <w14:ligatures w14:val="standardContextual"/>
        </w:rPr>
        <w:t>About CSIRO</w:t>
      </w:r>
      <w:r w:rsidRPr="009B4F1D">
        <w:rPr>
          <w:rFonts w:asciiTheme="minorHAnsi" w:eastAsiaTheme="minorHAnsi" w:hAnsiTheme="minorHAnsi" w:cs="Calibri"/>
          <w:color w:val="auto"/>
          <w:kern w:val="2"/>
          <w:sz w:val="26"/>
          <w:szCs w:val="26"/>
          <w:lang w:eastAsia="en-US"/>
          <w14:ligatures w14:val="standardContextual"/>
        </w:rPr>
        <w:t> </w:t>
      </w:r>
    </w:p>
    <w:p w14:paraId="2789FF71" w14:textId="77777777" w:rsidR="009B4F1D" w:rsidRPr="009B4F1D" w:rsidRDefault="009B4F1D" w:rsidP="009B4F1D">
      <w:pPr>
        <w:spacing w:before="0" w:after="0" w:line="240" w:lineRule="auto"/>
        <w:textAlignment w:val="baseline"/>
        <w:rPr>
          <w:rFonts w:eastAsia="Times New Roman" w:cs="Calibri"/>
          <w:color w:val="auto"/>
          <w:szCs w:val="24"/>
        </w:rPr>
      </w:pPr>
      <w:r w:rsidRPr="009B4F1D">
        <w:rPr>
          <w:rFonts w:eastAsia="Times New Roman" w:cs="Calibri"/>
          <w:color w:val="auto"/>
          <w:szCs w:val="24"/>
        </w:rPr>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7419651C" w14:textId="77777777" w:rsidR="009B4F1D" w:rsidRPr="009B4F1D" w:rsidRDefault="009B4F1D" w:rsidP="009B4F1D">
      <w:pPr>
        <w:spacing w:before="0" w:after="0" w:line="240" w:lineRule="auto"/>
        <w:textAlignment w:val="baseline"/>
        <w:rPr>
          <w:rFonts w:eastAsia="Times New Roman" w:cs="Calibri"/>
          <w:color w:val="auto"/>
          <w:szCs w:val="24"/>
        </w:rPr>
      </w:pPr>
    </w:p>
    <w:p w14:paraId="0D48CE36" w14:textId="6ED8A070" w:rsidR="009B4F1D" w:rsidRPr="009B4F1D" w:rsidRDefault="009B4F1D" w:rsidP="47CA4BCB">
      <w:pPr>
        <w:spacing w:before="0" w:after="0" w:line="240" w:lineRule="auto"/>
        <w:rPr>
          <w:rFonts w:eastAsiaTheme="minorEastAsia" w:cs="Calibri"/>
          <w:color w:val="auto"/>
          <w:lang w:eastAsia="en-US"/>
          <w14:ligatures w14:val="standardContextual"/>
        </w:rPr>
      </w:pPr>
      <w:r w:rsidRPr="47CA4BCB">
        <w:rPr>
          <w:rFonts w:eastAsiaTheme="minorEastAsia" w:cs="Calibri"/>
          <w:color w:val="auto"/>
          <w:kern w:val="2"/>
          <w:lang w:eastAsia="en-US"/>
          <w14:ligatures w14:val="standardContextual"/>
        </w:rPr>
        <w:t>As one of the world’s largest multidisciplinary mission-driven research organisations, we are focused on the issues that matter the most: for our quality of life, for the economy and for our environment.</w:t>
      </w:r>
      <w:r w:rsidRPr="47CA4BCB">
        <w:rPr>
          <w:rFonts w:eastAsiaTheme="minorEastAsia" w:cs="Calibri"/>
          <w:color w:val="auto"/>
          <w:lang w:eastAsia="en-US"/>
          <w14:ligatures w14:val="standardContextual"/>
        </w:rPr>
        <w:t xml:space="preserve"> We believe diverse teams are more effective and deliver more innovative outcomes. </w:t>
      </w:r>
      <w:r w:rsidRPr="47CA4BCB">
        <w:rPr>
          <w:rFonts w:eastAsiaTheme="minorEastAsia" w:cs="Calibri"/>
          <w:color w:val="auto"/>
          <w:kern w:val="2"/>
          <w:lang w:eastAsia="en-US"/>
          <w14:ligatures w14:val="standardContextual"/>
        </w:rPr>
        <w:t xml:space="preserve">When we all focus on the big things that really matter, and work in partnership with our communities and </w:t>
      </w:r>
      <w:hyperlink r:id="rId16" w:history="1">
        <w:r w:rsidRPr="47CA4BCB">
          <w:rPr>
            <w:rFonts w:eastAsiaTheme="minorEastAsia" w:cs="Calibri"/>
            <w:color w:val="757579" w:themeColor="accent3"/>
            <w:kern w:val="2"/>
            <w:u w:val="single"/>
            <w:lang w:eastAsia="en-US"/>
            <w14:ligatures w14:val="standardContextual"/>
          </w:rPr>
          <w:t>Indigenous Australia</w:t>
        </w:r>
      </w:hyperlink>
      <w:r w:rsidRPr="47CA4BCB">
        <w:rPr>
          <w:rFonts w:eastAsiaTheme="minorEastAsia" w:cs="Calibri"/>
          <w:color w:val="auto"/>
          <w:kern w:val="2"/>
          <w:lang w:eastAsia="en-US"/>
          <w14:ligatures w14:val="standardContextual"/>
        </w:rPr>
        <w:t xml:space="preserve">, Australian science and technology can solve seemingly impossible problems and create new value for all Australians. Visit </w:t>
      </w:r>
      <w:hyperlink r:id="rId17">
        <w:r w:rsidRPr="47CA4BCB">
          <w:rPr>
            <w:rStyle w:val="Hyperlink"/>
            <w:rFonts w:eastAsiaTheme="minorEastAsia" w:cs="Calibri"/>
            <w:lang w:eastAsia="en-US"/>
          </w:rPr>
          <w:t>CSIRO.au</w:t>
        </w:r>
      </w:hyperlink>
      <w:r w:rsidRPr="47CA4BCB">
        <w:rPr>
          <w:rFonts w:eastAsiaTheme="minorEastAsia" w:cs="Calibri"/>
          <w:color w:val="auto"/>
          <w:kern w:val="2"/>
          <w:lang w:eastAsia="en-US"/>
          <w14:ligatures w14:val="standardContextual"/>
        </w:rPr>
        <w:t xml:space="preserve"> for more information.</w:t>
      </w:r>
    </w:p>
    <w:p w14:paraId="7B6FC80B" w14:textId="77777777" w:rsidR="00D6040A" w:rsidRPr="00807670" w:rsidRDefault="00D6040A" w:rsidP="00D6040A">
      <w:pPr>
        <w:rPr>
          <w:rFonts w:asciiTheme="minorHAnsi" w:hAnsiTheme="minorHAnsi" w:cstheme="minorHAnsi"/>
          <w:szCs w:val="24"/>
        </w:rPr>
      </w:pPr>
    </w:p>
    <w:p w14:paraId="3FC44E52" w14:textId="37133BF4" w:rsidR="006246C0" w:rsidRPr="00674783" w:rsidRDefault="00B50C20" w:rsidP="00967D0C">
      <w:pPr>
        <w:pStyle w:val="Heading3"/>
        <w:keepNext w:val="0"/>
        <w:keepLines w:val="0"/>
        <w:widowControl w:val="0"/>
        <w:spacing w:before="240" w:after="0"/>
      </w:pPr>
      <w:r>
        <w:t xml:space="preserve">Role </w:t>
      </w:r>
      <w:r w:rsidR="0074077F">
        <w:t>o</w:t>
      </w:r>
      <w:r>
        <w:t>verview</w:t>
      </w:r>
    </w:p>
    <w:p w14:paraId="68FD7E1F" w14:textId="46AAFE8A" w:rsidR="00B50C20" w:rsidRPr="00B50C20" w:rsidRDefault="00442644" w:rsidP="00967D0C">
      <w:pPr>
        <w:pStyle w:val="Heading2"/>
        <w:keepNext w:val="0"/>
        <w:keepLines w:val="0"/>
        <w:widowControl w:val="0"/>
        <w:spacing w:before="120" w:after="120"/>
        <w:rPr>
          <w:rFonts w:cs="Times New Roman"/>
          <w:bCs w:val="0"/>
          <w:iCs w:val="0"/>
          <w:color w:val="000000"/>
          <w:sz w:val="24"/>
          <w:szCs w:val="22"/>
        </w:rPr>
      </w:pPr>
      <w:bookmarkStart w:id="1" w:name="_Toc341085720"/>
      <w:r>
        <w:rPr>
          <w:rFonts w:cs="Times New Roman"/>
          <w:bCs w:val="0"/>
          <w:iCs w:val="0"/>
          <w:color w:val="000000"/>
          <w:sz w:val="24"/>
          <w:szCs w:val="22"/>
        </w:rPr>
        <w:t xml:space="preserve">The role of </w:t>
      </w:r>
      <w:r w:rsidR="0074077F">
        <w:rPr>
          <w:rFonts w:cs="Times New Roman"/>
          <w:bCs w:val="0"/>
          <w:iCs w:val="0"/>
          <w:color w:val="000000"/>
          <w:sz w:val="24"/>
          <w:szCs w:val="22"/>
        </w:rPr>
        <w:t>a</w:t>
      </w:r>
      <w:r w:rsidR="00B50C20" w:rsidRPr="00B50C20">
        <w:rPr>
          <w:rFonts w:cs="Times New Roman"/>
          <w:bCs w:val="0"/>
          <w:iCs w:val="0"/>
          <w:color w:val="000000"/>
          <w:sz w:val="24"/>
          <w:szCs w:val="22"/>
        </w:rPr>
        <w:t>dministrative staff in CSIRO</w:t>
      </w:r>
      <w:r>
        <w:rPr>
          <w:rFonts w:cs="Times New Roman"/>
          <w:bCs w:val="0"/>
          <w:iCs w:val="0"/>
          <w:color w:val="000000"/>
          <w:sz w:val="24"/>
          <w:szCs w:val="22"/>
        </w:rPr>
        <w:t xml:space="preserve"> is to</w:t>
      </w:r>
      <w:r w:rsidR="00B50C20" w:rsidRPr="00B50C20">
        <w:rPr>
          <w:rFonts w:cs="Times New Roman"/>
          <w:bCs w:val="0"/>
          <w:iCs w:val="0"/>
          <w:color w:val="000000"/>
          <w:sz w:val="24"/>
          <w:szCs w:val="22"/>
        </w:rPr>
        <w:t xml:space="preserve"> provide administrative and management services to support the effective provision of research and development activities. This involves the development and implementation and/or administration of policies, systems and procedures that assist the </w:t>
      </w:r>
      <w:r w:rsidR="0039791F">
        <w:rPr>
          <w:rFonts w:cs="Times New Roman"/>
          <w:bCs w:val="0"/>
          <w:iCs w:val="0"/>
          <w:color w:val="000000"/>
          <w:sz w:val="24"/>
          <w:szCs w:val="22"/>
        </w:rPr>
        <w:t>O</w:t>
      </w:r>
      <w:r w:rsidR="00B50C20" w:rsidRPr="00B50C20">
        <w:rPr>
          <w:rFonts w:cs="Times New Roman"/>
          <w:bCs w:val="0"/>
          <w:iCs w:val="0"/>
          <w:color w:val="000000"/>
          <w:sz w:val="24"/>
          <w:szCs w:val="22"/>
        </w:rPr>
        <w:t xml:space="preserve">rganisation and the </w:t>
      </w:r>
      <w:r w:rsidR="0039791F">
        <w:rPr>
          <w:rFonts w:cs="Times New Roman"/>
          <w:bCs w:val="0"/>
          <w:iCs w:val="0"/>
          <w:color w:val="000000"/>
          <w:sz w:val="24"/>
          <w:szCs w:val="22"/>
        </w:rPr>
        <w:t>B</w:t>
      </w:r>
      <w:r w:rsidR="00B50C20" w:rsidRPr="00B50C20">
        <w:rPr>
          <w:rFonts w:cs="Times New Roman"/>
          <w:bCs w:val="0"/>
          <w:iCs w:val="0"/>
          <w:color w:val="000000"/>
          <w:sz w:val="24"/>
          <w:szCs w:val="22"/>
        </w:rPr>
        <w:t xml:space="preserve">usiness </w:t>
      </w:r>
      <w:r w:rsidR="0039791F">
        <w:rPr>
          <w:rFonts w:cs="Times New Roman"/>
          <w:bCs w:val="0"/>
          <w:iCs w:val="0"/>
          <w:color w:val="000000"/>
          <w:sz w:val="24"/>
          <w:szCs w:val="22"/>
        </w:rPr>
        <w:t>U</w:t>
      </w:r>
      <w:r w:rsidR="00B50C20" w:rsidRPr="00B50C20">
        <w:rPr>
          <w:rFonts w:cs="Times New Roman"/>
          <w:bCs w:val="0"/>
          <w:iCs w:val="0"/>
          <w:color w:val="000000"/>
          <w:sz w:val="24"/>
          <w:szCs w:val="22"/>
        </w:rPr>
        <w:t>nit to achieve their objectives and meet Government and regulatory responsibilities.</w:t>
      </w:r>
    </w:p>
    <w:p w14:paraId="2917BC52" w14:textId="3F6E4AED" w:rsidR="00EB7A4B" w:rsidRDefault="00E063B8" w:rsidP="00F21948">
      <w:pPr>
        <w:spacing w:before="0"/>
      </w:pPr>
      <w:r>
        <w:t>T</w:t>
      </w:r>
      <w:r w:rsidR="00D75B51">
        <w:t xml:space="preserve">he </w:t>
      </w:r>
      <w:r w:rsidR="000D62C6">
        <w:t>Operational Risk Advisor</w:t>
      </w:r>
      <w:r w:rsidR="00172320">
        <w:t xml:space="preserve"> </w:t>
      </w:r>
      <w:r w:rsidR="00792E0A">
        <w:t xml:space="preserve">plays a key role in </w:t>
      </w:r>
      <w:r w:rsidR="00A967F4">
        <w:t>maintaining</w:t>
      </w:r>
      <w:r w:rsidR="00792E0A">
        <w:t xml:space="preserve"> CSIRO’s </w:t>
      </w:r>
      <w:r w:rsidR="00BE04C2">
        <w:t xml:space="preserve">operational </w:t>
      </w:r>
      <w:r w:rsidR="005A63D4">
        <w:t xml:space="preserve">risk management capability. </w:t>
      </w:r>
      <w:r w:rsidR="00B805C9">
        <w:t xml:space="preserve">This </w:t>
      </w:r>
      <w:r w:rsidR="00CB6805">
        <w:t>role</w:t>
      </w:r>
      <w:r w:rsidR="00B805C9">
        <w:t xml:space="preserve"> is </w:t>
      </w:r>
      <w:r w:rsidR="00172320">
        <w:t xml:space="preserve">responsible for </w:t>
      </w:r>
      <w:r w:rsidR="00B73006">
        <w:t xml:space="preserve">providing </w:t>
      </w:r>
      <w:r w:rsidR="000D62C6">
        <w:t xml:space="preserve">operational risk management </w:t>
      </w:r>
      <w:r w:rsidR="00E64F0C">
        <w:t xml:space="preserve">advice and services across the organisation to support the </w:t>
      </w:r>
      <w:r w:rsidR="00220B25">
        <w:t xml:space="preserve">identification, assessment, and management of </w:t>
      </w:r>
      <w:r w:rsidR="00CE1BA6">
        <w:t xml:space="preserve">activities subject </w:t>
      </w:r>
      <w:r w:rsidR="005C2DDC">
        <w:t xml:space="preserve">to </w:t>
      </w:r>
      <w:r w:rsidR="005A3CD4">
        <w:t>Defence E</w:t>
      </w:r>
      <w:r w:rsidR="00220B25">
        <w:t xml:space="preserve">xport </w:t>
      </w:r>
      <w:r w:rsidR="005A3CD4">
        <w:t>C</w:t>
      </w:r>
      <w:r w:rsidR="00220B25">
        <w:t>ontrol</w:t>
      </w:r>
      <w:r w:rsidR="00AA5976">
        <w:t xml:space="preserve"> (DEC)</w:t>
      </w:r>
      <w:r w:rsidR="00172320">
        <w:t xml:space="preserve"> </w:t>
      </w:r>
      <w:r w:rsidR="005A3CD4">
        <w:t xml:space="preserve">legislation. </w:t>
      </w:r>
    </w:p>
    <w:p w14:paraId="21E5EBF7" w14:textId="053D2AE3" w:rsidR="00F21948" w:rsidRDefault="00EB7A4B" w:rsidP="00F21948">
      <w:pPr>
        <w:spacing w:before="0"/>
        <w:rPr>
          <w:highlight w:val="yellow"/>
        </w:rPr>
      </w:pPr>
      <w:r>
        <w:t xml:space="preserve">The role </w:t>
      </w:r>
      <w:r w:rsidR="007A0047">
        <w:t>works collaboratively with stakeholders across all levels of CSIRO to promote a proactive risk culture</w:t>
      </w:r>
      <w:r w:rsidR="00356041">
        <w:t xml:space="preserve"> and </w:t>
      </w:r>
      <w:r w:rsidR="00F21948">
        <w:t>support duties in relation to Defence Export Controls compliance and assurance activities. This role may also be required to undertake duties more broadly for the Risk team as needed.</w:t>
      </w:r>
    </w:p>
    <w:p w14:paraId="7D86DC47" w14:textId="1C4746DD" w:rsidR="00B50C20" w:rsidRPr="00B50C20" w:rsidRDefault="00B50C20" w:rsidP="00265929">
      <w:pPr>
        <w:pStyle w:val="Heading3"/>
        <w:ind w:left="720" w:hanging="720"/>
      </w:pPr>
      <w:r w:rsidRPr="00B50C20">
        <w:t xml:space="preserve">Duties and </w:t>
      </w:r>
      <w:r w:rsidR="0074077F">
        <w:t>k</w:t>
      </w:r>
      <w:r w:rsidRPr="00B50C20">
        <w:t xml:space="preserve">ey </w:t>
      </w:r>
      <w:r w:rsidR="0074077F">
        <w:t>r</w:t>
      </w:r>
      <w:r w:rsidRPr="00B50C20">
        <w:t xml:space="preserve">esult </w:t>
      </w:r>
      <w:r w:rsidR="0074077F">
        <w:t>a</w:t>
      </w:r>
      <w:r w:rsidRPr="00B50C20">
        <w:t>reas</w:t>
      </w:r>
    </w:p>
    <w:p w14:paraId="5234977A" w14:textId="529F4367" w:rsidR="00D61A33" w:rsidRPr="00C40DF6" w:rsidRDefault="0091431A" w:rsidP="00F21948">
      <w:pPr>
        <w:pStyle w:val="ListParagraph"/>
        <w:numPr>
          <w:ilvl w:val="0"/>
          <w:numId w:val="23"/>
        </w:numPr>
        <w:spacing w:after="60" w:line="240" w:lineRule="auto"/>
        <w:ind w:left="470" w:hanging="364"/>
        <w:rPr>
          <w:rFonts w:eastAsiaTheme="minorHAnsi"/>
          <w:szCs w:val="24"/>
        </w:rPr>
      </w:pPr>
      <w:r>
        <w:t xml:space="preserve">Provide </w:t>
      </w:r>
      <w:r w:rsidR="00F52429">
        <w:t xml:space="preserve">high quality and consistent </w:t>
      </w:r>
      <w:r w:rsidR="00097E40">
        <w:t xml:space="preserve">expert </w:t>
      </w:r>
      <w:r>
        <w:t xml:space="preserve">advice and support to CSIRO units </w:t>
      </w:r>
      <w:r w:rsidR="00242547">
        <w:t>o</w:t>
      </w:r>
      <w:r w:rsidR="00897E15">
        <w:t>n</w:t>
      </w:r>
      <w:r w:rsidR="00242547">
        <w:t xml:space="preserve"> the identification, assessment, and management of </w:t>
      </w:r>
      <w:r w:rsidR="00F21948" w:rsidRPr="00B2389A">
        <w:t xml:space="preserve">DEC </w:t>
      </w:r>
      <w:r w:rsidR="00242547">
        <w:t>matters</w:t>
      </w:r>
      <w:r w:rsidR="00D61A33">
        <w:t>.</w:t>
      </w:r>
    </w:p>
    <w:p w14:paraId="6880B5C9" w14:textId="7882E6F2" w:rsidR="00667170" w:rsidRPr="00C40DF6" w:rsidRDefault="00AC6A51" w:rsidP="1A678821">
      <w:pPr>
        <w:pStyle w:val="ListParagraph"/>
        <w:numPr>
          <w:ilvl w:val="0"/>
          <w:numId w:val="23"/>
        </w:numPr>
        <w:spacing w:after="60" w:line="240" w:lineRule="auto"/>
        <w:ind w:left="470" w:hanging="364"/>
        <w:rPr>
          <w:rFonts w:eastAsiaTheme="minorEastAsia"/>
        </w:rPr>
      </w:pPr>
      <w:r>
        <w:t xml:space="preserve">Support the development and delivery of training and education </w:t>
      </w:r>
      <w:r w:rsidR="00C40DF6">
        <w:t>to CSIRO</w:t>
      </w:r>
      <w:r w:rsidR="00667170">
        <w:t xml:space="preserve"> </w:t>
      </w:r>
      <w:r w:rsidR="77766F63">
        <w:t xml:space="preserve">staff and affiliates </w:t>
      </w:r>
      <w:r w:rsidR="00C40DF6">
        <w:t>to support</w:t>
      </w:r>
      <w:r w:rsidR="00667170">
        <w:t xml:space="preserve"> their DEC </w:t>
      </w:r>
      <w:r w:rsidR="006B5775">
        <w:t xml:space="preserve">compliance and </w:t>
      </w:r>
      <w:r w:rsidR="00667170">
        <w:t xml:space="preserve">management responsibilities. </w:t>
      </w:r>
    </w:p>
    <w:p w14:paraId="5DEC2733" w14:textId="731FB045" w:rsidR="00D321E1" w:rsidRPr="00C40DF6" w:rsidRDefault="00110C49" w:rsidP="00F21948">
      <w:pPr>
        <w:pStyle w:val="ListParagraph"/>
        <w:numPr>
          <w:ilvl w:val="0"/>
          <w:numId w:val="23"/>
        </w:numPr>
        <w:spacing w:after="60" w:line="240" w:lineRule="auto"/>
        <w:ind w:left="470" w:hanging="364"/>
        <w:rPr>
          <w:rFonts w:eastAsiaTheme="minorHAnsi"/>
          <w:szCs w:val="24"/>
        </w:rPr>
      </w:pPr>
      <w:r>
        <w:t xml:space="preserve">Contribute to </w:t>
      </w:r>
      <w:r w:rsidR="00A74D13">
        <w:t xml:space="preserve">the </w:t>
      </w:r>
      <w:r>
        <w:t>development and review of</w:t>
      </w:r>
      <w:r w:rsidR="00D321E1">
        <w:t xml:space="preserve"> CSIRO’s </w:t>
      </w:r>
      <w:r w:rsidR="00C3052B">
        <w:t xml:space="preserve">DEC management </w:t>
      </w:r>
      <w:r w:rsidR="00776D4E">
        <w:t xml:space="preserve">systems, processes, controls, documentation, and </w:t>
      </w:r>
      <w:r>
        <w:t>support continuous improvement initiatives.</w:t>
      </w:r>
    </w:p>
    <w:p w14:paraId="2FCA426B" w14:textId="21BA3E6E" w:rsidR="00E45355" w:rsidRPr="00DD2309" w:rsidRDefault="00E45355" w:rsidP="00F21948">
      <w:pPr>
        <w:pStyle w:val="ListParagraph"/>
        <w:numPr>
          <w:ilvl w:val="0"/>
          <w:numId w:val="23"/>
        </w:numPr>
        <w:spacing w:after="60" w:line="240" w:lineRule="auto"/>
        <w:ind w:left="470" w:hanging="364"/>
        <w:rPr>
          <w:rFonts w:eastAsiaTheme="minorHAnsi"/>
          <w:szCs w:val="24"/>
        </w:rPr>
      </w:pPr>
      <w:r>
        <w:t xml:space="preserve">Enhance and maintain </w:t>
      </w:r>
      <w:r w:rsidR="0040342C">
        <w:t>DEC management reporting.</w:t>
      </w:r>
    </w:p>
    <w:p w14:paraId="17FE7722" w14:textId="39B981C7" w:rsidR="00F52429" w:rsidRDefault="00F52429" w:rsidP="00F21948">
      <w:pPr>
        <w:pStyle w:val="ListParagraph"/>
        <w:numPr>
          <w:ilvl w:val="0"/>
          <w:numId w:val="23"/>
        </w:numPr>
        <w:spacing w:after="60" w:line="240" w:lineRule="auto"/>
        <w:ind w:left="470" w:hanging="364"/>
      </w:pPr>
      <w:r>
        <w:t xml:space="preserve">Contribute to and implement process improvements in operational risk management in partnership with other teams across Risk and Integrity. </w:t>
      </w:r>
    </w:p>
    <w:p w14:paraId="29179C17" w14:textId="547FE294" w:rsidR="00EE1274" w:rsidRDefault="00EE1274" w:rsidP="00F21948">
      <w:pPr>
        <w:pStyle w:val="ListParagraph"/>
        <w:numPr>
          <w:ilvl w:val="0"/>
          <w:numId w:val="23"/>
        </w:numPr>
        <w:spacing w:after="60" w:line="240" w:lineRule="auto"/>
        <w:ind w:left="470" w:hanging="364"/>
      </w:pPr>
      <w:r>
        <w:t xml:space="preserve">Anticipate and manage DEC maters in ambiguous situations. Demonstrate flexibility in thinking and adjust strategies, goals and priorities when required. </w:t>
      </w:r>
    </w:p>
    <w:p w14:paraId="0109C7E1" w14:textId="1667679C" w:rsidR="00F21948" w:rsidRPr="00B2389A" w:rsidRDefault="00F21948" w:rsidP="00F21948">
      <w:pPr>
        <w:pStyle w:val="ListParagraph"/>
        <w:numPr>
          <w:ilvl w:val="0"/>
          <w:numId w:val="23"/>
        </w:numPr>
        <w:spacing w:after="60" w:line="240" w:lineRule="auto"/>
        <w:ind w:left="470" w:hanging="364"/>
      </w:pPr>
      <w:r w:rsidRPr="00B2389A">
        <w:lastRenderedPageBreak/>
        <w:t>Communicate openly, effectively and respectfully with all staff, clients and suppliers in the interests of good business practice, collaboration and enhancement of CSIRO’s reputation.</w:t>
      </w:r>
    </w:p>
    <w:p w14:paraId="6F45BA08" w14:textId="77777777" w:rsidR="00F21948" w:rsidRPr="00B2389A" w:rsidRDefault="00F21948" w:rsidP="00F21948">
      <w:pPr>
        <w:pStyle w:val="ListParagraph"/>
        <w:numPr>
          <w:ilvl w:val="0"/>
          <w:numId w:val="23"/>
        </w:numPr>
        <w:spacing w:after="60" w:line="240" w:lineRule="auto"/>
        <w:ind w:left="470" w:hanging="364"/>
      </w:pPr>
      <w:r w:rsidRPr="00B2389A">
        <w:t>Work collaboratively as part of a multi-disciplinary, regionally dispersed team to carry out tasks in support of CSIRO’s scientific objectives.</w:t>
      </w:r>
    </w:p>
    <w:p w14:paraId="60FEC70E" w14:textId="77777777" w:rsidR="00F21948" w:rsidRPr="00B2389A" w:rsidRDefault="00F21948" w:rsidP="00F21948">
      <w:pPr>
        <w:pStyle w:val="ListParagraph"/>
        <w:numPr>
          <w:ilvl w:val="0"/>
          <w:numId w:val="23"/>
        </w:numPr>
        <w:spacing w:after="60" w:line="240" w:lineRule="auto"/>
        <w:ind w:left="470" w:hanging="364"/>
      </w:pPr>
      <w:r w:rsidRPr="00A907AD">
        <w:t>Adhere to the spirit and practice of CSIRO’s</w:t>
      </w:r>
      <w:r>
        <w:t xml:space="preserve"> Values,</w:t>
      </w:r>
      <w:r w:rsidRPr="00A907AD">
        <w:t xml:space="preserve"> Code of Conduct, Health, Safety and Environment procedures and policy</w:t>
      </w:r>
      <w:r>
        <w:t xml:space="preserve"> and d</w:t>
      </w:r>
      <w:r w:rsidRPr="00A907AD">
        <w:t>iversity initiatives</w:t>
      </w:r>
      <w:r>
        <w:t xml:space="preserve">. </w:t>
      </w:r>
    </w:p>
    <w:p w14:paraId="29275D19" w14:textId="77777777" w:rsidR="00F21948" w:rsidRPr="00B2389A" w:rsidRDefault="00F21948" w:rsidP="00F21948">
      <w:pPr>
        <w:pStyle w:val="ListParagraph"/>
        <w:numPr>
          <w:ilvl w:val="0"/>
          <w:numId w:val="23"/>
        </w:numPr>
        <w:spacing w:after="60" w:line="240" w:lineRule="auto"/>
        <w:ind w:left="470" w:hanging="364"/>
      </w:pPr>
      <w:r w:rsidRPr="00B2389A">
        <w:t>Other duties as directed.</w:t>
      </w:r>
    </w:p>
    <w:p w14:paraId="4B012CA4" w14:textId="57FF84E7" w:rsidR="00296FFA" w:rsidRDefault="00296FFA" w:rsidP="00296FFA">
      <w:pPr>
        <w:pStyle w:val="Heading2"/>
        <w:rPr>
          <w:b/>
          <w:iCs w:val="0"/>
          <w:color w:val="auto"/>
          <w:sz w:val="26"/>
          <w:szCs w:val="26"/>
        </w:rPr>
      </w:pPr>
      <w:r w:rsidRPr="00B50C20">
        <w:rPr>
          <w:b/>
          <w:iCs w:val="0"/>
          <w:color w:val="auto"/>
          <w:sz w:val="26"/>
          <w:szCs w:val="26"/>
        </w:rPr>
        <w:t xml:space="preserve">Selection </w:t>
      </w:r>
      <w:r w:rsidR="0074077F">
        <w:rPr>
          <w:b/>
          <w:iCs w:val="0"/>
          <w:color w:val="auto"/>
          <w:sz w:val="26"/>
          <w:szCs w:val="26"/>
        </w:rPr>
        <w:t>c</w:t>
      </w:r>
      <w:r w:rsidRPr="00B50C20">
        <w:rPr>
          <w:b/>
          <w:iCs w:val="0"/>
          <w:color w:val="auto"/>
          <w:sz w:val="26"/>
          <w:szCs w:val="26"/>
        </w:rPr>
        <w:t>riteria</w:t>
      </w:r>
    </w:p>
    <w:p w14:paraId="071A7256" w14:textId="77777777" w:rsidR="00296FFA" w:rsidRPr="00486C62" w:rsidRDefault="00296FFA" w:rsidP="00296FFA">
      <w:pPr>
        <w:pStyle w:val="Heading4"/>
        <w:rPr>
          <w:color w:val="auto"/>
        </w:rPr>
      </w:pPr>
      <w:r w:rsidRPr="00486C62">
        <w:rPr>
          <w:color w:val="auto"/>
        </w:rPr>
        <w:t>Essential</w:t>
      </w:r>
    </w:p>
    <w:p w14:paraId="27FA0A80" w14:textId="77777777" w:rsidR="00F25209" w:rsidRPr="00B50C20" w:rsidRDefault="00F25209" w:rsidP="00F25209">
      <w:pPr>
        <w:rPr>
          <w:i/>
          <w:iCs/>
          <w:szCs w:val="24"/>
        </w:rPr>
      </w:pPr>
      <w:r w:rsidRPr="00B50C20">
        <w:rPr>
          <w:i/>
          <w:iCs/>
          <w:szCs w:val="24"/>
        </w:rPr>
        <w:t>Under CSIRO policy only those who meet all essential criteria can be appointed.</w:t>
      </w:r>
    </w:p>
    <w:p w14:paraId="25695777" w14:textId="3B82AAF3" w:rsidR="00016E27" w:rsidRDefault="00F25209" w:rsidP="00F25209">
      <w:pPr>
        <w:numPr>
          <w:ilvl w:val="0"/>
          <w:numId w:val="25"/>
        </w:numPr>
        <w:spacing w:before="0" w:after="60" w:line="240" w:lineRule="auto"/>
        <w:rPr>
          <w:rFonts w:cs="Calibri"/>
          <w:szCs w:val="24"/>
        </w:rPr>
      </w:pPr>
      <w:r w:rsidRPr="00B50C20">
        <w:rPr>
          <w:rFonts w:cs="Calibri"/>
          <w:szCs w:val="24"/>
        </w:rPr>
        <w:t>Relevant bachelor’s degree or equivalent relevant</w:t>
      </w:r>
      <w:r w:rsidR="00584007">
        <w:rPr>
          <w:rFonts w:cs="Calibri"/>
          <w:szCs w:val="24"/>
        </w:rPr>
        <w:t xml:space="preserve"> </w:t>
      </w:r>
      <w:r w:rsidRPr="00B50C20">
        <w:rPr>
          <w:rFonts w:cs="Calibri"/>
          <w:szCs w:val="24"/>
        </w:rPr>
        <w:t xml:space="preserve">experience in </w:t>
      </w:r>
      <w:r>
        <w:rPr>
          <w:rFonts w:cs="Calibri"/>
          <w:szCs w:val="24"/>
        </w:rPr>
        <w:t>science</w:t>
      </w:r>
      <w:r w:rsidR="00016E27">
        <w:rPr>
          <w:rFonts w:cs="Calibri"/>
          <w:szCs w:val="24"/>
        </w:rPr>
        <w:t xml:space="preserve">, engineering or business compliance. </w:t>
      </w:r>
    </w:p>
    <w:p w14:paraId="3E71A458" w14:textId="4FA83F7E" w:rsidR="00F25209" w:rsidRDefault="00016E27" w:rsidP="00F25209">
      <w:pPr>
        <w:numPr>
          <w:ilvl w:val="0"/>
          <w:numId w:val="25"/>
        </w:numPr>
        <w:spacing w:before="0" w:after="60" w:line="240" w:lineRule="auto"/>
        <w:rPr>
          <w:rFonts w:cs="Calibri"/>
          <w:szCs w:val="24"/>
        </w:rPr>
      </w:pPr>
      <w:r>
        <w:rPr>
          <w:rFonts w:cs="Calibri"/>
          <w:szCs w:val="24"/>
        </w:rPr>
        <w:t>Demonstrated</w:t>
      </w:r>
      <w:r w:rsidR="00C34FC1">
        <w:rPr>
          <w:rFonts w:cs="Calibri"/>
          <w:szCs w:val="24"/>
        </w:rPr>
        <w:t xml:space="preserve"> </w:t>
      </w:r>
      <w:r w:rsidR="008F7F01">
        <w:rPr>
          <w:rFonts w:cs="Calibri"/>
          <w:szCs w:val="24"/>
        </w:rPr>
        <w:t xml:space="preserve">experience </w:t>
      </w:r>
      <w:r>
        <w:rPr>
          <w:rFonts w:cs="Calibri"/>
          <w:szCs w:val="24"/>
        </w:rPr>
        <w:t>providing</w:t>
      </w:r>
      <w:r w:rsidR="008F7F01">
        <w:rPr>
          <w:rFonts w:cs="Calibri"/>
          <w:szCs w:val="24"/>
        </w:rPr>
        <w:t xml:space="preserve"> regulatory or complianc</w:t>
      </w:r>
      <w:r>
        <w:rPr>
          <w:rFonts w:cs="Calibri"/>
          <w:szCs w:val="24"/>
        </w:rPr>
        <w:t>e advice</w:t>
      </w:r>
      <w:r w:rsidR="008F7F01">
        <w:rPr>
          <w:rFonts w:cs="Calibri"/>
          <w:szCs w:val="24"/>
        </w:rPr>
        <w:t xml:space="preserve"> </w:t>
      </w:r>
      <w:r>
        <w:rPr>
          <w:rFonts w:cs="Calibri"/>
          <w:szCs w:val="24"/>
        </w:rPr>
        <w:t xml:space="preserve">in a complex organisation. </w:t>
      </w:r>
      <w:r w:rsidR="00EE1274">
        <w:rPr>
          <w:rFonts w:cs="Calibri"/>
          <w:szCs w:val="24"/>
        </w:rPr>
        <w:t xml:space="preserve"> </w:t>
      </w:r>
    </w:p>
    <w:p w14:paraId="28BAA7A0" w14:textId="4D73CB68" w:rsidR="00F25209" w:rsidRPr="008D6BD6" w:rsidRDefault="00F25209" w:rsidP="00F25209">
      <w:pPr>
        <w:numPr>
          <w:ilvl w:val="0"/>
          <w:numId w:val="25"/>
        </w:numPr>
        <w:spacing w:before="0" w:after="60" w:line="240" w:lineRule="auto"/>
        <w:rPr>
          <w:rFonts w:cs="Arial"/>
          <w:i/>
          <w:iCs/>
          <w:szCs w:val="24"/>
        </w:rPr>
      </w:pPr>
      <w:r w:rsidRPr="008D6BD6">
        <w:rPr>
          <w:szCs w:val="24"/>
        </w:rPr>
        <w:t xml:space="preserve">Ability to work </w:t>
      </w:r>
      <w:r w:rsidR="00C34FC1">
        <w:rPr>
          <w:szCs w:val="24"/>
        </w:rPr>
        <w:t xml:space="preserve">effectively in a team </w:t>
      </w:r>
      <w:proofErr w:type="gramStart"/>
      <w:r w:rsidR="00C34FC1">
        <w:rPr>
          <w:szCs w:val="24"/>
        </w:rPr>
        <w:t xml:space="preserve">environment, </w:t>
      </w:r>
      <w:r w:rsidR="007C247C">
        <w:rPr>
          <w:szCs w:val="24"/>
        </w:rPr>
        <w:t>and</w:t>
      </w:r>
      <w:proofErr w:type="gramEnd"/>
      <w:r w:rsidR="007C247C">
        <w:rPr>
          <w:szCs w:val="24"/>
        </w:rPr>
        <w:t xml:space="preserve"> work </w:t>
      </w:r>
      <w:r w:rsidRPr="008D6BD6">
        <w:rPr>
          <w:szCs w:val="24"/>
        </w:rPr>
        <w:t>successfully independently</w:t>
      </w:r>
      <w:r w:rsidR="00016E27">
        <w:rPr>
          <w:szCs w:val="24"/>
        </w:rPr>
        <w:t xml:space="preserve"> on shared team objectives. </w:t>
      </w:r>
    </w:p>
    <w:p w14:paraId="1528DCFD" w14:textId="77777777" w:rsidR="005E767B" w:rsidRPr="00DD2309" w:rsidRDefault="007C247C" w:rsidP="00F25209">
      <w:pPr>
        <w:numPr>
          <w:ilvl w:val="0"/>
          <w:numId w:val="25"/>
        </w:numPr>
        <w:spacing w:before="0" w:after="60" w:line="240" w:lineRule="auto"/>
        <w:rPr>
          <w:rFonts w:cs="Arial"/>
          <w:i/>
          <w:iCs/>
          <w:szCs w:val="24"/>
        </w:rPr>
      </w:pPr>
      <w:r>
        <w:rPr>
          <w:szCs w:val="24"/>
        </w:rPr>
        <w:t>Demonstrated ability to evaluate, interpret</w:t>
      </w:r>
      <w:r w:rsidR="005E767B">
        <w:rPr>
          <w:szCs w:val="24"/>
        </w:rPr>
        <w:t>, synthesise and communicate complex information and draw logical conclusions and linkages.</w:t>
      </w:r>
    </w:p>
    <w:p w14:paraId="5140F0D3" w14:textId="319EBED8" w:rsidR="00584007" w:rsidRPr="00F00AF7" w:rsidRDefault="005E767B" w:rsidP="00BD5C46">
      <w:pPr>
        <w:numPr>
          <w:ilvl w:val="0"/>
          <w:numId w:val="25"/>
        </w:numPr>
        <w:spacing w:before="0" w:after="60" w:line="240" w:lineRule="auto"/>
        <w:rPr>
          <w:rFonts w:cs="Arial"/>
          <w:i/>
          <w:iCs/>
          <w:szCs w:val="24"/>
        </w:rPr>
      </w:pPr>
      <w:r>
        <w:rPr>
          <w:szCs w:val="24"/>
        </w:rPr>
        <w:t>Excellent verbal communication and written skills,</w:t>
      </w:r>
      <w:r w:rsidR="00752181">
        <w:rPr>
          <w:szCs w:val="24"/>
        </w:rPr>
        <w:t xml:space="preserve"> with a proven track record in building and maintaining effective, collaborative relationships with a </w:t>
      </w:r>
      <w:r>
        <w:rPr>
          <w:szCs w:val="24"/>
        </w:rPr>
        <w:t>range of stakeholders.</w:t>
      </w:r>
    </w:p>
    <w:p w14:paraId="00D5545C" w14:textId="636F9044" w:rsidR="008403C9" w:rsidRPr="00752181" w:rsidRDefault="00277F41" w:rsidP="00BD5C46">
      <w:pPr>
        <w:numPr>
          <w:ilvl w:val="0"/>
          <w:numId w:val="25"/>
        </w:numPr>
        <w:spacing w:before="0" w:after="60" w:line="240" w:lineRule="auto"/>
        <w:rPr>
          <w:rFonts w:cs="Arial"/>
          <w:szCs w:val="24"/>
        </w:rPr>
      </w:pPr>
      <w:r>
        <w:rPr>
          <w:rFonts w:cs="Arial"/>
          <w:szCs w:val="24"/>
        </w:rPr>
        <w:t>Strong organisational skills with a demonstrated</w:t>
      </w:r>
      <w:r w:rsidR="008403C9" w:rsidRPr="00752181">
        <w:rPr>
          <w:rFonts w:cs="Arial"/>
          <w:szCs w:val="24"/>
        </w:rPr>
        <w:t xml:space="preserve"> ability to </w:t>
      </w:r>
      <w:r w:rsidR="008403C9">
        <w:rPr>
          <w:rFonts w:cs="Arial"/>
          <w:szCs w:val="24"/>
        </w:rPr>
        <w:t>manage competing priorities</w:t>
      </w:r>
      <w:r w:rsidR="008403C9" w:rsidRPr="00752181">
        <w:rPr>
          <w:rFonts w:cs="Arial"/>
          <w:szCs w:val="24"/>
        </w:rPr>
        <w:t xml:space="preserve">, proactively resolve and/or escalate </w:t>
      </w:r>
      <w:r w:rsidR="00752181">
        <w:rPr>
          <w:rFonts w:cs="Arial"/>
          <w:szCs w:val="24"/>
        </w:rPr>
        <w:t>enquiries</w:t>
      </w:r>
      <w:r w:rsidR="008403C9" w:rsidRPr="00752181">
        <w:rPr>
          <w:rFonts w:cs="Arial"/>
          <w:szCs w:val="24"/>
        </w:rPr>
        <w:t xml:space="preserve"> in a timely manner.</w:t>
      </w:r>
    </w:p>
    <w:p w14:paraId="7081AE75" w14:textId="4FA67B8F" w:rsidR="00EE1274" w:rsidRPr="009972D9" w:rsidRDefault="00EE1274" w:rsidP="00F25209">
      <w:pPr>
        <w:numPr>
          <w:ilvl w:val="0"/>
          <w:numId w:val="25"/>
        </w:numPr>
        <w:spacing w:before="0" w:after="60" w:line="240" w:lineRule="auto"/>
        <w:rPr>
          <w:rFonts w:cs="Arial"/>
          <w:i/>
          <w:iCs/>
          <w:szCs w:val="24"/>
        </w:rPr>
      </w:pPr>
      <w:r>
        <w:rPr>
          <w:szCs w:val="24"/>
        </w:rPr>
        <w:t xml:space="preserve">Demonstrated evidence of professional and respectful behaviours and attitudes in a collaborative environment. </w:t>
      </w:r>
    </w:p>
    <w:p w14:paraId="62C61334" w14:textId="77777777" w:rsidR="00F25209" w:rsidRPr="00FD6A3B" w:rsidRDefault="00F25209" w:rsidP="00F25209">
      <w:pPr>
        <w:pStyle w:val="Heading2"/>
        <w:rPr>
          <w:rFonts w:asciiTheme="majorHAnsi" w:eastAsiaTheme="majorEastAsia" w:hAnsiTheme="majorHAnsi" w:cstheme="majorBidi"/>
          <w:b/>
          <w:color w:val="auto"/>
          <w:sz w:val="24"/>
          <w:szCs w:val="22"/>
        </w:rPr>
      </w:pPr>
      <w:r w:rsidRPr="00FD6A3B">
        <w:rPr>
          <w:rFonts w:asciiTheme="majorHAnsi" w:eastAsiaTheme="majorEastAsia" w:hAnsiTheme="majorHAnsi" w:cstheme="majorBidi"/>
          <w:b/>
          <w:color w:val="auto"/>
          <w:sz w:val="24"/>
          <w:szCs w:val="22"/>
        </w:rPr>
        <w:t>Desirable</w:t>
      </w:r>
    </w:p>
    <w:p w14:paraId="63DBA308" w14:textId="0498B59F" w:rsidR="00F25209" w:rsidRDefault="00602D6D" w:rsidP="00F25209">
      <w:pPr>
        <w:numPr>
          <w:ilvl w:val="0"/>
          <w:numId w:val="26"/>
        </w:numPr>
        <w:spacing w:before="0" w:after="60" w:line="240" w:lineRule="auto"/>
        <w:rPr>
          <w:iCs/>
          <w:szCs w:val="24"/>
        </w:rPr>
      </w:pPr>
      <w:r>
        <w:rPr>
          <w:iCs/>
          <w:szCs w:val="24"/>
        </w:rPr>
        <w:t>E</w:t>
      </w:r>
      <w:r w:rsidR="00F25209">
        <w:rPr>
          <w:iCs/>
          <w:szCs w:val="24"/>
        </w:rPr>
        <w:t xml:space="preserve">xperience </w:t>
      </w:r>
      <w:r>
        <w:rPr>
          <w:iCs/>
          <w:szCs w:val="24"/>
        </w:rPr>
        <w:t xml:space="preserve">in managing </w:t>
      </w:r>
      <w:r w:rsidR="00F25209">
        <w:rPr>
          <w:iCs/>
          <w:szCs w:val="24"/>
        </w:rPr>
        <w:t>defence export controls and</w:t>
      </w:r>
      <w:r w:rsidR="00D636CA">
        <w:rPr>
          <w:iCs/>
          <w:szCs w:val="24"/>
        </w:rPr>
        <w:t>/or</w:t>
      </w:r>
      <w:r w:rsidR="00F25209">
        <w:rPr>
          <w:iCs/>
          <w:szCs w:val="24"/>
        </w:rPr>
        <w:t xml:space="preserve"> </w:t>
      </w:r>
      <w:r w:rsidR="0033695D">
        <w:rPr>
          <w:iCs/>
          <w:szCs w:val="24"/>
        </w:rPr>
        <w:t xml:space="preserve">research regulatory </w:t>
      </w:r>
      <w:r w:rsidR="00D636CA">
        <w:rPr>
          <w:iCs/>
          <w:szCs w:val="24"/>
        </w:rPr>
        <w:t>compliance</w:t>
      </w:r>
      <w:r w:rsidR="00752181">
        <w:rPr>
          <w:iCs/>
          <w:szCs w:val="24"/>
        </w:rPr>
        <w:t xml:space="preserve">. </w:t>
      </w:r>
    </w:p>
    <w:p w14:paraId="2931FE3C" w14:textId="77777777" w:rsidR="009B4F1D" w:rsidRDefault="009B4F1D" w:rsidP="009B4F1D">
      <w:pPr>
        <w:spacing w:before="0" w:after="60" w:line="240" w:lineRule="auto"/>
        <w:rPr>
          <w:iCs/>
          <w:szCs w:val="24"/>
        </w:rPr>
      </w:pPr>
    </w:p>
    <w:p w14:paraId="204666C6" w14:textId="77777777" w:rsidR="009B4F1D" w:rsidRPr="0074077F" w:rsidRDefault="009B4F1D" w:rsidP="009B4F1D">
      <w:pPr>
        <w:pStyle w:val="paragraph"/>
        <w:spacing w:before="0" w:beforeAutospacing="0" w:after="0" w:afterAutospacing="0"/>
        <w:textAlignment w:val="baseline"/>
        <w:rPr>
          <w:rStyle w:val="eop"/>
          <w:rFonts w:ascii="Calibri" w:eastAsiaTheme="majorEastAsia" w:hAnsi="Calibri" w:cs="Calibri"/>
          <w:b/>
        </w:rPr>
      </w:pPr>
      <w:r w:rsidRPr="0074077F">
        <w:rPr>
          <w:rStyle w:val="eop"/>
          <w:rFonts w:ascii="Calibri" w:eastAsiaTheme="majorEastAsia" w:hAnsi="Calibri" w:cs="Calibri"/>
          <w:b/>
        </w:rPr>
        <w:t>Not sure if you meet all the criteria?</w:t>
      </w:r>
    </w:p>
    <w:p w14:paraId="7038453E" w14:textId="014E6748" w:rsidR="009B4F1D" w:rsidRPr="0074077F" w:rsidRDefault="009B4F1D" w:rsidP="009B4F1D">
      <w:pPr>
        <w:pStyle w:val="paragraph"/>
        <w:spacing w:before="0" w:beforeAutospacing="0" w:after="0" w:afterAutospacing="0"/>
        <w:textAlignment w:val="baseline"/>
        <w:rPr>
          <w:rFonts w:ascii="Calibri" w:eastAsiaTheme="majorEastAsia" w:hAnsi="Calibri" w:cs="Calibri"/>
        </w:rPr>
      </w:pPr>
      <w:r w:rsidRPr="0074077F">
        <w:rPr>
          <w:rStyle w:val="eop"/>
          <w:rFonts w:ascii="Calibri" w:eastAsiaTheme="majorEastAsia" w:hAnsi="Calibri" w:cs="Calibri"/>
        </w:rPr>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sdt>
      <w:sdtPr>
        <w:rPr>
          <w:rFonts w:asciiTheme="minorHAnsi" w:hAnsiTheme="minorHAnsi" w:cstheme="minorBidi"/>
          <w:b/>
          <w:bCs w:val="0"/>
          <w:i/>
          <w:iCs w:val="0"/>
          <w:color w:val="000000"/>
          <w:sz w:val="20"/>
          <w:szCs w:val="20"/>
        </w:rPr>
        <w:alias w:val="Competencies"/>
        <w:tag w:val="Competencies"/>
        <w:id w:val="-887107694"/>
        <w:lock w:val="sdtLocked"/>
        <w:placeholder>
          <w:docPart w:val="D245919C590043E0AB2827DC54A19E18"/>
        </w:placeholder>
        <w15:appearance w15:val="hidden"/>
      </w:sdtPr>
      <w:sdtEndPr>
        <w:rPr>
          <w:b w:val="0"/>
          <w:i w:val="0"/>
          <w:color w:val="000000" w:themeColor="text2"/>
          <w:sz w:val="22"/>
          <w:szCs w:val="22"/>
        </w:rPr>
      </w:sdtEndPr>
      <w:sdtContent>
        <w:p w14:paraId="574A511C" w14:textId="2138E910" w:rsidR="00B50C20" w:rsidRPr="00B50C20" w:rsidRDefault="00B50C20" w:rsidP="00D52919">
          <w:pPr>
            <w:pStyle w:val="Heading2"/>
            <w:rPr>
              <w:b/>
              <w:iCs w:val="0"/>
              <w:color w:val="auto"/>
              <w:sz w:val="26"/>
              <w:szCs w:val="26"/>
            </w:rPr>
          </w:pPr>
          <w:r w:rsidRPr="00B50C20">
            <w:rPr>
              <w:b/>
              <w:iCs w:val="0"/>
              <w:color w:val="auto"/>
              <w:sz w:val="26"/>
              <w:szCs w:val="26"/>
            </w:rPr>
            <w:t xml:space="preserve">Required </w:t>
          </w:r>
          <w:r w:rsidR="0074077F">
            <w:rPr>
              <w:b/>
              <w:iCs w:val="0"/>
              <w:color w:val="auto"/>
              <w:sz w:val="26"/>
              <w:szCs w:val="26"/>
            </w:rPr>
            <w:t>c</w:t>
          </w:r>
          <w:r w:rsidRPr="00B50C20">
            <w:rPr>
              <w:b/>
              <w:iCs w:val="0"/>
              <w:color w:val="auto"/>
              <w:sz w:val="26"/>
              <w:szCs w:val="26"/>
            </w:rPr>
            <w:t>ompetencies</w:t>
          </w:r>
        </w:p>
        <w:p w14:paraId="59168DD7" w14:textId="1E206D01" w:rsidR="00B50C20" w:rsidRPr="00F7192D" w:rsidRDefault="00B50C20" w:rsidP="00F7192D">
          <w:pPr>
            <w:pStyle w:val="ListParagraph"/>
            <w:numPr>
              <w:ilvl w:val="0"/>
              <w:numId w:val="27"/>
            </w:numPr>
            <w:rPr>
              <w:szCs w:val="24"/>
            </w:rPr>
          </w:pPr>
          <w:r w:rsidRPr="00F7192D">
            <w:rPr>
              <w:b/>
              <w:szCs w:val="24"/>
            </w:rPr>
            <w:t xml:space="preserve">Teamwork and </w:t>
          </w:r>
          <w:r w:rsidR="0074077F">
            <w:rPr>
              <w:b/>
              <w:szCs w:val="24"/>
            </w:rPr>
            <w:t>c</w:t>
          </w:r>
          <w:r w:rsidRPr="00F7192D">
            <w:rPr>
              <w:b/>
              <w:szCs w:val="24"/>
            </w:rPr>
            <w:t xml:space="preserve">ollaboration: </w:t>
          </w:r>
          <w:r w:rsidR="00E71CF1" w:rsidRPr="00E71CF1">
            <w:rPr>
              <w:szCs w:val="24"/>
            </w:rPr>
            <w:t xml:space="preserve">Cooperates with others to achieve organisational objectives and may share team resources </w:t>
          </w:r>
          <w:proofErr w:type="gramStart"/>
          <w:r w:rsidR="00E71CF1" w:rsidRPr="00E71CF1">
            <w:rPr>
              <w:szCs w:val="24"/>
            </w:rPr>
            <w:t>in order to</w:t>
          </w:r>
          <w:proofErr w:type="gramEnd"/>
          <w:r w:rsidR="00E71CF1" w:rsidRPr="00E71CF1">
            <w:rPr>
              <w:szCs w:val="24"/>
            </w:rPr>
            <w:t xml:space="preserve"> do this. Collaborates with other teams as well as industry colleagues.</w:t>
          </w:r>
        </w:p>
        <w:p w14:paraId="514C55CF" w14:textId="4601857B"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Influence and </w:t>
          </w:r>
          <w:r w:rsidR="0074077F">
            <w:rPr>
              <w:b/>
              <w:szCs w:val="24"/>
            </w:rPr>
            <w:t>c</w:t>
          </w:r>
          <w:r w:rsidRPr="00B50C20">
            <w:rPr>
              <w:b/>
              <w:szCs w:val="24"/>
            </w:rPr>
            <w:t>ommunication:</w:t>
          </w:r>
          <w:r w:rsidRPr="00B50C20">
            <w:rPr>
              <w:szCs w:val="24"/>
            </w:rPr>
            <w:t xml:space="preserve">  </w:t>
          </w:r>
          <w:r w:rsidR="00E71CF1" w:rsidRPr="00E71CF1">
            <w:rPr>
              <w:szCs w:val="24"/>
            </w:rPr>
            <w:t>Uses knowledge of other party's priorities and adapts presentations or discussions to appeal to the interests and level of the audience. Anticipates and prepares for others</w:t>
          </w:r>
          <w:r w:rsidR="00D03491">
            <w:rPr>
              <w:szCs w:val="24"/>
            </w:rPr>
            <w:t>’</w:t>
          </w:r>
          <w:r w:rsidR="00E71CF1" w:rsidRPr="00E71CF1">
            <w:rPr>
              <w:szCs w:val="24"/>
            </w:rPr>
            <w:t xml:space="preserve"> reactions.</w:t>
          </w:r>
        </w:p>
        <w:p w14:paraId="7884C4D5" w14:textId="0EFFC484"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lastRenderedPageBreak/>
            <w:t xml:space="preserve">Resource </w:t>
          </w:r>
          <w:r w:rsidR="00D52919">
            <w:rPr>
              <w:b/>
              <w:szCs w:val="24"/>
            </w:rPr>
            <w:t>m</w:t>
          </w:r>
          <w:r w:rsidRPr="00B50C20">
            <w:rPr>
              <w:b/>
              <w:szCs w:val="24"/>
            </w:rPr>
            <w:t>anagement/</w:t>
          </w:r>
          <w:r w:rsidR="0074077F">
            <w:rPr>
              <w:b/>
              <w:szCs w:val="24"/>
            </w:rPr>
            <w:t>l</w:t>
          </w:r>
          <w:r w:rsidRPr="00B50C20">
            <w:rPr>
              <w:b/>
              <w:szCs w:val="24"/>
            </w:rPr>
            <w:t>eadership:</w:t>
          </w:r>
          <w:r w:rsidRPr="00B50C20">
            <w:rPr>
              <w:szCs w:val="24"/>
            </w:rPr>
            <w:t xml:space="preserve">  </w:t>
          </w:r>
          <w:r w:rsidR="00E71CF1" w:rsidRPr="00E71CF1">
            <w:rPr>
              <w:szCs w:val="24"/>
            </w:rPr>
            <w:t>Allocates activities, directs tasks and manages resources to meet objectives. Provides coaching and on the job training, recognises and supports staff achievements and fosters open communication in the team.</w:t>
          </w:r>
        </w:p>
        <w:p w14:paraId="18800908" w14:textId="59852901"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Judgement and </w:t>
          </w:r>
          <w:r w:rsidR="00D52919">
            <w:rPr>
              <w:b/>
              <w:szCs w:val="24"/>
            </w:rPr>
            <w:t>p</w:t>
          </w:r>
          <w:r w:rsidRPr="00B50C20">
            <w:rPr>
              <w:b/>
              <w:szCs w:val="24"/>
            </w:rPr>
            <w:t xml:space="preserve">roblem </w:t>
          </w:r>
          <w:r w:rsidR="00D52919">
            <w:rPr>
              <w:b/>
              <w:szCs w:val="24"/>
            </w:rPr>
            <w:t>s</w:t>
          </w:r>
          <w:r w:rsidRPr="00B50C20">
            <w:rPr>
              <w:b/>
              <w:szCs w:val="24"/>
            </w:rPr>
            <w:t>olving:</w:t>
          </w:r>
          <w:r w:rsidRPr="00B50C20">
            <w:rPr>
              <w:szCs w:val="24"/>
            </w:rPr>
            <w:t xml:space="preserve">  </w:t>
          </w:r>
          <w:r w:rsidR="00E71CF1" w:rsidRPr="00E71CF1">
            <w:rPr>
              <w:szCs w:val="24"/>
            </w:rPr>
            <w:t>Investigates underlying issues of complex and ill-defined problems and develops appropriate response by adapting/creating and testing alternative solutions.</w:t>
          </w:r>
        </w:p>
        <w:p w14:paraId="02E72FE2" w14:textId="5239EB25"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A9438B" w:rsidRPr="00A9438B">
            <w:rPr>
              <w:szCs w:val="24"/>
            </w:rPr>
            <w:t>Recognise</w:t>
          </w:r>
          <w:r w:rsidR="00AE2FC6">
            <w:rPr>
              <w:szCs w:val="24"/>
            </w:rPr>
            <w:t>s</w:t>
          </w:r>
          <w:r w:rsidR="00A9438B" w:rsidRPr="00A9438B">
            <w:rPr>
              <w:szCs w:val="24"/>
            </w:rPr>
            <w:t xml:space="preserve"> and makes immediate changes to improve performance (faster, better, lower cost, more efficiently, better quality, improved client satisfaction).</w:t>
          </w:r>
        </w:p>
        <w:p w14:paraId="302B5EFC" w14:textId="77777777" w:rsidR="009B4F1D" w:rsidRDefault="00B50C20" w:rsidP="009B4F1D">
          <w:pPr>
            <w:pStyle w:val="ListParagraph"/>
            <w:numPr>
              <w:ilvl w:val="0"/>
              <w:numId w:val="27"/>
            </w:numPr>
            <w:spacing w:line="240" w:lineRule="auto"/>
            <w:contextualSpacing w:val="0"/>
            <w:rPr>
              <w:sz w:val="22"/>
            </w:rPr>
          </w:pPr>
          <w:r w:rsidRPr="00B50C20">
            <w:rPr>
              <w:b/>
              <w:szCs w:val="24"/>
            </w:rPr>
            <w:t>Adaptability:</w:t>
          </w:r>
          <w:r w:rsidRPr="00B50C20">
            <w:rPr>
              <w:b/>
              <w:bCs/>
              <w:i/>
              <w:iCs/>
              <w:szCs w:val="24"/>
            </w:rPr>
            <w:t xml:space="preserve"> </w:t>
          </w:r>
          <w:r w:rsidR="00E71CF1" w:rsidRPr="00E71CF1">
            <w:rPr>
              <w:bCs/>
              <w:iCs/>
              <w:szCs w:val="24"/>
            </w:rPr>
            <w:t xml:space="preserve">Copes with ambiguity or situations that lack clarity. Adapts readily to changing circumstances and new responsibilities (which may include activities outside own preferences) in the interests of achieving team objectives. Recognises the need for and undertakes personal development </w:t>
          </w:r>
          <w:proofErr w:type="gramStart"/>
          <w:r w:rsidR="00E71CF1" w:rsidRPr="00E71CF1">
            <w:rPr>
              <w:bCs/>
              <w:iCs/>
              <w:szCs w:val="24"/>
            </w:rPr>
            <w:t>as a result of</w:t>
          </w:r>
          <w:proofErr w:type="gramEnd"/>
          <w:r w:rsidR="00E71CF1" w:rsidRPr="00E71CF1">
            <w:rPr>
              <w:bCs/>
              <w:iCs/>
              <w:szCs w:val="24"/>
            </w:rPr>
            <w:t xml:space="preserve"> changes.</w:t>
          </w:r>
        </w:p>
      </w:sdtContent>
    </w:sdt>
    <w:p w14:paraId="5A1BA502" w14:textId="77777777" w:rsidR="009B4F1D" w:rsidRDefault="009B4F1D" w:rsidP="009B4F1D">
      <w:pPr>
        <w:spacing w:line="240" w:lineRule="auto"/>
        <w:rPr>
          <w:b/>
          <w:bCs/>
          <w:sz w:val="26"/>
          <w:szCs w:val="26"/>
        </w:rPr>
      </w:pPr>
    </w:p>
    <w:p w14:paraId="0D76E2E7" w14:textId="1D82362F" w:rsidR="009B4F1D" w:rsidRPr="009B4F1D" w:rsidRDefault="009B4F1D" w:rsidP="009B4F1D">
      <w:pPr>
        <w:spacing w:before="240" w:after="0" w:line="240" w:lineRule="auto"/>
        <w:jc w:val="both"/>
        <w:rPr>
          <w:rFonts w:asciiTheme="minorHAnsi" w:eastAsiaTheme="minorHAnsi" w:hAnsiTheme="minorHAnsi" w:cs="Calibri"/>
          <w:b/>
          <w:color w:val="auto"/>
          <w:kern w:val="2"/>
          <w:sz w:val="26"/>
          <w:szCs w:val="26"/>
          <w:lang w:eastAsia="en-US"/>
          <w14:ligatures w14:val="standardContextual"/>
        </w:rPr>
      </w:pPr>
      <w:r w:rsidRPr="009B4F1D">
        <w:rPr>
          <w:rFonts w:asciiTheme="minorHAnsi" w:eastAsiaTheme="minorHAnsi" w:hAnsiTheme="minorHAnsi" w:cs="Calibri"/>
          <w:b/>
          <w:color w:val="auto"/>
          <w:kern w:val="2"/>
          <w:sz w:val="26"/>
          <w:szCs w:val="26"/>
          <w:lang w:eastAsia="en-US"/>
          <w14:ligatures w14:val="standardContextual"/>
        </w:rPr>
        <w:t xml:space="preserve">Setting </w:t>
      </w:r>
      <w:r w:rsidR="00D52919">
        <w:rPr>
          <w:rFonts w:asciiTheme="minorHAnsi" w:eastAsiaTheme="minorHAnsi" w:hAnsiTheme="minorHAnsi" w:cs="Calibri"/>
          <w:b/>
          <w:color w:val="auto"/>
          <w:kern w:val="2"/>
          <w:sz w:val="26"/>
          <w:szCs w:val="26"/>
          <w:lang w:eastAsia="en-US"/>
          <w14:ligatures w14:val="standardContextual"/>
        </w:rPr>
        <w:t>y</w:t>
      </w:r>
      <w:r w:rsidRPr="009B4F1D">
        <w:rPr>
          <w:rFonts w:asciiTheme="minorHAnsi" w:eastAsiaTheme="minorHAnsi" w:hAnsiTheme="minorHAnsi" w:cs="Calibri"/>
          <w:b/>
          <w:color w:val="auto"/>
          <w:kern w:val="2"/>
          <w:sz w:val="26"/>
          <w:szCs w:val="26"/>
          <w:lang w:eastAsia="en-US"/>
          <w14:ligatures w14:val="standardContextual"/>
        </w:rPr>
        <w:t xml:space="preserve">ou </w:t>
      </w:r>
      <w:r w:rsidR="00D52919">
        <w:rPr>
          <w:rFonts w:asciiTheme="minorHAnsi" w:eastAsiaTheme="minorHAnsi" w:hAnsiTheme="minorHAnsi" w:cs="Calibri"/>
          <w:b/>
          <w:color w:val="auto"/>
          <w:kern w:val="2"/>
          <w:sz w:val="26"/>
          <w:szCs w:val="26"/>
          <w:lang w:eastAsia="en-US"/>
          <w14:ligatures w14:val="standardContextual"/>
        </w:rPr>
        <w:t>u</w:t>
      </w:r>
      <w:r w:rsidRPr="009B4F1D">
        <w:rPr>
          <w:rFonts w:asciiTheme="minorHAnsi" w:eastAsiaTheme="minorHAnsi" w:hAnsiTheme="minorHAnsi" w:cs="Calibri"/>
          <w:b/>
          <w:color w:val="auto"/>
          <w:kern w:val="2"/>
          <w:sz w:val="26"/>
          <w:szCs w:val="26"/>
          <w:lang w:eastAsia="en-US"/>
          <w14:ligatures w14:val="standardContextual"/>
        </w:rPr>
        <w:t xml:space="preserve">p </w:t>
      </w:r>
      <w:r w:rsidR="00D52919">
        <w:rPr>
          <w:rFonts w:asciiTheme="minorHAnsi" w:eastAsiaTheme="minorHAnsi" w:hAnsiTheme="minorHAnsi" w:cs="Calibri"/>
          <w:b/>
          <w:color w:val="auto"/>
          <w:kern w:val="2"/>
          <w:sz w:val="26"/>
          <w:szCs w:val="26"/>
          <w:lang w:eastAsia="en-US"/>
          <w14:ligatures w14:val="standardContextual"/>
        </w:rPr>
        <w:t>f</w:t>
      </w:r>
      <w:r w:rsidRPr="009B4F1D">
        <w:rPr>
          <w:rFonts w:asciiTheme="minorHAnsi" w:eastAsiaTheme="minorHAnsi" w:hAnsiTheme="minorHAnsi" w:cs="Calibri"/>
          <w:b/>
          <w:color w:val="auto"/>
          <w:kern w:val="2"/>
          <w:sz w:val="26"/>
          <w:szCs w:val="26"/>
          <w:lang w:eastAsia="en-US"/>
          <w14:ligatures w14:val="standardContextual"/>
        </w:rPr>
        <w:t xml:space="preserve">or </w:t>
      </w:r>
      <w:r w:rsidR="00D52919">
        <w:rPr>
          <w:rFonts w:asciiTheme="minorHAnsi" w:eastAsiaTheme="minorHAnsi" w:hAnsiTheme="minorHAnsi" w:cs="Calibri"/>
          <w:b/>
          <w:color w:val="auto"/>
          <w:kern w:val="2"/>
          <w:sz w:val="26"/>
          <w:szCs w:val="26"/>
          <w:lang w:eastAsia="en-US"/>
          <w14:ligatures w14:val="standardContextual"/>
        </w:rPr>
        <w:t>s</w:t>
      </w:r>
      <w:r w:rsidRPr="009B4F1D">
        <w:rPr>
          <w:rFonts w:asciiTheme="minorHAnsi" w:eastAsiaTheme="minorHAnsi" w:hAnsiTheme="minorHAnsi" w:cs="Calibri"/>
          <w:b/>
          <w:color w:val="auto"/>
          <w:kern w:val="2"/>
          <w:sz w:val="26"/>
          <w:szCs w:val="26"/>
          <w:lang w:eastAsia="en-US"/>
          <w14:ligatures w14:val="standardContextual"/>
        </w:rPr>
        <w:t xml:space="preserve">uccess </w:t>
      </w:r>
    </w:p>
    <w:p w14:paraId="24EB71D7" w14:textId="77777777" w:rsidR="009B4F1D" w:rsidRPr="009B4F1D" w:rsidRDefault="009B4F1D" w:rsidP="009B4F1D">
      <w:pPr>
        <w:spacing w:before="0" w:after="0" w:line="240" w:lineRule="auto"/>
        <w:rPr>
          <w:rFonts w:asciiTheme="minorHAnsi" w:eastAsiaTheme="minorHAnsi" w:hAnsiTheme="minorHAnsi" w:cstheme="minorBidi"/>
          <w:color w:val="auto"/>
          <w:kern w:val="2"/>
          <w:sz w:val="22"/>
          <w:lang w:eastAsia="en-US"/>
          <w14:ligatures w14:val="standardContextual"/>
        </w:rPr>
      </w:pPr>
    </w:p>
    <w:p w14:paraId="777B083D" w14:textId="2267BD35" w:rsidR="009B4F1D" w:rsidRPr="009B4F1D" w:rsidRDefault="009B4F1D" w:rsidP="009B4F1D">
      <w:pPr>
        <w:spacing w:before="0" w:after="0" w:line="240" w:lineRule="auto"/>
        <w:rPr>
          <w:rFonts w:eastAsiaTheme="majorEastAsia" w:cs="Calibri"/>
          <w:color w:val="auto"/>
          <w:kern w:val="2"/>
          <w:szCs w:val="24"/>
          <w:lang w:eastAsia="en-US"/>
          <w14:ligatures w14:val="standardContextual"/>
        </w:rPr>
      </w:pPr>
      <w:r w:rsidRPr="009B4F1D">
        <w:rPr>
          <w:rFonts w:eastAsiaTheme="majorEastAsia" w:cs="Calibri"/>
          <w:color w:val="auto"/>
          <w:kern w:val="2"/>
          <w:szCs w:val="24"/>
          <w:lang w:eastAsia="en-US"/>
          <w14:ligatures w14:val="standardContextual"/>
        </w:rPr>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w:t>
      </w:r>
    </w:p>
    <w:p w14:paraId="45F802C6" w14:textId="77777777" w:rsidR="009B4F1D" w:rsidRPr="009B4F1D" w:rsidRDefault="009B4F1D" w:rsidP="009B4F1D">
      <w:pPr>
        <w:spacing w:before="0" w:after="160" w:line="259" w:lineRule="auto"/>
        <w:rPr>
          <w:rFonts w:asciiTheme="minorHAnsi" w:eastAsiaTheme="minorHAnsi" w:hAnsiTheme="minorHAnsi" w:cstheme="minorBidi"/>
          <w:b/>
          <w:bCs/>
          <w:color w:val="auto"/>
          <w:kern w:val="2"/>
          <w:sz w:val="26"/>
          <w:szCs w:val="26"/>
          <w:lang w:eastAsia="en-US"/>
          <w14:ligatures w14:val="standardContextual"/>
        </w:rPr>
      </w:pPr>
    </w:p>
    <w:p w14:paraId="568F2E16" w14:textId="645A3019" w:rsidR="009B4F1D" w:rsidRPr="009B4F1D" w:rsidRDefault="009B4F1D" w:rsidP="009B4F1D">
      <w:pPr>
        <w:spacing w:before="0" w:after="160" w:line="259" w:lineRule="auto"/>
        <w:rPr>
          <w:rFonts w:asciiTheme="minorHAnsi" w:eastAsiaTheme="minorHAnsi" w:hAnsiTheme="minorHAnsi" w:cstheme="minorBidi"/>
          <w:b/>
          <w:bCs/>
          <w:color w:val="auto"/>
          <w:kern w:val="2"/>
          <w:sz w:val="26"/>
          <w:szCs w:val="26"/>
          <w:lang w:eastAsia="en-US"/>
          <w14:ligatures w14:val="standardContextual"/>
        </w:rPr>
      </w:pPr>
      <w:r w:rsidRPr="009B4F1D">
        <w:rPr>
          <w:rFonts w:asciiTheme="minorHAnsi" w:eastAsiaTheme="minorHAnsi" w:hAnsiTheme="minorHAnsi" w:cstheme="minorBidi"/>
          <w:b/>
          <w:bCs/>
          <w:color w:val="auto"/>
          <w:kern w:val="2"/>
          <w:sz w:val="26"/>
          <w:szCs w:val="26"/>
          <w:lang w:eastAsia="en-US"/>
          <w14:ligatures w14:val="standardContextual"/>
        </w:rPr>
        <w:t xml:space="preserve">Life at CSIRO and </w:t>
      </w:r>
      <w:r w:rsidR="00D52919">
        <w:rPr>
          <w:rFonts w:asciiTheme="minorHAnsi" w:eastAsiaTheme="minorHAnsi" w:hAnsiTheme="minorHAnsi" w:cstheme="minorBidi"/>
          <w:b/>
          <w:bCs/>
          <w:color w:val="auto"/>
          <w:kern w:val="2"/>
          <w:sz w:val="26"/>
          <w:szCs w:val="26"/>
          <w:lang w:eastAsia="en-US"/>
          <w14:ligatures w14:val="standardContextual"/>
        </w:rPr>
        <w:t>f</w:t>
      </w:r>
      <w:r w:rsidRPr="009B4F1D">
        <w:rPr>
          <w:rFonts w:asciiTheme="minorHAnsi" w:eastAsiaTheme="minorHAnsi" w:hAnsiTheme="minorHAnsi" w:cstheme="minorBidi"/>
          <w:b/>
          <w:bCs/>
          <w:color w:val="auto"/>
          <w:kern w:val="2"/>
          <w:sz w:val="26"/>
          <w:szCs w:val="26"/>
          <w:lang w:eastAsia="en-US"/>
          <w14:ligatures w14:val="standardContextual"/>
        </w:rPr>
        <w:t xml:space="preserve">lexible </w:t>
      </w:r>
      <w:r w:rsidR="00D52919">
        <w:rPr>
          <w:rFonts w:asciiTheme="minorHAnsi" w:eastAsiaTheme="minorHAnsi" w:hAnsiTheme="minorHAnsi" w:cstheme="minorBidi"/>
          <w:b/>
          <w:bCs/>
          <w:color w:val="auto"/>
          <w:kern w:val="2"/>
          <w:sz w:val="26"/>
          <w:szCs w:val="26"/>
          <w:lang w:eastAsia="en-US"/>
          <w14:ligatures w14:val="standardContextual"/>
        </w:rPr>
        <w:t>w</w:t>
      </w:r>
      <w:r w:rsidRPr="009B4F1D">
        <w:rPr>
          <w:rFonts w:asciiTheme="minorHAnsi" w:eastAsiaTheme="minorHAnsi" w:hAnsiTheme="minorHAnsi" w:cstheme="minorBidi"/>
          <w:b/>
          <w:bCs/>
          <w:color w:val="auto"/>
          <w:kern w:val="2"/>
          <w:sz w:val="26"/>
          <w:szCs w:val="26"/>
          <w:lang w:eastAsia="en-US"/>
          <w14:ligatures w14:val="standardContextual"/>
        </w:rPr>
        <w:t xml:space="preserve">orking </w:t>
      </w:r>
      <w:r w:rsidR="00D52919">
        <w:rPr>
          <w:rFonts w:asciiTheme="minorHAnsi" w:eastAsiaTheme="minorHAnsi" w:hAnsiTheme="minorHAnsi" w:cstheme="minorBidi"/>
          <w:b/>
          <w:bCs/>
          <w:color w:val="auto"/>
          <w:kern w:val="2"/>
          <w:sz w:val="26"/>
          <w:szCs w:val="26"/>
          <w:lang w:eastAsia="en-US"/>
          <w14:ligatures w14:val="standardContextual"/>
        </w:rPr>
        <w:t>a</w:t>
      </w:r>
      <w:r w:rsidRPr="009B4F1D">
        <w:rPr>
          <w:rFonts w:asciiTheme="minorHAnsi" w:eastAsiaTheme="minorHAnsi" w:hAnsiTheme="minorHAnsi" w:cstheme="minorBidi"/>
          <w:b/>
          <w:bCs/>
          <w:color w:val="auto"/>
          <w:kern w:val="2"/>
          <w:sz w:val="26"/>
          <w:szCs w:val="26"/>
          <w:lang w:eastAsia="en-US"/>
          <w14:ligatures w14:val="standardContextual"/>
        </w:rPr>
        <w:t>rrangements</w:t>
      </w:r>
    </w:p>
    <w:p w14:paraId="4DE7D8C2" w14:textId="77777777" w:rsidR="009B4F1D" w:rsidRPr="009B4F1D" w:rsidRDefault="009B4F1D" w:rsidP="009B4F1D">
      <w:pPr>
        <w:autoSpaceDE w:val="0"/>
        <w:autoSpaceDN w:val="0"/>
        <w:adjustRightInd w:val="0"/>
        <w:spacing w:before="0" w:after="0" w:line="240" w:lineRule="auto"/>
        <w:rPr>
          <w:rFonts w:asciiTheme="minorHAnsi" w:eastAsia="Times New Roman" w:hAnsiTheme="minorHAnsi" w:cstheme="minorHAnsi"/>
          <w:szCs w:val="24"/>
        </w:rPr>
      </w:pPr>
      <w:r w:rsidRPr="009B4F1D">
        <w:rPr>
          <w:rFonts w:asciiTheme="minorHAnsi" w:eastAsia="Times New Roman" w:hAnsiTheme="minorHAnsi" w:cstheme="minorHAnsi"/>
          <w:szCs w:val="24"/>
        </w:rPr>
        <w:t>W</w:t>
      </w:r>
      <w:r w:rsidRPr="009B4F1D">
        <w:rPr>
          <w:rFonts w:asciiTheme="minorHAnsi" w:eastAsiaTheme="majorEastAsia" w:hAnsiTheme="minorHAnsi" w:cstheme="minorHAnsi"/>
          <w:szCs w:val="24"/>
        </w:rPr>
        <w:t xml:space="preserve">e </w:t>
      </w:r>
      <w:hyperlink r:id="rId18">
        <w:r w:rsidRPr="009B4F1D">
          <w:rPr>
            <w:rFonts w:asciiTheme="minorHAnsi" w:eastAsiaTheme="majorEastAsia" w:hAnsiTheme="minorHAnsi" w:cstheme="minorHAnsi"/>
            <w:color w:val="757579" w:themeColor="accent3"/>
            <w:szCs w:val="24"/>
            <w:u w:val="single"/>
          </w:rPr>
          <w:t>work flexibly at CSIRO</w:t>
        </w:r>
      </w:hyperlink>
      <w:r w:rsidRPr="009B4F1D">
        <w:rPr>
          <w:rFonts w:asciiTheme="minorHAnsi" w:eastAsiaTheme="majorEastAsia" w:hAnsiTheme="minorHAnsi" w:cstheme="minorHAnsi"/>
          <w:szCs w:val="24"/>
        </w:rPr>
        <w:t>, offering a range of options for how, when and where you work.  We can discuss flexible work arrangements with you during the recruitment process.</w:t>
      </w:r>
      <w:r w:rsidRPr="009B4F1D">
        <w:rPr>
          <w:rFonts w:asciiTheme="minorHAnsi" w:eastAsia="Times New Roman" w:hAnsiTheme="minorHAnsi" w:cstheme="minorHAnsi"/>
          <w:szCs w:val="24"/>
        </w:rPr>
        <w:t xml:space="preserve"> CSIRO also offers a range of leave entitlements, </w:t>
      </w:r>
      <w:hyperlink r:id="rId19">
        <w:r w:rsidRPr="009B4F1D">
          <w:rPr>
            <w:rFonts w:asciiTheme="minorHAnsi" w:eastAsia="Times New Roman" w:hAnsiTheme="minorHAnsi" w:cstheme="minorHAnsi"/>
            <w:color w:val="757579" w:themeColor="accent3"/>
            <w:szCs w:val="24"/>
            <w:u w:val="single"/>
          </w:rPr>
          <w:t>benefits</w:t>
        </w:r>
      </w:hyperlink>
      <w:r w:rsidRPr="009B4F1D">
        <w:rPr>
          <w:rFonts w:asciiTheme="minorHAnsi" w:eastAsia="Times New Roman" w:hAnsiTheme="minorHAnsi" w:cstheme="minorHAnsi"/>
          <w:szCs w:val="24"/>
        </w:rPr>
        <w:t xml:space="preserve"> and </w:t>
      </w:r>
      <w:hyperlink r:id="rId20">
        <w:r w:rsidRPr="009B4F1D">
          <w:rPr>
            <w:rFonts w:asciiTheme="minorHAnsi" w:eastAsia="Times New Roman" w:hAnsiTheme="minorHAnsi" w:cstheme="minorHAnsi"/>
            <w:color w:val="757579" w:themeColor="accent3"/>
            <w:szCs w:val="24"/>
            <w:u w:val="single"/>
          </w:rPr>
          <w:t>career development</w:t>
        </w:r>
      </w:hyperlink>
      <w:r w:rsidRPr="009B4F1D">
        <w:rPr>
          <w:rFonts w:asciiTheme="minorHAnsi" w:eastAsia="Times New Roman" w:hAnsiTheme="minorHAnsi" w:cstheme="minorHAnsi"/>
          <w:szCs w:val="24"/>
        </w:rPr>
        <w:t xml:space="preserve"> opportunities. To learn more, visit </w:t>
      </w:r>
      <w:hyperlink r:id="rId21">
        <w:r w:rsidRPr="009B4F1D">
          <w:rPr>
            <w:rFonts w:asciiTheme="minorHAnsi" w:eastAsia="Times New Roman" w:hAnsiTheme="minorHAnsi" w:cstheme="minorHAnsi"/>
            <w:color w:val="757579" w:themeColor="accent3"/>
            <w:szCs w:val="24"/>
            <w:u w:val="single"/>
          </w:rPr>
          <w:t>Careers at CSIRO</w:t>
        </w:r>
      </w:hyperlink>
      <w:r w:rsidRPr="009B4F1D">
        <w:rPr>
          <w:rFonts w:asciiTheme="minorHAnsi" w:eastAsia="Times New Roman" w:hAnsiTheme="minorHAnsi" w:cstheme="minorHAnsi"/>
          <w:szCs w:val="24"/>
        </w:rPr>
        <w:t>.</w:t>
      </w:r>
    </w:p>
    <w:p w14:paraId="5273715A" w14:textId="77777777" w:rsidR="009B4F1D" w:rsidRPr="009B4F1D" w:rsidRDefault="009B4F1D" w:rsidP="009B4F1D">
      <w:pPr>
        <w:autoSpaceDE w:val="0"/>
        <w:autoSpaceDN w:val="0"/>
        <w:adjustRightInd w:val="0"/>
        <w:spacing w:before="0" w:after="0" w:line="240" w:lineRule="auto"/>
        <w:rPr>
          <w:rFonts w:asciiTheme="minorHAnsi" w:eastAsia="Times New Roman" w:hAnsiTheme="minorHAnsi" w:cstheme="minorHAnsi"/>
          <w:szCs w:val="24"/>
        </w:rPr>
      </w:pPr>
    </w:p>
    <w:p w14:paraId="31D07299" w14:textId="77777777" w:rsidR="009B4F1D" w:rsidRPr="009B4F1D" w:rsidRDefault="009B4F1D" w:rsidP="009B4F1D">
      <w:pPr>
        <w:spacing w:before="0" w:after="0" w:line="240" w:lineRule="auto"/>
        <w:textAlignment w:val="baseline"/>
        <w:rPr>
          <w:rFonts w:asciiTheme="minorHAnsi" w:eastAsiaTheme="majorEastAsia" w:hAnsiTheme="minorHAnsi" w:cstheme="minorHAnsi"/>
          <w:color w:val="auto"/>
          <w:szCs w:val="24"/>
        </w:rPr>
      </w:pPr>
      <w:r w:rsidRPr="009B4F1D">
        <w:rPr>
          <w:rFonts w:asciiTheme="minorHAnsi" w:eastAsia="Times New Roman" w:hAnsiTheme="minorHAnsi" w:cstheme="minorHAnsi"/>
          <w:color w:val="auto"/>
          <w:szCs w:val="24"/>
        </w:rPr>
        <w:t xml:space="preserve">We celebrate the uniqueness of our workforce and are committed to creating </w:t>
      </w:r>
      <w:hyperlink r:id="rId22">
        <w:r w:rsidRPr="009B4F1D">
          <w:rPr>
            <w:rFonts w:asciiTheme="minorHAnsi" w:eastAsia="Times New Roman" w:hAnsiTheme="minorHAnsi" w:cstheme="minorHAnsi"/>
            <w:color w:val="757579" w:themeColor="accent3"/>
            <w:szCs w:val="24"/>
            <w:u w:val="single"/>
          </w:rPr>
          <w:t>diverse and inclusive teams</w:t>
        </w:r>
      </w:hyperlink>
      <w:r w:rsidRPr="009B4F1D">
        <w:rPr>
          <w:rFonts w:asciiTheme="minorHAnsi" w:eastAsia="Times New Roman" w:hAnsiTheme="minorHAnsi" w:cstheme="minorHAnsi"/>
          <w:color w:val="auto"/>
          <w:szCs w:val="24"/>
        </w:rPr>
        <w:t xml:space="preserve"> where everyone feels they belong. </w:t>
      </w:r>
      <w:r w:rsidRPr="009B4F1D">
        <w:rPr>
          <w:rFonts w:asciiTheme="minorHAnsi" w:eastAsiaTheme="majorEastAsia" w:hAnsiTheme="minorHAnsi" w:cstheme="minorHAnsi"/>
          <w:color w:val="auto"/>
          <w:szCs w:val="24"/>
        </w:rPr>
        <w:t xml:space="preserve">CSIRO is an equal employment opportunity organisation dedicated to recruiting people based on </w:t>
      </w:r>
      <w:proofErr w:type="gramStart"/>
      <w:r w:rsidRPr="009B4F1D">
        <w:rPr>
          <w:rFonts w:asciiTheme="minorHAnsi" w:eastAsiaTheme="majorEastAsia" w:hAnsiTheme="minorHAnsi" w:cstheme="minorHAnsi"/>
          <w:color w:val="auto"/>
          <w:szCs w:val="24"/>
        </w:rPr>
        <w:t>merit, and</w:t>
      </w:r>
      <w:proofErr w:type="gramEnd"/>
      <w:r w:rsidRPr="009B4F1D">
        <w:rPr>
          <w:rFonts w:asciiTheme="minorHAnsi" w:eastAsiaTheme="majorEastAsia" w:hAnsiTheme="minorHAnsi" w:cstheme="minorHAnsi"/>
          <w:color w:val="auto"/>
          <w:szCs w:val="24"/>
        </w:rPr>
        <w:t xml:space="preserve">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24C91673" w14:textId="77777777" w:rsidR="009B4F1D" w:rsidRDefault="009B4F1D" w:rsidP="009B4F1D">
      <w:pPr>
        <w:spacing w:before="0" w:after="160" w:line="259" w:lineRule="auto"/>
        <w:rPr>
          <w:rFonts w:asciiTheme="minorHAnsi" w:eastAsiaTheme="minorHAnsi" w:hAnsiTheme="minorHAnsi" w:cstheme="minorBidi"/>
          <w:b/>
          <w:bCs/>
          <w:color w:val="auto"/>
          <w:kern w:val="2"/>
          <w:sz w:val="26"/>
          <w:szCs w:val="26"/>
          <w:lang w:eastAsia="en-US"/>
          <w14:ligatures w14:val="standardContextual"/>
        </w:rPr>
      </w:pPr>
    </w:p>
    <w:p w14:paraId="2EE7A94E" w14:textId="77777777" w:rsidR="009B4F1D" w:rsidRPr="009B4F1D" w:rsidRDefault="009B4F1D" w:rsidP="009B4F1D">
      <w:pPr>
        <w:spacing w:before="0" w:after="160" w:line="259" w:lineRule="auto"/>
        <w:rPr>
          <w:rFonts w:asciiTheme="minorHAnsi" w:eastAsiaTheme="minorHAnsi" w:hAnsiTheme="minorHAnsi" w:cstheme="minorBidi"/>
          <w:b/>
          <w:bCs/>
          <w:color w:val="auto"/>
          <w:kern w:val="2"/>
          <w:sz w:val="26"/>
          <w:szCs w:val="26"/>
          <w:lang w:eastAsia="en-US"/>
          <w14:ligatures w14:val="standardContextual"/>
        </w:rPr>
      </w:pPr>
    </w:p>
    <w:p w14:paraId="516EFC76" w14:textId="18E721D0" w:rsidR="009B4F1D" w:rsidRPr="009B4F1D" w:rsidRDefault="009B4F1D" w:rsidP="009B4F1D">
      <w:pPr>
        <w:spacing w:before="240" w:after="0" w:line="240" w:lineRule="auto"/>
        <w:jc w:val="both"/>
        <w:rPr>
          <w:rFonts w:asciiTheme="minorHAnsi" w:eastAsiaTheme="minorHAnsi" w:hAnsiTheme="minorHAnsi" w:cs="Calibri"/>
          <w:b/>
          <w:bCs/>
          <w:color w:val="auto"/>
          <w:kern w:val="2"/>
          <w:sz w:val="26"/>
          <w:szCs w:val="26"/>
          <w:lang w:eastAsia="en-US"/>
          <w14:ligatures w14:val="standardContextual"/>
        </w:rPr>
      </w:pPr>
      <w:r w:rsidRPr="009B4F1D">
        <w:rPr>
          <w:rFonts w:asciiTheme="minorHAnsi" w:eastAsiaTheme="minorHAnsi" w:hAnsiTheme="minorHAnsi" w:cs="Calibri"/>
          <w:b/>
          <w:bCs/>
          <w:color w:val="auto"/>
          <w:kern w:val="2"/>
          <w:sz w:val="26"/>
          <w:szCs w:val="26"/>
          <w:lang w:eastAsia="en-US"/>
          <w14:ligatures w14:val="standardContextual"/>
        </w:rPr>
        <w:t xml:space="preserve">CSIRO </w:t>
      </w:r>
      <w:r w:rsidR="00D52919">
        <w:rPr>
          <w:rFonts w:asciiTheme="minorHAnsi" w:eastAsiaTheme="minorHAnsi" w:hAnsiTheme="minorHAnsi" w:cs="Calibri"/>
          <w:b/>
          <w:bCs/>
          <w:color w:val="auto"/>
          <w:kern w:val="2"/>
          <w:sz w:val="26"/>
          <w:szCs w:val="26"/>
          <w:lang w:eastAsia="en-US"/>
          <w14:ligatures w14:val="standardContextual"/>
        </w:rPr>
        <w:t>v</w:t>
      </w:r>
      <w:r w:rsidRPr="009B4F1D">
        <w:rPr>
          <w:rFonts w:asciiTheme="minorHAnsi" w:eastAsiaTheme="minorHAnsi" w:hAnsiTheme="minorHAnsi" w:cs="Calibri"/>
          <w:b/>
          <w:bCs/>
          <w:color w:val="auto"/>
          <w:kern w:val="2"/>
          <w:sz w:val="26"/>
          <w:szCs w:val="26"/>
          <w:lang w:eastAsia="en-US"/>
          <w14:ligatures w14:val="standardContextual"/>
        </w:rPr>
        <w:t>alues</w:t>
      </w:r>
    </w:p>
    <w:p w14:paraId="29D82E09" w14:textId="77777777" w:rsidR="009B4F1D" w:rsidRPr="009B4F1D" w:rsidRDefault="009B4F1D" w:rsidP="009B4F1D">
      <w:pPr>
        <w:spacing w:before="240" w:after="0" w:line="240" w:lineRule="auto"/>
        <w:jc w:val="both"/>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 xml:space="preserve">CSIRO is a values-based organisation committed to values-based leadership. </w:t>
      </w:r>
    </w:p>
    <w:p w14:paraId="656AC9B6" w14:textId="77777777" w:rsidR="009B4F1D" w:rsidRPr="009B4F1D" w:rsidRDefault="009B4F1D" w:rsidP="009B4F1D">
      <w:pPr>
        <w:spacing w:before="240" w:after="0" w:line="240" w:lineRule="auto"/>
        <w:jc w:val="both"/>
        <w:rPr>
          <w:rFonts w:asciiTheme="minorHAnsi" w:eastAsiaTheme="minorHAnsi" w:hAnsiTheme="minorHAnsi" w:cs="Calibri"/>
          <w:color w:val="auto"/>
          <w:kern w:val="2"/>
          <w:sz w:val="22"/>
          <w:lang w:eastAsia="en-US"/>
          <w14:ligatures w14:val="standardContextual"/>
        </w:rPr>
      </w:pPr>
    </w:p>
    <w:tbl>
      <w:tblPr>
        <w:tblStyle w:val="TableGrid"/>
        <w:tblW w:w="0" w:type="auto"/>
        <w:tblLook w:val="04A0" w:firstRow="1" w:lastRow="0" w:firstColumn="1" w:lastColumn="0" w:noHBand="0" w:noVBand="1"/>
      </w:tblPr>
      <w:tblGrid>
        <w:gridCol w:w="1238"/>
        <w:gridCol w:w="6083"/>
        <w:gridCol w:w="1815"/>
      </w:tblGrid>
      <w:tr w:rsidR="009B4F1D" w:rsidRPr="009B4F1D" w14:paraId="68A662F2" w14:textId="77777777" w:rsidTr="00D52919">
        <w:trPr>
          <w:trHeight w:val="266"/>
        </w:trPr>
        <w:tc>
          <w:tcPr>
            <w:tcW w:w="1238" w:type="dxa"/>
          </w:tcPr>
          <w:p w14:paraId="4CC93F08" w14:textId="77777777" w:rsidR="009B4F1D" w:rsidRPr="009B4F1D" w:rsidRDefault="009B4F1D" w:rsidP="009B4F1D">
            <w:pPr>
              <w:spacing w:before="0" w:after="160" w:line="259" w:lineRule="auto"/>
              <w:rPr>
                <w:rFonts w:eastAsiaTheme="minorHAnsi" w:cs="Calibri"/>
                <w:b/>
                <w:color w:val="auto"/>
                <w:kern w:val="2"/>
                <w:sz w:val="22"/>
                <w:lang w:eastAsia="en-US"/>
                <w14:ligatures w14:val="standardContextual"/>
              </w:rPr>
            </w:pPr>
            <w:r w:rsidRPr="009B4F1D">
              <w:rPr>
                <w:rFonts w:eastAsiaTheme="minorHAnsi" w:cs="Calibri"/>
                <w:b/>
                <w:color w:val="auto"/>
                <w:kern w:val="2"/>
                <w:sz w:val="22"/>
                <w:lang w:eastAsia="en-US"/>
                <w14:ligatures w14:val="standardContextual"/>
              </w:rPr>
              <w:t>Value</w:t>
            </w:r>
          </w:p>
        </w:tc>
        <w:tc>
          <w:tcPr>
            <w:tcW w:w="6083" w:type="dxa"/>
          </w:tcPr>
          <w:p w14:paraId="5F83EFAB" w14:textId="77777777" w:rsidR="009B4F1D" w:rsidRPr="009B4F1D" w:rsidRDefault="009B4F1D" w:rsidP="009B4F1D">
            <w:pPr>
              <w:spacing w:before="0" w:after="160" w:line="259" w:lineRule="auto"/>
              <w:rPr>
                <w:rFonts w:eastAsiaTheme="minorHAnsi" w:cs="Calibri"/>
                <w:b/>
                <w:color w:val="auto"/>
                <w:kern w:val="2"/>
                <w:sz w:val="22"/>
                <w:lang w:eastAsia="en-US"/>
                <w14:ligatures w14:val="standardContextual"/>
              </w:rPr>
            </w:pPr>
            <w:r w:rsidRPr="009B4F1D">
              <w:rPr>
                <w:rFonts w:eastAsiaTheme="minorHAnsi" w:cs="Calibri"/>
                <w:b/>
                <w:color w:val="auto"/>
                <w:kern w:val="2"/>
                <w:sz w:val="22"/>
                <w:lang w:eastAsia="en-US"/>
                <w14:ligatures w14:val="standardContextual"/>
              </w:rPr>
              <w:t>Descriptor</w:t>
            </w:r>
          </w:p>
        </w:tc>
        <w:tc>
          <w:tcPr>
            <w:tcW w:w="1695" w:type="dxa"/>
          </w:tcPr>
          <w:p w14:paraId="638E6430" w14:textId="77777777" w:rsidR="009B4F1D" w:rsidRPr="009B4F1D" w:rsidRDefault="009B4F1D" w:rsidP="009B4F1D">
            <w:pPr>
              <w:spacing w:before="0" w:after="160" w:line="259" w:lineRule="auto"/>
              <w:rPr>
                <w:rFonts w:eastAsiaTheme="minorHAnsi" w:cs="Calibri"/>
                <w:b/>
                <w:color w:val="auto"/>
                <w:kern w:val="2"/>
                <w:sz w:val="22"/>
                <w:lang w:eastAsia="en-US"/>
                <w14:ligatures w14:val="standardContextual"/>
              </w:rPr>
            </w:pPr>
            <w:r w:rsidRPr="009B4F1D">
              <w:rPr>
                <w:rFonts w:eastAsiaTheme="minorHAnsi" w:cs="Calibri"/>
                <w:b/>
                <w:color w:val="auto"/>
                <w:kern w:val="2"/>
                <w:sz w:val="22"/>
                <w:lang w:eastAsia="en-US"/>
                <w14:ligatures w14:val="standardContextual"/>
              </w:rPr>
              <w:t>Behaviour</w:t>
            </w:r>
          </w:p>
        </w:tc>
      </w:tr>
      <w:tr w:rsidR="009B4F1D" w:rsidRPr="009B4F1D" w14:paraId="277FE056" w14:textId="77777777" w:rsidTr="00D52919">
        <w:trPr>
          <w:trHeight w:val="833"/>
        </w:trPr>
        <w:tc>
          <w:tcPr>
            <w:tcW w:w="1238" w:type="dxa"/>
          </w:tcPr>
          <w:p w14:paraId="522ED221" w14:textId="4D38F9F1" w:rsidR="009B4F1D" w:rsidRPr="009B4F1D" w:rsidRDefault="009B4F1D" w:rsidP="009B4F1D">
            <w:pPr>
              <w:spacing w:before="0" w:after="160" w:line="259" w:lineRule="auto"/>
              <w:rPr>
                <w:rFonts w:eastAsiaTheme="minorHAnsi" w:cs="Calibri"/>
                <w:b/>
                <w:color w:val="auto"/>
                <w:kern w:val="2"/>
                <w:sz w:val="22"/>
                <w:lang w:eastAsia="en-US"/>
                <w14:ligatures w14:val="standardContextual"/>
              </w:rPr>
            </w:pPr>
            <w:r w:rsidRPr="009B4F1D">
              <w:rPr>
                <w:rFonts w:eastAsiaTheme="minorHAnsi" w:cs="Calibri"/>
                <w:b/>
                <w:color w:val="auto"/>
                <w:kern w:val="2"/>
                <w:sz w:val="22"/>
                <w:lang w:eastAsia="en-US"/>
                <w14:ligatures w14:val="standardContextual"/>
              </w:rPr>
              <w:lastRenderedPageBreak/>
              <w:t xml:space="preserve">People </w:t>
            </w:r>
            <w:r w:rsidR="00D52919">
              <w:rPr>
                <w:rFonts w:eastAsiaTheme="minorHAnsi" w:cs="Calibri"/>
                <w:b/>
                <w:color w:val="auto"/>
                <w:kern w:val="2"/>
                <w:sz w:val="22"/>
                <w:lang w:eastAsia="en-US"/>
                <w14:ligatures w14:val="standardContextual"/>
              </w:rPr>
              <w:t>f</w:t>
            </w:r>
            <w:r w:rsidRPr="009B4F1D">
              <w:rPr>
                <w:rFonts w:eastAsiaTheme="minorHAnsi" w:cs="Calibri"/>
                <w:b/>
                <w:color w:val="auto"/>
                <w:kern w:val="2"/>
                <w:sz w:val="22"/>
                <w:lang w:eastAsia="en-US"/>
                <w14:ligatures w14:val="standardContextual"/>
              </w:rPr>
              <w:t>irst</w:t>
            </w:r>
          </w:p>
        </w:tc>
        <w:tc>
          <w:tcPr>
            <w:tcW w:w="6083" w:type="dxa"/>
          </w:tcPr>
          <w:p w14:paraId="69400B43" w14:textId="77777777" w:rsidR="009B4F1D" w:rsidRPr="009B4F1D" w:rsidRDefault="009B4F1D" w:rsidP="009B4F1D">
            <w:pPr>
              <w:spacing w:before="0" w:after="160" w:line="259" w:lineRule="auto"/>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 xml:space="preserve">Our priority is the safety and wellbeing of our people. We believe in, and respect, the power of diverse perspectives. We seek out and learn from our differences. </w:t>
            </w:r>
          </w:p>
          <w:p w14:paraId="58FCE9EC" w14:textId="77777777" w:rsidR="009B4F1D" w:rsidRPr="009B4F1D" w:rsidRDefault="009B4F1D" w:rsidP="009B4F1D">
            <w:pPr>
              <w:spacing w:before="0" w:after="160" w:line="259" w:lineRule="auto"/>
              <w:ind w:left="315" w:hanging="218"/>
              <w:contextualSpacing/>
              <w:rPr>
                <w:rFonts w:eastAsiaTheme="minorHAnsi" w:cs="Calibri"/>
                <w:color w:val="auto"/>
                <w:kern w:val="2"/>
                <w:sz w:val="6"/>
                <w:szCs w:val="6"/>
                <w:lang w:eastAsia="en-US"/>
                <w14:ligatures w14:val="standardContextual"/>
              </w:rPr>
            </w:pPr>
          </w:p>
        </w:tc>
        <w:tc>
          <w:tcPr>
            <w:tcW w:w="1695" w:type="dxa"/>
          </w:tcPr>
          <w:p w14:paraId="79A6E1BE" w14:textId="77777777" w:rsidR="009B4F1D" w:rsidRPr="009B4F1D" w:rsidRDefault="009B4F1D" w:rsidP="009B4F1D">
            <w:pPr>
              <w:numPr>
                <w:ilvl w:val="0"/>
                <w:numId w:val="37"/>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Respectful</w:t>
            </w:r>
          </w:p>
          <w:p w14:paraId="122F1C27" w14:textId="77777777" w:rsidR="009B4F1D" w:rsidRPr="009B4F1D" w:rsidRDefault="009B4F1D" w:rsidP="009B4F1D">
            <w:pPr>
              <w:numPr>
                <w:ilvl w:val="0"/>
                <w:numId w:val="37"/>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Caring</w:t>
            </w:r>
          </w:p>
          <w:p w14:paraId="3457CDD3" w14:textId="77777777" w:rsidR="009B4F1D" w:rsidRPr="009B4F1D" w:rsidRDefault="009B4F1D" w:rsidP="009B4F1D">
            <w:pPr>
              <w:numPr>
                <w:ilvl w:val="0"/>
                <w:numId w:val="37"/>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Inclusive</w:t>
            </w:r>
          </w:p>
        </w:tc>
      </w:tr>
      <w:tr w:rsidR="009B4F1D" w:rsidRPr="009B4F1D" w14:paraId="5AEF2F5A" w14:textId="77777777" w:rsidTr="00D52919">
        <w:trPr>
          <w:trHeight w:val="964"/>
        </w:trPr>
        <w:tc>
          <w:tcPr>
            <w:tcW w:w="1238" w:type="dxa"/>
          </w:tcPr>
          <w:p w14:paraId="6FCDFE0F" w14:textId="3A3F7D11" w:rsidR="009B4F1D" w:rsidRPr="009B4F1D" w:rsidRDefault="009B4F1D" w:rsidP="009B4F1D">
            <w:pPr>
              <w:spacing w:before="0" w:after="160" w:line="259" w:lineRule="auto"/>
              <w:rPr>
                <w:rFonts w:eastAsiaTheme="minorHAnsi" w:cs="Calibri"/>
                <w:b/>
                <w:color w:val="auto"/>
                <w:kern w:val="2"/>
                <w:sz w:val="22"/>
                <w:lang w:eastAsia="en-US"/>
                <w14:ligatures w14:val="standardContextual"/>
              </w:rPr>
            </w:pPr>
            <w:r w:rsidRPr="009B4F1D">
              <w:rPr>
                <w:rFonts w:eastAsiaTheme="minorHAnsi" w:cs="Calibri"/>
                <w:b/>
                <w:color w:val="auto"/>
                <w:kern w:val="2"/>
                <w:sz w:val="22"/>
                <w:lang w:eastAsia="en-US"/>
                <w14:ligatures w14:val="standardContextual"/>
              </w:rPr>
              <w:t xml:space="preserve">Further </w:t>
            </w:r>
            <w:r w:rsidR="00D52919">
              <w:rPr>
                <w:rFonts w:eastAsiaTheme="minorHAnsi" w:cs="Calibri"/>
                <w:b/>
                <w:color w:val="auto"/>
                <w:kern w:val="2"/>
                <w:sz w:val="22"/>
                <w:lang w:eastAsia="en-US"/>
                <w14:ligatures w14:val="standardContextual"/>
              </w:rPr>
              <w:t>t</w:t>
            </w:r>
            <w:r w:rsidRPr="009B4F1D">
              <w:rPr>
                <w:rFonts w:eastAsiaTheme="minorHAnsi" w:cs="Calibri"/>
                <w:b/>
                <w:color w:val="auto"/>
                <w:kern w:val="2"/>
                <w:sz w:val="22"/>
                <w:lang w:eastAsia="en-US"/>
                <w14:ligatures w14:val="standardContextual"/>
              </w:rPr>
              <w:t>ogether</w:t>
            </w:r>
          </w:p>
        </w:tc>
        <w:tc>
          <w:tcPr>
            <w:tcW w:w="6083" w:type="dxa"/>
          </w:tcPr>
          <w:p w14:paraId="4C9875D7" w14:textId="77777777" w:rsidR="009B4F1D" w:rsidRPr="009B4F1D" w:rsidRDefault="009B4F1D" w:rsidP="009B4F1D">
            <w:pPr>
              <w:spacing w:before="0" w:after="160" w:line="259" w:lineRule="auto"/>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We achieve more together than we ever could alone. We listen and collaborate, in teams, across disciplines, across boundaries. We embrace ambiguity and use discussion and persistence to generate unique solutions to complex problems.</w:t>
            </w:r>
          </w:p>
          <w:p w14:paraId="0FEDA4A1" w14:textId="77777777" w:rsidR="009B4F1D" w:rsidRPr="009B4F1D" w:rsidRDefault="009B4F1D" w:rsidP="009B4F1D">
            <w:pPr>
              <w:spacing w:before="0" w:after="160" w:line="259" w:lineRule="auto"/>
              <w:ind w:left="315" w:hanging="218"/>
              <w:rPr>
                <w:rFonts w:eastAsiaTheme="minorHAnsi" w:cs="Calibri"/>
                <w:color w:val="auto"/>
                <w:kern w:val="2"/>
                <w:sz w:val="6"/>
                <w:szCs w:val="6"/>
                <w:lang w:eastAsia="en-US"/>
                <w14:ligatures w14:val="standardContextual"/>
              </w:rPr>
            </w:pPr>
          </w:p>
        </w:tc>
        <w:tc>
          <w:tcPr>
            <w:tcW w:w="1695" w:type="dxa"/>
          </w:tcPr>
          <w:p w14:paraId="2AD18111" w14:textId="77777777" w:rsidR="009B4F1D" w:rsidRPr="009B4F1D" w:rsidRDefault="009B4F1D" w:rsidP="009B4F1D">
            <w:pPr>
              <w:numPr>
                <w:ilvl w:val="0"/>
                <w:numId w:val="38"/>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Accountable</w:t>
            </w:r>
          </w:p>
          <w:p w14:paraId="42513514" w14:textId="77777777" w:rsidR="009B4F1D" w:rsidRPr="009B4F1D" w:rsidRDefault="009B4F1D" w:rsidP="009B4F1D">
            <w:pPr>
              <w:numPr>
                <w:ilvl w:val="0"/>
                <w:numId w:val="38"/>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Authentic</w:t>
            </w:r>
          </w:p>
          <w:p w14:paraId="406E1A2E" w14:textId="77777777" w:rsidR="009B4F1D" w:rsidRPr="009B4F1D" w:rsidRDefault="009B4F1D" w:rsidP="009B4F1D">
            <w:pPr>
              <w:numPr>
                <w:ilvl w:val="0"/>
                <w:numId w:val="38"/>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Courageous</w:t>
            </w:r>
          </w:p>
        </w:tc>
      </w:tr>
      <w:tr w:rsidR="009B4F1D" w:rsidRPr="009B4F1D" w14:paraId="5DA8C834" w14:textId="77777777" w:rsidTr="00D52919">
        <w:tc>
          <w:tcPr>
            <w:tcW w:w="1238" w:type="dxa"/>
          </w:tcPr>
          <w:p w14:paraId="24F864F7" w14:textId="1855CDD5" w:rsidR="009B4F1D" w:rsidRPr="009B4F1D" w:rsidRDefault="009B4F1D" w:rsidP="009B4F1D">
            <w:pPr>
              <w:spacing w:before="0" w:after="160" w:line="259" w:lineRule="auto"/>
              <w:rPr>
                <w:rFonts w:eastAsiaTheme="minorHAnsi" w:cs="Calibri"/>
                <w:b/>
                <w:color w:val="auto"/>
                <w:kern w:val="2"/>
                <w:sz w:val="22"/>
                <w:lang w:eastAsia="en-US"/>
                <w14:ligatures w14:val="standardContextual"/>
              </w:rPr>
            </w:pPr>
            <w:r w:rsidRPr="009B4F1D">
              <w:rPr>
                <w:rFonts w:eastAsiaTheme="minorHAnsi" w:cs="Calibri"/>
                <w:b/>
                <w:color w:val="auto"/>
                <w:kern w:val="2"/>
                <w:sz w:val="22"/>
                <w:lang w:eastAsia="en-US"/>
                <w14:ligatures w14:val="standardContextual"/>
              </w:rPr>
              <w:t xml:space="preserve">Making it </w:t>
            </w:r>
            <w:r w:rsidR="00D52919">
              <w:rPr>
                <w:rFonts w:eastAsiaTheme="minorHAnsi" w:cs="Calibri"/>
                <w:b/>
                <w:color w:val="auto"/>
                <w:kern w:val="2"/>
                <w:sz w:val="22"/>
                <w:lang w:eastAsia="en-US"/>
                <w14:ligatures w14:val="standardContextual"/>
              </w:rPr>
              <w:t>r</w:t>
            </w:r>
            <w:r w:rsidRPr="009B4F1D">
              <w:rPr>
                <w:rFonts w:eastAsiaTheme="minorHAnsi" w:cs="Calibri"/>
                <w:b/>
                <w:color w:val="auto"/>
                <w:kern w:val="2"/>
                <w:sz w:val="22"/>
                <w:lang w:eastAsia="en-US"/>
                <w14:ligatures w14:val="standardContextual"/>
              </w:rPr>
              <w:t>eal</w:t>
            </w:r>
          </w:p>
        </w:tc>
        <w:tc>
          <w:tcPr>
            <w:tcW w:w="6083" w:type="dxa"/>
          </w:tcPr>
          <w:p w14:paraId="68462654" w14:textId="77777777" w:rsidR="009B4F1D" w:rsidRPr="009B4F1D" w:rsidRDefault="009B4F1D" w:rsidP="009B4F1D">
            <w:pPr>
              <w:spacing w:before="0" w:after="160" w:line="259" w:lineRule="auto"/>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We do science with real impact. We thrive when taking on the big challenges facing the world. We take educated risks and defy convention. We celebrate successes and failures and leverage them to learn as we strive to be the force for positive change.</w:t>
            </w:r>
          </w:p>
          <w:p w14:paraId="6639531C" w14:textId="77777777" w:rsidR="009B4F1D" w:rsidRPr="009B4F1D" w:rsidRDefault="009B4F1D" w:rsidP="009B4F1D">
            <w:pPr>
              <w:spacing w:before="0" w:after="160" w:line="259" w:lineRule="auto"/>
              <w:ind w:left="315" w:hanging="218"/>
              <w:rPr>
                <w:rFonts w:eastAsiaTheme="minorHAnsi" w:cs="Calibri"/>
                <w:color w:val="auto"/>
                <w:kern w:val="2"/>
                <w:sz w:val="6"/>
                <w:szCs w:val="6"/>
                <w:lang w:eastAsia="en-US"/>
                <w14:ligatures w14:val="standardContextual"/>
              </w:rPr>
            </w:pPr>
          </w:p>
        </w:tc>
        <w:tc>
          <w:tcPr>
            <w:tcW w:w="1695" w:type="dxa"/>
          </w:tcPr>
          <w:p w14:paraId="403636E8" w14:textId="77777777" w:rsidR="009B4F1D" w:rsidRPr="009B4F1D" w:rsidRDefault="009B4F1D" w:rsidP="009B4F1D">
            <w:pPr>
              <w:numPr>
                <w:ilvl w:val="0"/>
                <w:numId w:val="39"/>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Partnering</w:t>
            </w:r>
          </w:p>
          <w:p w14:paraId="7AE54509" w14:textId="77777777" w:rsidR="009B4F1D" w:rsidRPr="009B4F1D" w:rsidRDefault="009B4F1D" w:rsidP="009B4F1D">
            <w:pPr>
              <w:numPr>
                <w:ilvl w:val="0"/>
                <w:numId w:val="39"/>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Cooperative</w:t>
            </w:r>
          </w:p>
          <w:p w14:paraId="4896538B" w14:textId="77777777" w:rsidR="009B4F1D" w:rsidRPr="009B4F1D" w:rsidRDefault="009B4F1D" w:rsidP="009B4F1D">
            <w:pPr>
              <w:numPr>
                <w:ilvl w:val="0"/>
                <w:numId w:val="39"/>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Humble</w:t>
            </w:r>
          </w:p>
          <w:p w14:paraId="4A0FDD47" w14:textId="77777777" w:rsidR="009B4F1D" w:rsidRPr="009B4F1D" w:rsidRDefault="009B4F1D" w:rsidP="009B4F1D">
            <w:pPr>
              <w:spacing w:before="0" w:after="160" w:line="259" w:lineRule="auto"/>
              <w:ind w:left="198" w:hanging="170"/>
              <w:contextualSpacing/>
              <w:rPr>
                <w:rFonts w:eastAsiaTheme="minorHAnsi" w:cs="Calibri"/>
                <w:color w:val="auto"/>
                <w:kern w:val="2"/>
                <w:sz w:val="22"/>
                <w:lang w:eastAsia="en-US"/>
                <w14:ligatures w14:val="standardContextual"/>
              </w:rPr>
            </w:pPr>
          </w:p>
        </w:tc>
      </w:tr>
      <w:tr w:rsidR="009B4F1D" w:rsidRPr="009B4F1D" w14:paraId="095DA615" w14:textId="77777777" w:rsidTr="00D52919">
        <w:trPr>
          <w:trHeight w:val="64"/>
        </w:trPr>
        <w:tc>
          <w:tcPr>
            <w:tcW w:w="1238" w:type="dxa"/>
          </w:tcPr>
          <w:p w14:paraId="2F1563CF" w14:textId="77777777" w:rsidR="009B4F1D" w:rsidRPr="009B4F1D" w:rsidRDefault="009B4F1D" w:rsidP="009B4F1D">
            <w:pPr>
              <w:spacing w:before="0" w:after="160" w:line="259" w:lineRule="auto"/>
              <w:rPr>
                <w:rFonts w:eastAsiaTheme="minorHAnsi" w:cs="Calibri"/>
                <w:b/>
                <w:color w:val="auto"/>
                <w:kern w:val="2"/>
                <w:sz w:val="22"/>
                <w:lang w:eastAsia="en-US"/>
                <w14:ligatures w14:val="standardContextual"/>
              </w:rPr>
            </w:pPr>
            <w:r w:rsidRPr="009B4F1D">
              <w:rPr>
                <w:rFonts w:eastAsiaTheme="minorHAnsi" w:cs="Calibri"/>
                <w:b/>
                <w:color w:val="auto"/>
                <w:kern w:val="2"/>
                <w:sz w:val="22"/>
                <w:lang w:eastAsia="en-US"/>
                <w14:ligatures w14:val="standardContextual"/>
              </w:rPr>
              <w:t>Trusted</w:t>
            </w:r>
          </w:p>
        </w:tc>
        <w:tc>
          <w:tcPr>
            <w:tcW w:w="6083" w:type="dxa"/>
          </w:tcPr>
          <w:p w14:paraId="62A2CBC5" w14:textId="77777777" w:rsidR="009B4F1D" w:rsidRPr="009B4F1D" w:rsidRDefault="009B4F1D" w:rsidP="009B4F1D">
            <w:pPr>
              <w:spacing w:before="0" w:after="160" w:line="259" w:lineRule="auto"/>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We’re driven by purpose but remain objective. We fight misinformation with facts. We earn trust everywhere through everything we do. We trust each other and we hold each other accountable. Together our actions drive Australia’s trust in CSIRO.</w:t>
            </w:r>
          </w:p>
          <w:p w14:paraId="1A704106" w14:textId="77777777" w:rsidR="009B4F1D" w:rsidRPr="009B4F1D" w:rsidRDefault="009B4F1D" w:rsidP="009B4F1D">
            <w:pPr>
              <w:spacing w:before="0" w:after="160" w:line="259" w:lineRule="auto"/>
              <w:ind w:left="315" w:hanging="218"/>
              <w:rPr>
                <w:rFonts w:eastAsiaTheme="minorHAnsi" w:cs="Calibri"/>
                <w:color w:val="000000" w:themeColor="text2"/>
                <w:kern w:val="2"/>
                <w:sz w:val="6"/>
                <w:szCs w:val="6"/>
                <w:lang w:eastAsia="en-US"/>
                <w14:ligatures w14:val="standardContextual"/>
              </w:rPr>
            </w:pPr>
          </w:p>
        </w:tc>
        <w:tc>
          <w:tcPr>
            <w:tcW w:w="1695" w:type="dxa"/>
          </w:tcPr>
          <w:p w14:paraId="5F7B51B4" w14:textId="77777777" w:rsidR="009B4F1D" w:rsidRPr="009B4F1D" w:rsidRDefault="009B4F1D" w:rsidP="009B4F1D">
            <w:pPr>
              <w:numPr>
                <w:ilvl w:val="0"/>
                <w:numId w:val="40"/>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Curious</w:t>
            </w:r>
          </w:p>
          <w:p w14:paraId="18FA4E05" w14:textId="77777777" w:rsidR="009B4F1D" w:rsidRPr="009B4F1D" w:rsidRDefault="009B4F1D" w:rsidP="009B4F1D">
            <w:pPr>
              <w:numPr>
                <w:ilvl w:val="0"/>
                <w:numId w:val="40"/>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Adaptive</w:t>
            </w:r>
          </w:p>
          <w:p w14:paraId="558FD14F" w14:textId="77777777" w:rsidR="009B4F1D" w:rsidRPr="009B4F1D" w:rsidRDefault="009B4F1D" w:rsidP="009B4F1D">
            <w:pPr>
              <w:numPr>
                <w:ilvl w:val="0"/>
                <w:numId w:val="40"/>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Entrepreneurial</w:t>
            </w:r>
          </w:p>
        </w:tc>
      </w:tr>
    </w:tbl>
    <w:p w14:paraId="46518D1B" w14:textId="77777777" w:rsidR="009B4F1D" w:rsidRDefault="009B4F1D" w:rsidP="009B4F1D">
      <w:pPr>
        <w:spacing w:line="240" w:lineRule="auto"/>
        <w:rPr>
          <w:b/>
          <w:bCs/>
          <w:sz w:val="26"/>
          <w:szCs w:val="26"/>
        </w:rPr>
      </w:pPr>
    </w:p>
    <w:p w14:paraId="3B84CD4A" w14:textId="0328E03B" w:rsidR="009B4F1D" w:rsidRPr="009B4F1D" w:rsidRDefault="009B4F1D" w:rsidP="009B4F1D">
      <w:pPr>
        <w:spacing w:line="240" w:lineRule="auto"/>
        <w:rPr>
          <w:b/>
          <w:bCs/>
          <w:i/>
          <w:iCs/>
          <w:sz w:val="22"/>
        </w:rPr>
      </w:pPr>
      <w:r w:rsidRPr="009B4F1D">
        <w:rPr>
          <w:b/>
          <w:bCs/>
          <w:sz w:val="26"/>
          <w:szCs w:val="26"/>
        </w:rPr>
        <w:t xml:space="preserve">Child </w:t>
      </w:r>
      <w:r w:rsidR="00D52919">
        <w:rPr>
          <w:b/>
          <w:bCs/>
          <w:sz w:val="26"/>
          <w:szCs w:val="26"/>
        </w:rPr>
        <w:t>s</w:t>
      </w:r>
      <w:r w:rsidRPr="009B4F1D">
        <w:rPr>
          <w:b/>
          <w:bCs/>
          <w:sz w:val="26"/>
          <w:szCs w:val="26"/>
        </w:rPr>
        <w:t>afety</w:t>
      </w:r>
    </w:p>
    <w:p w14:paraId="3360D685" w14:textId="1277A769" w:rsidR="009B4F1D" w:rsidRDefault="009B4F1D" w:rsidP="009B4F1D">
      <w:pPr>
        <w:rPr>
          <w:rFonts w:asciiTheme="minorHAnsi" w:hAnsiTheme="minorHAnsi" w:cstheme="minorHAnsi"/>
          <w:szCs w:val="24"/>
        </w:rPr>
      </w:pPr>
      <w:r w:rsidRPr="009B4F1D">
        <w:rPr>
          <w:rFonts w:asciiTheme="minorHAnsi" w:hAnsiTheme="minorHAnsi" w:cstheme="minorHAnsi"/>
          <w:szCs w:val="24"/>
        </w:rPr>
        <w:t xml:space="preserve">CSIRO is committed to the safety and wellbeing of all children and young people involved in our activities and programs. View our </w:t>
      </w:r>
      <w:hyperlink r:id="rId23" w:history="1">
        <w:r w:rsidRPr="009B4F1D">
          <w:rPr>
            <w:rStyle w:val="Hyperlink"/>
            <w:rFonts w:asciiTheme="minorHAnsi" w:hAnsiTheme="minorHAnsi" w:cstheme="minorHAnsi"/>
            <w:szCs w:val="24"/>
          </w:rPr>
          <w:t>Child Safe Policy</w:t>
        </w:r>
      </w:hyperlink>
      <w:r w:rsidRPr="009B4F1D">
        <w:rPr>
          <w:rFonts w:asciiTheme="minorHAnsi" w:hAnsiTheme="minorHAnsi" w:cstheme="minorHAnsi"/>
          <w:szCs w:val="24"/>
        </w:rPr>
        <w:t>.</w:t>
      </w:r>
    </w:p>
    <w:p w14:paraId="4DEBEC08" w14:textId="77777777" w:rsidR="009B4F1D" w:rsidRPr="009B4F1D" w:rsidRDefault="009B4F1D" w:rsidP="009B4F1D">
      <w:pPr>
        <w:rPr>
          <w:rFonts w:cstheme="minorHAnsi"/>
          <w:szCs w:val="24"/>
        </w:rPr>
      </w:pPr>
    </w:p>
    <w:p w14:paraId="10A47736" w14:textId="6D5879EB" w:rsidR="00E673A0" w:rsidRPr="003044E2" w:rsidRDefault="00E673A0" w:rsidP="00E673A0">
      <w:pPr>
        <w:pStyle w:val="Boxedheading"/>
      </w:pPr>
      <w:r>
        <w:t xml:space="preserve">Special </w:t>
      </w:r>
      <w:r w:rsidR="00D52919">
        <w:t>r</w:t>
      </w:r>
      <w:r>
        <w:t>equirements</w:t>
      </w:r>
    </w:p>
    <w:p w14:paraId="1B621EB2" w14:textId="77777777" w:rsidR="00511164" w:rsidRDefault="00511164" w:rsidP="00511164">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39ED021E" w14:textId="77777777" w:rsidR="003E5564" w:rsidRPr="001F3CE8" w:rsidRDefault="003E5564" w:rsidP="003E5C85">
      <w:pPr>
        <w:pStyle w:val="Boxedlistbullet"/>
        <w:numPr>
          <w:ilvl w:val="0"/>
          <w:numId w:val="0"/>
        </w:numPr>
        <w:ind w:left="454" w:hanging="227"/>
      </w:pPr>
    </w:p>
    <w:p w14:paraId="7A92AC58" w14:textId="77777777" w:rsidR="00752CA9" w:rsidRPr="001F3CE8" w:rsidRDefault="00752CA9" w:rsidP="00752CA9">
      <w:pPr>
        <w:pStyle w:val="Boxedlistbullet"/>
        <w:spacing w:before="100" w:beforeAutospacing="1" w:after="100" w:afterAutospacing="1"/>
      </w:pPr>
      <w:r w:rsidRPr="001F3CE8">
        <w:t>The successful candidate will undertake a pre-employment background check. Please note that individuals with criminal records are not automatically deemed ineligible. Each application will be considered on its merits.</w:t>
      </w:r>
    </w:p>
    <w:p w14:paraId="67EA9817" w14:textId="7A1FB1B6" w:rsidR="00752CA9" w:rsidRPr="001F3CE8" w:rsidRDefault="00752CA9" w:rsidP="00752CA9">
      <w:pPr>
        <w:pStyle w:val="Boxedlistbullet"/>
        <w:spacing w:before="100" w:beforeAutospacing="1" w:after="100" w:afterAutospacing="1"/>
      </w:pPr>
      <w:r w:rsidRPr="001F3CE8">
        <w:t xml:space="preserve">The successful candidate will be required to obtain and maintain a security clearance at the </w:t>
      </w:r>
      <w:r w:rsidR="001F3CE8" w:rsidRPr="001F3CE8">
        <w:t>Negative Vetting 1 level</w:t>
      </w:r>
      <w:r w:rsidRPr="001F3CE8">
        <w:t>.</w:t>
      </w:r>
    </w:p>
    <w:bookmarkEnd w:id="1"/>
    <w:p w14:paraId="5FE3A9CE" w14:textId="6FA0965A" w:rsidR="00B50C20" w:rsidRPr="001F3CE8" w:rsidRDefault="00B50C20" w:rsidP="00003AD8">
      <w:pPr>
        <w:spacing w:after="240"/>
      </w:pPr>
    </w:p>
    <w:p w14:paraId="2F789C8F" w14:textId="77777777" w:rsidR="009B4F1D" w:rsidRPr="009B4F1D" w:rsidRDefault="009B4F1D" w:rsidP="009B4F1D">
      <w:pPr>
        <w:spacing w:before="0" w:after="160" w:line="259" w:lineRule="auto"/>
        <w:rPr>
          <w:rFonts w:asciiTheme="minorHAnsi" w:eastAsiaTheme="minorHAnsi" w:hAnsiTheme="minorHAnsi" w:cstheme="minorBidi"/>
          <w:i/>
          <w:iCs/>
          <w:color w:val="auto"/>
          <w:kern w:val="2"/>
          <w:sz w:val="22"/>
          <w:lang w:eastAsia="en-US"/>
          <w14:ligatures w14:val="standardContextual"/>
        </w:rPr>
      </w:pPr>
      <w:r w:rsidRPr="001F3CE8">
        <w:rPr>
          <w:rFonts w:asciiTheme="minorHAnsi" w:eastAsiaTheme="minorHAnsi" w:hAnsiTheme="minorHAnsi" w:cstheme="minorBidi"/>
          <w:i/>
          <w:iCs/>
          <w:color w:val="auto"/>
          <w:kern w:val="2"/>
          <w:sz w:val="22"/>
          <w:lang w:eastAsia="en-US"/>
          <w14:ligatures w14:val="standardContextual"/>
        </w:rPr>
        <w:t>[If you have any queries regarding finalising the Duties and Key Results Areas of the Special Requirements for this position, please consult in the first instance with the Talent Acquisition Team, or your HR Partner.]</w:t>
      </w:r>
    </w:p>
    <w:p w14:paraId="4E72037E" w14:textId="77777777" w:rsidR="009B4F1D" w:rsidRPr="00FD3B2F" w:rsidRDefault="009B4F1D" w:rsidP="00003AD8">
      <w:pPr>
        <w:spacing w:after="240"/>
      </w:pPr>
    </w:p>
    <w:sectPr w:rsidR="009B4F1D" w:rsidRPr="00FD3B2F" w:rsidSect="002E15F1">
      <w:headerReference w:type="even" r:id="rId24"/>
      <w:headerReference w:type="default" r:id="rId25"/>
      <w:footerReference w:type="even" r:id="rId26"/>
      <w:footerReference w:type="default" r:id="rId27"/>
      <w:headerReference w:type="first" r:id="rId28"/>
      <w:footerReference w:type="first" r:id="rId29"/>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3AA68" w14:textId="77777777" w:rsidR="002E03A5" w:rsidRDefault="002E03A5" w:rsidP="000A377A">
      <w:r>
        <w:separator/>
      </w:r>
    </w:p>
  </w:endnote>
  <w:endnote w:type="continuationSeparator" w:id="0">
    <w:p w14:paraId="5DDE8405" w14:textId="77777777" w:rsidR="002E03A5" w:rsidRDefault="002E03A5" w:rsidP="000A377A">
      <w:r>
        <w:continuationSeparator/>
      </w:r>
    </w:p>
  </w:endnote>
  <w:endnote w:type="continuationNotice" w:id="1">
    <w:p w14:paraId="6E6B8FDE" w14:textId="77777777" w:rsidR="002E03A5" w:rsidRDefault="002E03A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E2E55" w14:textId="1A1A5930" w:rsidR="00C62056" w:rsidRDefault="00C62056">
    <w:pPr>
      <w:pStyle w:val="Footer"/>
    </w:pPr>
    <w:r>
      <w:rPr>
        <w:noProof/>
      </w:rPr>
      <mc:AlternateContent>
        <mc:Choice Requires="wps">
          <w:drawing>
            <wp:anchor distT="0" distB="0" distL="0" distR="0" simplePos="0" relativeHeight="251658245" behindDoc="0" locked="0" layoutInCell="1" allowOverlap="1" wp14:anchorId="7FDC38B6" wp14:editId="3E05DC8A">
              <wp:simplePos x="635" y="635"/>
              <wp:positionH relativeFrom="page">
                <wp:align>center</wp:align>
              </wp:positionH>
              <wp:positionV relativeFrom="page">
                <wp:align>bottom</wp:align>
              </wp:positionV>
              <wp:extent cx="609600" cy="476250"/>
              <wp:effectExtent l="0" t="0" r="0" b="0"/>
              <wp:wrapNone/>
              <wp:docPr id="158348459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61D7E9AA" w14:textId="332C1A9E" w:rsidR="00C62056" w:rsidRPr="00C62056" w:rsidRDefault="00C62056" w:rsidP="00C62056">
                          <w:pPr>
                            <w:spacing w:after="0"/>
                            <w:rPr>
                              <w:rFonts w:ascii="Aptos" w:eastAsia="Aptos" w:hAnsi="Aptos" w:cs="Aptos"/>
                              <w:noProof/>
                              <w:color w:val="FF0000"/>
                              <w:szCs w:val="24"/>
                            </w:rPr>
                          </w:pPr>
                          <w:r w:rsidRPr="00C62056">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DC38B6" id="_x0000_t202" coordsize="21600,21600" o:spt="202" path="m,l,21600r21600,l21600,xe">
              <v:stroke joinstyle="miter"/>
              <v:path gradientshapeok="t" o:connecttype="rect"/>
            </v:shapetype>
            <v:shape id="Text Box 5" o:spid="_x0000_s1028" type="#_x0000_t202" alt="OFFICIAL" style="position:absolute;margin-left:0;margin-top:0;width:48pt;height:37.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C4wmdfDgIAABwE&#10;AAAOAAAAAAAAAAAAAAAAAC4CAABkcnMvZTJvRG9jLnhtbFBLAQItABQABgAIAAAAIQDw1GyT2gAA&#10;AAMBAAAPAAAAAAAAAAAAAAAAAGgEAABkcnMvZG93bnJldi54bWxQSwUGAAAAAAQABADzAAAAbwUA&#10;AAAA&#10;" filled="f" stroked="f">
              <v:textbox style="mso-fit-shape-to-text:t" inset="0,0,0,15pt">
                <w:txbxContent>
                  <w:p w14:paraId="61D7E9AA" w14:textId="332C1A9E" w:rsidR="00C62056" w:rsidRPr="00C62056" w:rsidRDefault="00C62056" w:rsidP="00C62056">
                    <w:pPr>
                      <w:spacing w:after="0"/>
                      <w:rPr>
                        <w:rFonts w:ascii="Aptos" w:eastAsia="Aptos" w:hAnsi="Aptos" w:cs="Aptos"/>
                        <w:noProof/>
                        <w:color w:val="FF0000"/>
                        <w:szCs w:val="24"/>
                      </w:rPr>
                    </w:pPr>
                    <w:r w:rsidRPr="00C62056">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53EDD" w14:textId="1BB1DAA6" w:rsidR="009511DD" w:rsidRPr="00246B35" w:rsidRDefault="00C62056"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58246" behindDoc="0" locked="0" layoutInCell="1" allowOverlap="1" wp14:anchorId="111DC423" wp14:editId="03337581">
              <wp:simplePos x="635" y="635"/>
              <wp:positionH relativeFrom="page">
                <wp:align>center</wp:align>
              </wp:positionH>
              <wp:positionV relativeFrom="page">
                <wp:align>bottom</wp:align>
              </wp:positionV>
              <wp:extent cx="609600" cy="476250"/>
              <wp:effectExtent l="0" t="0" r="0" b="0"/>
              <wp:wrapNone/>
              <wp:docPr id="92966892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4800707B" w14:textId="53E7EB1C" w:rsidR="00C62056" w:rsidRPr="00C62056" w:rsidRDefault="00C62056" w:rsidP="00C62056">
                          <w:pPr>
                            <w:spacing w:after="0"/>
                            <w:rPr>
                              <w:rFonts w:ascii="Aptos" w:eastAsia="Aptos" w:hAnsi="Aptos" w:cs="Aptos"/>
                              <w:noProof/>
                              <w:color w:val="FF0000"/>
                              <w:szCs w:val="24"/>
                            </w:rPr>
                          </w:pPr>
                          <w:r w:rsidRPr="00C62056">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1DC423" id="_x0000_t202" coordsize="21600,21600" o:spt="202" path="m,l,21600r21600,l21600,xe">
              <v:stroke joinstyle="miter"/>
              <v:path gradientshapeok="t" o:connecttype="rect"/>
            </v:shapetype>
            <v:shape id="Text Box 6" o:spid="_x0000_s1029" type="#_x0000_t202" alt="OFFICIAL" style="position:absolute;margin-left:0;margin-top:0;width:48pt;height:37.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DVfdViDgIAABwE&#10;AAAOAAAAAAAAAAAAAAAAAC4CAABkcnMvZTJvRG9jLnhtbFBLAQItABQABgAIAAAAIQDw1GyT2gAA&#10;AAMBAAAPAAAAAAAAAAAAAAAAAGgEAABkcnMvZG93bnJldi54bWxQSwUGAAAAAAQABADzAAAAbwUA&#10;AAAA&#10;" filled="f" stroked="f">
              <v:textbox style="mso-fit-shape-to-text:t" inset="0,0,0,15pt">
                <w:txbxContent>
                  <w:p w14:paraId="4800707B" w14:textId="53E7EB1C" w:rsidR="00C62056" w:rsidRPr="00C62056" w:rsidRDefault="00C62056" w:rsidP="00C62056">
                    <w:pPr>
                      <w:spacing w:after="0"/>
                      <w:rPr>
                        <w:rFonts w:ascii="Aptos" w:eastAsia="Aptos" w:hAnsi="Aptos" w:cs="Aptos"/>
                        <w:noProof/>
                        <w:color w:val="FF0000"/>
                        <w:szCs w:val="24"/>
                      </w:rPr>
                    </w:pPr>
                    <w:r w:rsidRPr="00C62056">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F49F" w14:textId="5E1E5441" w:rsidR="009511DD" w:rsidRDefault="00C62056"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58244" behindDoc="0" locked="0" layoutInCell="1" allowOverlap="1" wp14:anchorId="4C932E8F" wp14:editId="046A348B">
              <wp:simplePos x="635" y="635"/>
              <wp:positionH relativeFrom="page">
                <wp:align>center</wp:align>
              </wp:positionH>
              <wp:positionV relativeFrom="page">
                <wp:align>bottom</wp:align>
              </wp:positionV>
              <wp:extent cx="609600" cy="476250"/>
              <wp:effectExtent l="0" t="0" r="0" b="0"/>
              <wp:wrapNone/>
              <wp:docPr id="11980537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1C1F4893" w14:textId="772FEB7E" w:rsidR="00C62056" w:rsidRPr="00C62056" w:rsidRDefault="00C62056" w:rsidP="00C62056">
                          <w:pPr>
                            <w:spacing w:after="0"/>
                            <w:rPr>
                              <w:rFonts w:ascii="Aptos" w:eastAsia="Aptos" w:hAnsi="Aptos" w:cs="Aptos"/>
                              <w:noProof/>
                              <w:color w:val="FF0000"/>
                              <w:szCs w:val="24"/>
                            </w:rPr>
                          </w:pPr>
                          <w:r w:rsidRPr="00C62056">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932E8F" id="_x0000_t202" coordsize="21600,21600" o:spt="202" path="m,l,21600r21600,l21600,xe">
              <v:stroke joinstyle="miter"/>
              <v:path gradientshapeok="t" o:connecttype="rect"/>
            </v:shapetype>
            <v:shape id="Text Box 4" o:spid="_x0000_s1031" type="#_x0000_t202" alt="OFFICIAL" style="position:absolute;margin-left:0;margin-top:0;width:48pt;height:37.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C7/nrvDgIAABwE&#10;AAAOAAAAAAAAAAAAAAAAAC4CAABkcnMvZTJvRG9jLnhtbFBLAQItABQABgAIAAAAIQDw1GyT2gAA&#10;AAMBAAAPAAAAAAAAAAAAAAAAAGgEAABkcnMvZG93bnJldi54bWxQSwUGAAAAAAQABADzAAAAbwUA&#10;AAAA&#10;" filled="f" stroked="f">
              <v:textbox style="mso-fit-shape-to-text:t" inset="0,0,0,15pt">
                <w:txbxContent>
                  <w:p w14:paraId="1C1F4893" w14:textId="772FEB7E" w:rsidR="00C62056" w:rsidRPr="00C62056" w:rsidRDefault="00C62056" w:rsidP="00C62056">
                    <w:pPr>
                      <w:spacing w:after="0"/>
                      <w:rPr>
                        <w:rFonts w:ascii="Aptos" w:eastAsia="Aptos" w:hAnsi="Aptos" w:cs="Aptos"/>
                        <w:noProof/>
                        <w:color w:val="FF0000"/>
                        <w:szCs w:val="24"/>
                      </w:rPr>
                    </w:pPr>
                    <w:r w:rsidRPr="00C62056">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8B171" w14:textId="77777777" w:rsidR="002E03A5" w:rsidRDefault="002E03A5" w:rsidP="000A377A">
      <w:r>
        <w:separator/>
      </w:r>
    </w:p>
  </w:footnote>
  <w:footnote w:type="continuationSeparator" w:id="0">
    <w:p w14:paraId="08DCA3EB" w14:textId="77777777" w:rsidR="002E03A5" w:rsidRDefault="002E03A5" w:rsidP="000A377A">
      <w:r>
        <w:continuationSeparator/>
      </w:r>
    </w:p>
  </w:footnote>
  <w:footnote w:type="continuationNotice" w:id="1">
    <w:p w14:paraId="0EC1D50F" w14:textId="77777777" w:rsidR="002E03A5" w:rsidRDefault="002E03A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8FCBB" w14:textId="7BC53D14" w:rsidR="00C62056" w:rsidRDefault="00C62056">
    <w:pPr>
      <w:pStyle w:val="Header"/>
    </w:pPr>
    <w:r>
      <w:rPr>
        <w:noProof/>
      </w:rPr>
      <mc:AlternateContent>
        <mc:Choice Requires="wps">
          <w:drawing>
            <wp:anchor distT="0" distB="0" distL="0" distR="0" simplePos="0" relativeHeight="251658242" behindDoc="0" locked="0" layoutInCell="1" allowOverlap="1" wp14:anchorId="58C5167C" wp14:editId="75ECA9EB">
              <wp:simplePos x="635" y="635"/>
              <wp:positionH relativeFrom="page">
                <wp:align>center</wp:align>
              </wp:positionH>
              <wp:positionV relativeFrom="page">
                <wp:align>top</wp:align>
              </wp:positionV>
              <wp:extent cx="609600" cy="476250"/>
              <wp:effectExtent l="0" t="0" r="0" b="0"/>
              <wp:wrapNone/>
              <wp:docPr id="72838193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6B47FF2B" w14:textId="4415084F" w:rsidR="00C62056" w:rsidRPr="00C62056" w:rsidRDefault="00C62056" w:rsidP="00C62056">
                          <w:pPr>
                            <w:spacing w:after="0"/>
                            <w:rPr>
                              <w:rFonts w:ascii="Aptos" w:eastAsia="Aptos" w:hAnsi="Aptos" w:cs="Aptos"/>
                              <w:noProof/>
                              <w:color w:val="FF0000"/>
                              <w:szCs w:val="24"/>
                            </w:rPr>
                          </w:pPr>
                          <w:r w:rsidRPr="00C62056">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C5167C" id="_x0000_t202" coordsize="21600,21600" o:spt="202" path="m,l,21600r21600,l21600,xe">
              <v:stroke joinstyle="miter"/>
              <v:path gradientshapeok="t" o:connecttype="rect"/>
            </v:shapetype>
            <v:shape id="Text Box 2" o:spid="_x0000_s1026" type="#_x0000_t202" alt="OFFICIAL" style="position:absolute;margin-left:0;margin-top:0;width:48pt;height:37.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" filled="f" stroked="f">
              <v:textbox style="mso-fit-shape-to-text:t" inset="0,15pt,0,0">
                <w:txbxContent>
                  <w:p w14:paraId="6B47FF2B" w14:textId="4415084F" w:rsidR="00C62056" w:rsidRPr="00C62056" w:rsidRDefault="00C62056" w:rsidP="00C62056">
                    <w:pPr>
                      <w:spacing w:after="0"/>
                      <w:rPr>
                        <w:rFonts w:ascii="Aptos" w:eastAsia="Aptos" w:hAnsi="Aptos" w:cs="Aptos"/>
                        <w:noProof/>
                        <w:color w:val="FF0000"/>
                        <w:szCs w:val="24"/>
                      </w:rPr>
                    </w:pPr>
                    <w:r w:rsidRPr="00C62056">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BDF8" w14:textId="09FC2A03" w:rsidR="00C62056" w:rsidRDefault="00C62056">
    <w:pPr>
      <w:pStyle w:val="Header"/>
    </w:pPr>
    <w:r>
      <w:rPr>
        <w:noProof/>
      </w:rPr>
      <mc:AlternateContent>
        <mc:Choice Requires="wps">
          <w:drawing>
            <wp:anchor distT="0" distB="0" distL="0" distR="0" simplePos="0" relativeHeight="251658243" behindDoc="0" locked="0" layoutInCell="1" allowOverlap="1" wp14:anchorId="29E47515" wp14:editId="00DEE49F">
              <wp:simplePos x="635" y="635"/>
              <wp:positionH relativeFrom="page">
                <wp:align>center</wp:align>
              </wp:positionH>
              <wp:positionV relativeFrom="page">
                <wp:align>top</wp:align>
              </wp:positionV>
              <wp:extent cx="609600" cy="476250"/>
              <wp:effectExtent l="0" t="0" r="0" b="0"/>
              <wp:wrapNone/>
              <wp:docPr id="51313677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3B9FE04B" w14:textId="7F6C82B2" w:rsidR="00C62056" w:rsidRPr="00C62056" w:rsidRDefault="00C62056" w:rsidP="00C62056">
                          <w:pPr>
                            <w:spacing w:after="0"/>
                            <w:rPr>
                              <w:rFonts w:ascii="Aptos" w:eastAsia="Aptos" w:hAnsi="Aptos" w:cs="Aptos"/>
                              <w:noProof/>
                              <w:color w:val="FF0000"/>
                              <w:szCs w:val="24"/>
                            </w:rPr>
                          </w:pPr>
                          <w:r w:rsidRPr="00C62056">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E47515" id="_x0000_t202" coordsize="21600,21600" o:spt="202" path="m,l,21600r21600,l21600,xe">
              <v:stroke joinstyle="miter"/>
              <v:path gradientshapeok="t" o:connecttype="rect"/>
            </v:shapetype>
            <v:shape id="Text Box 3" o:spid="_x0000_s1027" type="#_x0000_t202" alt="OFFICIAL" style="position:absolute;margin-left:0;margin-top:0;width:48pt;height:37.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" filled="f" stroked="f">
              <v:textbox style="mso-fit-shape-to-text:t" inset="0,15pt,0,0">
                <w:txbxContent>
                  <w:p w14:paraId="3B9FE04B" w14:textId="7F6C82B2" w:rsidR="00C62056" w:rsidRPr="00C62056" w:rsidRDefault="00C62056" w:rsidP="00C62056">
                    <w:pPr>
                      <w:spacing w:after="0"/>
                      <w:rPr>
                        <w:rFonts w:ascii="Aptos" w:eastAsia="Aptos" w:hAnsi="Aptos" w:cs="Aptos"/>
                        <w:noProof/>
                        <w:color w:val="FF0000"/>
                        <w:szCs w:val="24"/>
                      </w:rPr>
                    </w:pPr>
                    <w:r w:rsidRPr="00C62056">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4B62D" w14:textId="4633E825" w:rsidR="009511DD" w:rsidRPr="002E15F1" w:rsidRDefault="00C62056">
    <w:pPr>
      <w:rPr>
        <w:sz w:val="2"/>
        <w:szCs w:val="2"/>
      </w:rPr>
    </w:pPr>
    <w:r>
      <w:rPr>
        <w:noProof/>
        <w:sz w:val="2"/>
        <w:szCs w:val="2"/>
      </w:rPr>
      <mc:AlternateContent>
        <mc:Choice Requires="wps">
          <w:drawing>
            <wp:anchor distT="0" distB="0" distL="0" distR="0" simplePos="0" relativeHeight="251658241" behindDoc="0" locked="0" layoutInCell="1" allowOverlap="1" wp14:anchorId="505DB572" wp14:editId="71D0BD76">
              <wp:simplePos x="635" y="635"/>
              <wp:positionH relativeFrom="page">
                <wp:align>center</wp:align>
              </wp:positionH>
              <wp:positionV relativeFrom="page">
                <wp:align>top</wp:align>
              </wp:positionV>
              <wp:extent cx="609600" cy="476250"/>
              <wp:effectExtent l="0" t="0" r="0" b="0"/>
              <wp:wrapNone/>
              <wp:docPr id="94481576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3138041C" w14:textId="4D0271B3" w:rsidR="00C62056" w:rsidRPr="00C62056" w:rsidRDefault="00C62056" w:rsidP="00C62056">
                          <w:pPr>
                            <w:spacing w:after="0"/>
                            <w:rPr>
                              <w:rFonts w:ascii="Aptos" w:eastAsia="Aptos" w:hAnsi="Aptos" w:cs="Aptos"/>
                              <w:noProof/>
                              <w:color w:val="FF0000"/>
                              <w:szCs w:val="24"/>
                            </w:rPr>
                          </w:pPr>
                          <w:r w:rsidRPr="00C62056">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5DB572" id="_x0000_t202" coordsize="21600,21600" o:spt="202" path="m,l,21600r21600,l21600,xe">
              <v:stroke joinstyle="miter"/>
              <v:path gradientshapeok="t" o:connecttype="rect"/>
            </v:shapetype>
            <v:shape id="Text Box 1" o:spid="_x0000_s1030" type="#_x0000_t202" alt="OFFICIAL" style="position:absolute;margin-left:0;margin-top:0;width:48pt;height:37.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" filled="f" stroked="f">
              <v:textbox style="mso-fit-shape-to-text:t" inset="0,15pt,0,0">
                <w:txbxContent>
                  <w:p w14:paraId="3138041C" w14:textId="4D0271B3" w:rsidR="00C62056" w:rsidRPr="00C62056" w:rsidRDefault="00C62056" w:rsidP="00C62056">
                    <w:pPr>
                      <w:spacing w:after="0"/>
                      <w:rPr>
                        <w:rFonts w:ascii="Aptos" w:eastAsia="Aptos" w:hAnsi="Aptos" w:cs="Aptos"/>
                        <w:noProof/>
                        <w:color w:val="FF0000"/>
                        <w:szCs w:val="24"/>
                      </w:rPr>
                    </w:pPr>
                    <w:r w:rsidRPr="00C62056">
                      <w:rPr>
                        <w:rFonts w:ascii="Aptos" w:eastAsia="Aptos" w:hAnsi="Aptos" w:cs="Aptos"/>
                        <w:noProof/>
                        <w:color w:val="FF0000"/>
                        <w:szCs w:val="24"/>
                      </w:rPr>
                      <w:t>OFFICIAL</w:t>
                    </w:r>
                  </w:p>
                </w:txbxContent>
              </v:textbox>
              <w10:wrap anchorx="page" anchory="page"/>
            </v:shape>
          </w:pict>
        </mc:Fallback>
      </mc:AlternateContent>
    </w:r>
    <w:r w:rsidR="00ED212D" w:rsidRPr="002E15F1">
      <w:rPr>
        <w:noProof/>
        <w:sz w:val="2"/>
        <w:szCs w:val="2"/>
      </w:rPr>
      <w:drawing>
        <wp:anchor distT="0" distB="71755" distL="114300" distR="360045" simplePos="0" relativeHeight="251658240" behindDoc="1" locked="1" layoutInCell="1" allowOverlap="1" wp14:anchorId="31A4C2D3" wp14:editId="18D2DE43">
          <wp:simplePos x="0" y="0"/>
          <wp:positionH relativeFrom="page">
            <wp:posOffset>723900</wp:posOffset>
          </wp:positionH>
          <wp:positionV relativeFrom="page">
            <wp:posOffset>544195</wp:posOffset>
          </wp:positionV>
          <wp:extent cx="791362" cy="792000"/>
          <wp:effectExtent l="0" t="0" r="8890" b="8255"/>
          <wp:wrapTopAndBottom/>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05F74DC"/>
    <w:multiLevelType w:val="multilevel"/>
    <w:tmpl w:val="19565C14"/>
    <w:lvl w:ilvl="0">
      <w:start w:val="1"/>
      <w:numFmt w:val="decimal"/>
      <w:lvlText w:val="%1."/>
      <w:lvlJc w:val="left"/>
      <w:pPr>
        <w:tabs>
          <w:tab w:val="num" w:pos="720"/>
        </w:tabs>
        <w:ind w:left="720" w:hanging="360"/>
      </w:pPr>
      <w:rPr>
        <w:rFonts w:ascii="Calibri" w:hAnsi="Calibri" w:cs="Calibr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EA7459B"/>
    <w:multiLevelType w:val="hybridMultilevel"/>
    <w:tmpl w:val="090C4A92"/>
    <w:lvl w:ilvl="0" w:tplc="B29A3278">
      <w:start w:val="1"/>
      <w:numFmt w:val="bullet"/>
      <w:pStyle w:val="Boxedlist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4"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5"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0"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4"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5"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EE60039"/>
    <w:multiLevelType w:val="hybridMultilevel"/>
    <w:tmpl w:val="BA946D56"/>
    <w:lvl w:ilvl="0" w:tplc="B8201254">
      <w:start w:val="1"/>
      <w:numFmt w:val="bullet"/>
      <w:lvlText w:val=""/>
      <w:lvlJc w:val="left"/>
      <w:pPr>
        <w:ind w:left="360" w:hanging="360"/>
      </w:pPr>
      <w:rPr>
        <w:rFonts w:ascii="Symbol" w:hAnsi="Symbol" w:hint="default"/>
      </w:rPr>
    </w:lvl>
    <w:lvl w:ilvl="1" w:tplc="9C2E408C" w:tentative="1">
      <w:start w:val="1"/>
      <w:numFmt w:val="bullet"/>
      <w:lvlText w:val="o"/>
      <w:lvlJc w:val="left"/>
      <w:pPr>
        <w:ind w:left="1080" w:hanging="360"/>
      </w:pPr>
      <w:rPr>
        <w:rFonts w:ascii="Courier New" w:hAnsi="Courier New" w:hint="default"/>
      </w:rPr>
    </w:lvl>
    <w:lvl w:ilvl="2" w:tplc="C644BD1E" w:tentative="1">
      <w:start w:val="1"/>
      <w:numFmt w:val="bullet"/>
      <w:lvlText w:val=""/>
      <w:lvlJc w:val="left"/>
      <w:pPr>
        <w:ind w:left="1800" w:hanging="360"/>
      </w:pPr>
      <w:rPr>
        <w:rFonts w:ascii="Wingdings" w:hAnsi="Wingdings" w:hint="default"/>
      </w:rPr>
    </w:lvl>
    <w:lvl w:ilvl="3" w:tplc="C75A7AB8" w:tentative="1">
      <w:start w:val="1"/>
      <w:numFmt w:val="bullet"/>
      <w:lvlText w:val=""/>
      <w:lvlJc w:val="left"/>
      <w:pPr>
        <w:ind w:left="2520" w:hanging="360"/>
      </w:pPr>
      <w:rPr>
        <w:rFonts w:ascii="Symbol" w:hAnsi="Symbol" w:hint="default"/>
      </w:rPr>
    </w:lvl>
    <w:lvl w:ilvl="4" w:tplc="54EC7926" w:tentative="1">
      <w:start w:val="1"/>
      <w:numFmt w:val="bullet"/>
      <w:lvlText w:val="o"/>
      <w:lvlJc w:val="left"/>
      <w:pPr>
        <w:ind w:left="3240" w:hanging="360"/>
      </w:pPr>
      <w:rPr>
        <w:rFonts w:ascii="Courier New" w:hAnsi="Courier New" w:hint="default"/>
      </w:rPr>
    </w:lvl>
    <w:lvl w:ilvl="5" w:tplc="080E8566" w:tentative="1">
      <w:start w:val="1"/>
      <w:numFmt w:val="bullet"/>
      <w:lvlText w:val=""/>
      <w:lvlJc w:val="left"/>
      <w:pPr>
        <w:ind w:left="3960" w:hanging="360"/>
      </w:pPr>
      <w:rPr>
        <w:rFonts w:ascii="Wingdings" w:hAnsi="Wingdings" w:hint="default"/>
      </w:rPr>
    </w:lvl>
    <w:lvl w:ilvl="6" w:tplc="046C0920" w:tentative="1">
      <w:start w:val="1"/>
      <w:numFmt w:val="bullet"/>
      <w:lvlText w:val=""/>
      <w:lvlJc w:val="left"/>
      <w:pPr>
        <w:ind w:left="4680" w:hanging="360"/>
      </w:pPr>
      <w:rPr>
        <w:rFonts w:ascii="Symbol" w:hAnsi="Symbol" w:hint="default"/>
      </w:rPr>
    </w:lvl>
    <w:lvl w:ilvl="7" w:tplc="8A2AF47A" w:tentative="1">
      <w:start w:val="1"/>
      <w:numFmt w:val="bullet"/>
      <w:lvlText w:val="o"/>
      <w:lvlJc w:val="left"/>
      <w:pPr>
        <w:ind w:left="5400" w:hanging="360"/>
      </w:pPr>
      <w:rPr>
        <w:rFonts w:ascii="Courier New" w:hAnsi="Courier New" w:hint="default"/>
      </w:rPr>
    </w:lvl>
    <w:lvl w:ilvl="8" w:tplc="75C2F914" w:tentative="1">
      <w:start w:val="1"/>
      <w:numFmt w:val="bullet"/>
      <w:lvlText w:val=""/>
      <w:lvlJc w:val="left"/>
      <w:pPr>
        <w:ind w:left="6120" w:hanging="360"/>
      </w:pPr>
      <w:rPr>
        <w:rFonts w:ascii="Wingdings" w:hAnsi="Wingdings" w:hint="default"/>
      </w:rPr>
    </w:lvl>
  </w:abstractNum>
  <w:num w:numId="1" w16cid:durableId="1362710484">
    <w:abstractNumId w:val="9"/>
  </w:num>
  <w:num w:numId="2" w16cid:durableId="1393575011">
    <w:abstractNumId w:val="7"/>
  </w:num>
  <w:num w:numId="3" w16cid:durableId="552814089">
    <w:abstractNumId w:val="6"/>
  </w:num>
  <w:num w:numId="4" w16cid:durableId="422193067">
    <w:abstractNumId w:val="5"/>
  </w:num>
  <w:num w:numId="5" w16cid:durableId="41487483">
    <w:abstractNumId w:val="4"/>
  </w:num>
  <w:num w:numId="6" w16cid:durableId="506024911">
    <w:abstractNumId w:val="8"/>
  </w:num>
  <w:num w:numId="7" w16cid:durableId="1914510017">
    <w:abstractNumId w:val="3"/>
  </w:num>
  <w:num w:numId="8" w16cid:durableId="1032804746">
    <w:abstractNumId w:val="2"/>
  </w:num>
  <w:num w:numId="9" w16cid:durableId="145052128">
    <w:abstractNumId w:val="1"/>
  </w:num>
  <w:num w:numId="10" w16cid:durableId="424426731">
    <w:abstractNumId w:val="0"/>
  </w:num>
  <w:num w:numId="11" w16cid:durableId="1794322444">
    <w:abstractNumId w:val="24"/>
  </w:num>
  <w:num w:numId="12" w16cid:durableId="1646273113">
    <w:abstractNumId w:val="16"/>
  </w:num>
  <w:num w:numId="13" w16cid:durableId="931742225">
    <w:abstractNumId w:val="15"/>
  </w:num>
  <w:num w:numId="14" w16cid:durableId="1338539233">
    <w:abstractNumId w:val="29"/>
  </w:num>
  <w:num w:numId="15" w16cid:durableId="952437869">
    <w:abstractNumId w:val="34"/>
  </w:num>
  <w:num w:numId="16" w16cid:durableId="570194105">
    <w:abstractNumId w:val="30"/>
  </w:num>
  <w:num w:numId="17" w16cid:durableId="950631071">
    <w:abstractNumId w:val="19"/>
  </w:num>
  <w:num w:numId="18" w16cid:durableId="161161754">
    <w:abstractNumId w:val="23"/>
  </w:num>
  <w:num w:numId="19" w16cid:durableId="1027177428">
    <w:abstractNumId w:val="17"/>
  </w:num>
  <w:num w:numId="20" w16cid:durableId="2072386943">
    <w:abstractNumId w:val="13"/>
  </w:num>
  <w:num w:numId="21" w16cid:durableId="528645530">
    <w:abstractNumId w:val="14"/>
  </w:num>
  <w:num w:numId="22" w16cid:durableId="1832328835">
    <w:abstractNumId w:val="12"/>
  </w:num>
  <w:num w:numId="23" w16cid:durableId="1106119439">
    <w:abstractNumId w:val="10"/>
  </w:num>
  <w:num w:numId="24" w16cid:durableId="1639459754">
    <w:abstractNumId w:val="18"/>
  </w:num>
  <w:num w:numId="25" w16cid:durableId="1869441897">
    <w:abstractNumId w:val="33"/>
  </w:num>
  <w:num w:numId="26" w16cid:durableId="751664131">
    <w:abstractNumId w:val="22"/>
  </w:num>
  <w:num w:numId="27" w16cid:durableId="1284191571">
    <w:abstractNumId w:val="27"/>
  </w:num>
  <w:num w:numId="28" w16cid:durableId="378940397">
    <w:abstractNumId w:val="26"/>
  </w:num>
  <w:num w:numId="29" w16cid:durableId="415132158">
    <w:abstractNumId w:val="10"/>
  </w:num>
  <w:num w:numId="30" w16cid:durableId="830144962">
    <w:abstractNumId w:val="26"/>
  </w:num>
  <w:num w:numId="31" w16cid:durableId="1187594814">
    <w:abstractNumId w:val="35"/>
  </w:num>
  <w:num w:numId="32" w16cid:durableId="497812959">
    <w:abstractNumId w:val="23"/>
  </w:num>
  <w:num w:numId="33" w16cid:durableId="2045666353">
    <w:abstractNumId w:val="11"/>
    <w:lvlOverride w:ilvl="0">
      <w:startOverride w:val="1"/>
    </w:lvlOverride>
    <w:lvlOverride w:ilvl="1"/>
    <w:lvlOverride w:ilvl="2"/>
    <w:lvlOverride w:ilvl="3"/>
    <w:lvlOverride w:ilvl="4"/>
    <w:lvlOverride w:ilvl="5"/>
    <w:lvlOverride w:ilvl="6"/>
    <w:lvlOverride w:ilvl="7"/>
    <w:lvlOverride w:ilvl="8"/>
  </w:num>
  <w:num w:numId="34" w16cid:durableId="16533678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3624259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90354302">
    <w:abstractNumId w:val="36"/>
  </w:num>
  <w:num w:numId="37" w16cid:durableId="291638444">
    <w:abstractNumId w:val="28"/>
  </w:num>
  <w:num w:numId="38" w16cid:durableId="772676163">
    <w:abstractNumId w:val="25"/>
  </w:num>
  <w:num w:numId="39" w16cid:durableId="1211114320">
    <w:abstractNumId w:val="32"/>
  </w:num>
  <w:num w:numId="40" w16cid:durableId="207338141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3AD8"/>
    <w:rsid w:val="00004479"/>
    <w:rsid w:val="00004608"/>
    <w:rsid w:val="00005554"/>
    <w:rsid w:val="000072A2"/>
    <w:rsid w:val="00012B21"/>
    <w:rsid w:val="00014F95"/>
    <w:rsid w:val="00015AC3"/>
    <w:rsid w:val="00015D9B"/>
    <w:rsid w:val="000166E8"/>
    <w:rsid w:val="00016E27"/>
    <w:rsid w:val="000175CC"/>
    <w:rsid w:val="00020528"/>
    <w:rsid w:val="00020EB5"/>
    <w:rsid w:val="00024E64"/>
    <w:rsid w:val="00025950"/>
    <w:rsid w:val="00025A1E"/>
    <w:rsid w:val="00027644"/>
    <w:rsid w:val="000278EE"/>
    <w:rsid w:val="00030712"/>
    <w:rsid w:val="00030F5C"/>
    <w:rsid w:val="0003314B"/>
    <w:rsid w:val="0003329F"/>
    <w:rsid w:val="00036D29"/>
    <w:rsid w:val="0003716F"/>
    <w:rsid w:val="0004014A"/>
    <w:rsid w:val="00041E38"/>
    <w:rsid w:val="00041F4A"/>
    <w:rsid w:val="00042EAD"/>
    <w:rsid w:val="00044F96"/>
    <w:rsid w:val="00045860"/>
    <w:rsid w:val="000469D9"/>
    <w:rsid w:val="00046F89"/>
    <w:rsid w:val="0004745D"/>
    <w:rsid w:val="00047EE6"/>
    <w:rsid w:val="000532A1"/>
    <w:rsid w:val="0005574D"/>
    <w:rsid w:val="00055D79"/>
    <w:rsid w:val="00057F5D"/>
    <w:rsid w:val="0006065C"/>
    <w:rsid w:val="00062DC4"/>
    <w:rsid w:val="00064218"/>
    <w:rsid w:val="00064F11"/>
    <w:rsid w:val="000673D6"/>
    <w:rsid w:val="0006790D"/>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97E40"/>
    <w:rsid w:val="000A0722"/>
    <w:rsid w:val="000A1762"/>
    <w:rsid w:val="000A377A"/>
    <w:rsid w:val="000A59F9"/>
    <w:rsid w:val="000A6A79"/>
    <w:rsid w:val="000A764E"/>
    <w:rsid w:val="000A79FB"/>
    <w:rsid w:val="000B19E5"/>
    <w:rsid w:val="000B3142"/>
    <w:rsid w:val="000B3207"/>
    <w:rsid w:val="000B3CCE"/>
    <w:rsid w:val="000B56E0"/>
    <w:rsid w:val="000B5DA3"/>
    <w:rsid w:val="000C12C8"/>
    <w:rsid w:val="000C1AA1"/>
    <w:rsid w:val="000C5CED"/>
    <w:rsid w:val="000C67C8"/>
    <w:rsid w:val="000C6AC9"/>
    <w:rsid w:val="000D2475"/>
    <w:rsid w:val="000D30EA"/>
    <w:rsid w:val="000D46E7"/>
    <w:rsid w:val="000D62C6"/>
    <w:rsid w:val="000E0729"/>
    <w:rsid w:val="000E2D9E"/>
    <w:rsid w:val="000E5AAE"/>
    <w:rsid w:val="000E6BEA"/>
    <w:rsid w:val="000E7B0B"/>
    <w:rsid w:val="000F081F"/>
    <w:rsid w:val="000F0DFF"/>
    <w:rsid w:val="000F0FC8"/>
    <w:rsid w:val="000F3130"/>
    <w:rsid w:val="000F33F4"/>
    <w:rsid w:val="000F500A"/>
    <w:rsid w:val="000F55E1"/>
    <w:rsid w:val="000F567E"/>
    <w:rsid w:val="000F62E7"/>
    <w:rsid w:val="000F6713"/>
    <w:rsid w:val="000F71B9"/>
    <w:rsid w:val="00100D5F"/>
    <w:rsid w:val="00102228"/>
    <w:rsid w:val="00102D07"/>
    <w:rsid w:val="001046AE"/>
    <w:rsid w:val="00110C49"/>
    <w:rsid w:val="0011100E"/>
    <w:rsid w:val="001127FA"/>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13E2"/>
    <w:rsid w:val="00165B87"/>
    <w:rsid w:val="00166253"/>
    <w:rsid w:val="001666E4"/>
    <w:rsid w:val="00170ECD"/>
    <w:rsid w:val="00172320"/>
    <w:rsid w:val="00173AA0"/>
    <w:rsid w:val="0017592E"/>
    <w:rsid w:val="00177421"/>
    <w:rsid w:val="001777DA"/>
    <w:rsid w:val="00177D5B"/>
    <w:rsid w:val="001803E7"/>
    <w:rsid w:val="001836D3"/>
    <w:rsid w:val="00183AED"/>
    <w:rsid w:val="00184B11"/>
    <w:rsid w:val="00185AC2"/>
    <w:rsid w:val="001868E0"/>
    <w:rsid w:val="00187D01"/>
    <w:rsid w:val="001900FE"/>
    <w:rsid w:val="00191075"/>
    <w:rsid w:val="00192012"/>
    <w:rsid w:val="00194B1C"/>
    <w:rsid w:val="00195215"/>
    <w:rsid w:val="00196123"/>
    <w:rsid w:val="00197545"/>
    <w:rsid w:val="00197C7D"/>
    <w:rsid w:val="001A0844"/>
    <w:rsid w:val="001A294D"/>
    <w:rsid w:val="001A29BC"/>
    <w:rsid w:val="001A342E"/>
    <w:rsid w:val="001A3A76"/>
    <w:rsid w:val="001A3B34"/>
    <w:rsid w:val="001A50F7"/>
    <w:rsid w:val="001A6585"/>
    <w:rsid w:val="001B0C24"/>
    <w:rsid w:val="001B0E56"/>
    <w:rsid w:val="001B12CC"/>
    <w:rsid w:val="001B5426"/>
    <w:rsid w:val="001C17A3"/>
    <w:rsid w:val="001C384C"/>
    <w:rsid w:val="001C5E18"/>
    <w:rsid w:val="001C5F65"/>
    <w:rsid w:val="001C63EF"/>
    <w:rsid w:val="001D2CB3"/>
    <w:rsid w:val="001D3E13"/>
    <w:rsid w:val="001D4A7E"/>
    <w:rsid w:val="001E0667"/>
    <w:rsid w:val="001E0CAD"/>
    <w:rsid w:val="001E24D2"/>
    <w:rsid w:val="001E2E6E"/>
    <w:rsid w:val="001E3630"/>
    <w:rsid w:val="001E45F0"/>
    <w:rsid w:val="001F1A26"/>
    <w:rsid w:val="001F1B9A"/>
    <w:rsid w:val="001F22D8"/>
    <w:rsid w:val="001F272E"/>
    <w:rsid w:val="001F3CE8"/>
    <w:rsid w:val="00200191"/>
    <w:rsid w:val="002009C7"/>
    <w:rsid w:val="00201B1F"/>
    <w:rsid w:val="00202090"/>
    <w:rsid w:val="00204716"/>
    <w:rsid w:val="002052D3"/>
    <w:rsid w:val="00206763"/>
    <w:rsid w:val="0020747E"/>
    <w:rsid w:val="00210066"/>
    <w:rsid w:val="00211F83"/>
    <w:rsid w:val="00212EA3"/>
    <w:rsid w:val="00215BF0"/>
    <w:rsid w:val="00220541"/>
    <w:rsid w:val="00220B25"/>
    <w:rsid w:val="00221772"/>
    <w:rsid w:val="00223A3E"/>
    <w:rsid w:val="00226B78"/>
    <w:rsid w:val="00227618"/>
    <w:rsid w:val="002276C2"/>
    <w:rsid w:val="00227E97"/>
    <w:rsid w:val="00230C09"/>
    <w:rsid w:val="00231CA1"/>
    <w:rsid w:val="00232562"/>
    <w:rsid w:val="0023459E"/>
    <w:rsid w:val="00236865"/>
    <w:rsid w:val="002371DE"/>
    <w:rsid w:val="002412E0"/>
    <w:rsid w:val="00242547"/>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2938"/>
    <w:rsid w:val="0026351A"/>
    <w:rsid w:val="00265929"/>
    <w:rsid w:val="00265A09"/>
    <w:rsid w:val="00267DE0"/>
    <w:rsid w:val="002724EC"/>
    <w:rsid w:val="00272F19"/>
    <w:rsid w:val="002744AC"/>
    <w:rsid w:val="002752E9"/>
    <w:rsid w:val="00276530"/>
    <w:rsid w:val="00277F41"/>
    <w:rsid w:val="002809B7"/>
    <w:rsid w:val="00281466"/>
    <w:rsid w:val="00281811"/>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96FFA"/>
    <w:rsid w:val="002A01A5"/>
    <w:rsid w:val="002A10EE"/>
    <w:rsid w:val="002A1120"/>
    <w:rsid w:val="002A4CEA"/>
    <w:rsid w:val="002A636B"/>
    <w:rsid w:val="002B0E10"/>
    <w:rsid w:val="002B14D3"/>
    <w:rsid w:val="002B4758"/>
    <w:rsid w:val="002B6B8D"/>
    <w:rsid w:val="002B7648"/>
    <w:rsid w:val="002C339E"/>
    <w:rsid w:val="002C3AC1"/>
    <w:rsid w:val="002D3B7D"/>
    <w:rsid w:val="002D4444"/>
    <w:rsid w:val="002D4EB9"/>
    <w:rsid w:val="002D561B"/>
    <w:rsid w:val="002D7151"/>
    <w:rsid w:val="002E03A5"/>
    <w:rsid w:val="002E15F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464F"/>
    <w:rsid w:val="00305F35"/>
    <w:rsid w:val="003130B1"/>
    <w:rsid w:val="003161B3"/>
    <w:rsid w:val="00323510"/>
    <w:rsid w:val="00324CBE"/>
    <w:rsid w:val="0032678A"/>
    <w:rsid w:val="00326E7A"/>
    <w:rsid w:val="003272DD"/>
    <w:rsid w:val="0032738E"/>
    <w:rsid w:val="00332431"/>
    <w:rsid w:val="00332C06"/>
    <w:rsid w:val="003336B6"/>
    <w:rsid w:val="0033439B"/>
    <w:rsid w:val="003347A9"/>
    <w:rsid w:val="0033695D"/>
    <w:rsid w:val="00337F2D"/>
    <w:rsid w:val="00340491"/>
    <w:rsid w:val="0034197E"/>
    <w:rsid w:val="0034222B"/>
    <w:rsid w:val="00343125"/>
    <w:rsid w:val="00344C2E"/>
    <w:rsid w:val="00346526"/>
    <w:rsid w:val="003514BE"/>
    <w:rsid w:val="003521F2"/>
    <w:rsid w:val="00353D50"/>
    <w:rsid w:val="00354BF5"/>
    <w:rsid w:val="0035576A"/>
    <w:rsid w:val="00356041"/>
    <w:rsid w:val="00356776"/>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9791F"/>
    <w:rsid w:val="00397CCF"/>
    <w:rsid w:val="003A18FD"/>
    <w:rsid w:val="003A26BC"/>
    <w:rsid w:val="003A4B8B"/>
    <w:rsid w:val="003A51F7"/>
    <w:rsid w:val="003A6DBB"/>
    <w:rsid w:val="003A6DE0"/>
    <w:rsid w:val="003B1EF4"/>
    <w:rsid w:val="003B588A"/>
    <w:rsid w:val="003B5DE8"/>
    <w:rsid w:val="003B5F19"/>
    <w:rsid w:val="003B7D95"/>
    <w:rsid w:val="003C0168"/>
    <w:rsid w:val="003C3FD1"/>
    <w:rsid w:val="003C4B1B"/>
    <w:rsid w:val="003D044A"/>
    <w:rsid w:val="003D0A92"/>
    <w:rsid w:val="003D0E76"/>
    <w:rsid w:val="003D0F1B"/>
    <w:rsid w:val="003D2A88"/>
    <w:rsid w:val="003D42BD"/>
    <w:rsid w:val="003D54AF"/>
    <w:rsid w:val="003D5AA5"/>
    <w:rsid w:val="003D7596"/>
    <w:rsid w:val="003E22F9"/>
    <w:rsid w:val="003E30AE"/>
    <w:rsid w:val="003E4EBB"/>
    <w:rsid w:val="003E501D"/>
    <w:rsid w:val="003E5564"/>
    <w:rsid w:val="003E5871"/>
    <w:rsid w:val="003E5C85"/>
    <w:rsid w:val="003E666C"/>
    <w:rsid w:val="003F03B4"/>
    <w:rsid w:val="003F0D38"/>
    <w:rsid w:val="003F2288"/>
    <w:rsid w:val="003F3915"/>
    <w:rsid w:val="003F417C"/>
    <w:rsid w:val="0040342C"/>
    <w:rsid w:val="00403B6B"/>
    <w:rsid w:val="00404222"/>
    <w:rsid w:val="00405065"/>
    <w:rsid w:val="004051FA"/>
    <w:rsid w:val="00405227"/>
    <w:rsid w:val="00405F44"/>
    <w:rsid w:val="00406623"/>
    <w:rsid w:val="00410849"/>
    <w:rsid w:val="004118E7"/>
    <w:rsid w:val="00412533"/>
    <w:rsid w:val="00412784"/>
    <w:rsid w:val="00416406"/>
    <w:rsid w:val="00421551"/>
    <w:rsid w:val="004216DE"/>
    <w:rsid w:val="00422A28"/>
    <w:rsid w:val="00423D26"/>
    <w:rsid w:val="0042401F"/>
    <w:rsid w:val="004265BA"/>
    <w:rsid w:val="00427B56"/>
    <w:rsid w:val="00433B78"/>
    <w:rsid w:val="00433F84"/>
    <w:rsid w:val="00434B6B"/>
    <w:rsid w:val="00434C9B"/>
    <w:rsid w:val="004355C0"/>
    <w:rsid w:val="00436639"/>
    <w:rsid w:val="00442644"/>
    <w:rsid w:val="00450665"/>
    <w:rsid w:val="00452300"/>
    <w:rsid w:val="00452AD5"/>
    <w:rsid w:val="00452FD5"/>
    <w:rsid w:val="004532E1"/>
    <w:rsid w:val="00457D8D"/>
    <w:rsid w:val="004605E7"/>
    <w:rsid w:val="00460D30"/>
    <w:rsid w:val="0046532A"/>
    <w:rsid w:val="00471C6C"/>
    <w:rsid w:val="004831C1"/>
    <w:rsid w:val="0048681F"/>
    <w:rsid w:val="00486C62"/>
    <w:rsid w:val="004923E1"/>
    <w:rsid w:val="0049278B"/>
    <w:rsid w:val="0049442F"/>
    <w:rsid w:val="004968B7"/>
    <w:rsid w:val="00496B9E"/>
    <w:rsid w:val="004A0776"/>
    <w:rsid w:val="004A0A0C"/>
    <w:rsid w:val="004A17CE"/>
    <w:rsid w:val="004B0907"/>
    <w:rsid w:val="004B1289"/>
    <w:rsid w:val="004B28A4"/>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1A7E"/>
    <w:rsid w:val="004F4CAC"/>
    <w:rsid w:val="004F4FCE"/>
    <w:rsid w:val="004F7E09"/>
    <w:rsid w:val="005021C3"/>
    <w:rsid w:val="00503F57"/>
    <w:rsid w:val="005055C0"/>
    <w:rsid w:val="00506526"/>
    <w:rsid w:val="00511164"/>
    <w:rsid w:val="0051507C"/>
    <w:rsid w:val="0051554D"/>
    <w:rsid w:val="005167C2"/>
    <w:rsid w:val="005213AD"/>
    <w:rsid w:val="0052199B"/>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368E"/>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4007"/>
    <w:rsid w:val="00585831"/>
    <w:rsid w:val="0058655A"/>
    <w:rsid w:val="00587ACF"/>
    <w:rsid w:val="00590A35"/>
    <w:rsid w:val="005937C8"/>
    <w:rsid w:val="0059758D"/>
    <w:rsid w:val="005A0890"/>
    <w:rsid w:val="005A1024"/>
    <w:rsid w:val="005A3CD4"/>
    <w:rsid w:val="005A42A4"/>
    <w:rsid w:val="005A5659"/>
    <w:rsid w:val="005A5B21"/>
    <w:rsid w:val="005A60D8"/>
    <w:rsid w:val="005A63D4"/>
    <w:rsid w:val="005A7DB5"/>
    <w:rsid w:val="005B1C99"/>
    <w:rsid w:val="005B262C"/>
    <w:rsid w:val="005B34C3"/>
    <w:rsid w:val="005B469B"/>
    <w:rsid w:val="005B5075"/>
    <w:rsid w:val="005B5B69"/>
    <w:rsid w:val="005B7557"/>
    <w:rsid w:val="005C14DE"/>
    <w:rsid w:val="005C28C6"/>
    <w:rsid w:val="005C2DDC"/>
    <w:rsid w:val="005C48D5"/>
    <w:rsid w:val="005C5C27"/>
    <w:rsid w:val="005C5F65"/>
    <w:rsid w:val="005C6D8A"/>
    <w:rsid w:val="005C7D69"/>
    <w:rsid w:val="005C7F9D"/>
    <w:rsid w:val="005C7FD2"/>
    <w:rsid w:val="005D392F"/>
    <w:rsid w:val="005D5DB7"/>
    <w:rsid w:val="005D5F4A"/>
    <w:rsid w:val="005D68E3"/>
    <w:rsid w:val="005D69E8"/>
    <w:rsid w:val="005D7860"/>
    <w:rsid w:val="005E196D"/>
    <w:rsid w:val="005E1DB7"/>
    <w:rsid w:val="005E2F13"/>
    <w:rsid w:val="005E31BE"/>
    <w:rsid w:val="005E6BDF"/>
    <w:rsid w:val="005E767B"/>
    <w:rsid w:val="005F2C04"/>
    <w:rsid w:val="005F6EF4"/>
    <w:rsid w:val="005F78B7"/>
    <w:rsid w:val="00600439"/>
    <w:rsid w:val="00602D6D"/>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0C76"/>
    <w:rsid w:val="006422CC"/>
    <w:rsid w:val="0064494E"/>
    <w:rsid w:val="00645540"/>
    <w:rsid w:val="00645E30"/>
    <w:rsid w:val="006510A0"/>
    <w:rsid w:val="0065288A"/>
    <w:rsid w:val="00652E72"/>
    <w:rsid w:val="006538A7"/>
    <w:rsid w:val="00653D8D"/>
    <w:rsid w:val="00654515"/>
    <w:rsid w:val="00655A55"/>
    <w:rsid w:val="00656AA1"/>
    <w:rsid w:val="0066228D"/>
    <w:rsid w:val="00664731"/>
    <w:rsid w:val="00664C59"/>
    <w:rsid w:val="00665044"/>
    <w:rsid w:val="00665266"/>
    <w:rsid w:val="00667170"/>
    <w:rsid w:val="00674783"/>
    <w:rsid w:val="00674C79"/>
    <w:rsid w:val="00676552"/>
    <w:rsid w:val="00676DD9"/>
    <w:rsid w:val="00680A9E"/>
    <w:rsid w:val="00681C20"/>
    <w:rsid w:val="006828AB"/>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B5775"/>
    <w:rsid w:val="006C0704"/>
    <w:rsid w:val="006C1E5C"/>
    <w:rsid w:val="006C2635"/>
    <w:rsid w:val="006C4ED6"/>
    <w:rsid w:val="006C5A91"/>
    <w:rsid w:val="006C6169"/>
    <w:rsid w:val="006D0D8C"/>
    <w:rsid w:val="006D17A9"/>
    <w:rsid w:val="006D4802"/>
    <w:rsid w:val="006D49F3"/>
    <w:rsid w:val="006D70E7"/>
    <w:rsid w:val="006E041E"/>
    <w:rsid w:val="006E2DAD"/>
    <w:rsid w:val="006E3903"/>
    <w:rsid w:val="006E4E3A"/>
    <w:rsid w:val="006E4F42"/>
    <w:rsid w:val="006E73DD"/>
    <w:rsid w:val="006F1309"/>
    <w:rsid w:val="006F1C5B"/>
    <w:rsid w:val="006F1CD0"/>
    <w:rsid w:val="006F1FF6"/>
    <w:rsid w:val="006F4CF1"/>
    <w:rsid w:val="006F4E84"/>
    <w:rsid w:val="006F55B1"/>
    <w:rsid w:val="006F5B28"/>
    <w:rsid w:val="006F78A3"/>
    <w:rsid w:val="00701531"/>
    <w:rsid w:val="00702DF5"/>
    <w:rsid w:val="00704622"/>
    <w:rsid w:val="007049D5"/>
    <w:rsid w:val="007107B7"/>
    <w:rsid w:val="00711F65"/>
    <w:rsid w:val="00712544"/>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DF1"/>
    <w:rsid w:val="00734FD2"/>
    <w:rsid w:val="00737990"/>
    <w:rsid w:val="007400D7"/>
    <w:rsid w:val="0074077F"/>
    <w:rsid w:val="00740A2E"/>
    <w:rsid w:val="00740C19"/>
    <w:rsid w:val="00741098"/>
    <w:rsid w:val="00742BFD"/>
    <w:rsid w:val="007462D2"/>
    <w:rsid w:val="0074768A"/>
    <w:rsid w:val="00747A64"/>
    <w:rsid w:val="0075022D"/>
    <w:rsid w:val="00752181"/>
    <w:rsid w:val="00752CA9"/>
    <w:rsid w:val="0075315B"/>
    <w:rsid w:val="00760365"/>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76D4E"/>
    <w:rsid w:val="00782F57"/>
    <w:rsid w:val="00783370"/>
    <w:rsid w:val="007849CB"/>
    <w:rsid w:val="00786D64"/>
    <w:rsid w:val="00792235"/>
    <w:rsid w:val="00792E0A"/>
    <w:rsid w:val="007931D1"/>
    <w:rsid w:val="007937A6"/>
    <w:rsid w:val="00793F43"/>
    <w:rsid w:val="0079514E"/>
    <w:rsid w:val="007970B5"/>
    <w:rsid w:val="007A0047"/>
    <w:rsid w:val="007A1F94"/>
    <w:rsid w:val="007A21B1"/>
    <w:rsid w:val="007A6F4B"/>
    <w:rsid w:val="007A71AC"/>
    <w:rsid w:val="007A7722"/>
    <w:rsid w:val="007A7762"/>
    <w:rsid w:val="007A7809"/>
    <w:rsid w:val="007B0775"/>
    <w:rsid w:val="007B1387"/>
    <w:rsid w:val="007B4D3D"/>
    <w:rsid w:val="007B4E02"/>
    <w:rsid w:val="007B5B17"/>
    <w:rsid w:val="007B67BE"/>
    <w:rsid w:val="007B7BE9"/>
    <w:rsid w:val="007C0CBA"/>
    <w:rsid w:val="007C1CAB"/>
    <w:rsid w:val="007C247C"/>
    <w:rsid w:val="007C78AC"/>
    <w:rsid w:val="007D0EDA"/>
    <w:rsid w:val="007D1151"/>
    <w:rsid w:val="007D12BD"/>
    <w:rsid w:val="007D21B7"/>
    <w:rsid w:val="007D2BE3"/>
    <w:rsid w:val="007D5A24"/>
    <w:rsid w:val="007D5A60"/>
    <w:rsid w:val="007E296E"/>
    <w:rsid w:val="007F13F4"/>
    <w:rsid w:val="007F1661"/>
    <w:rsid w:val="007F1969"/>
    <w:rsid w:val="007F29D2"/>
    <w:rsid w:val="007F3DFD"/>
    <w:rsid w:val="007F49D5"/>
    <w:rsid w:val="007F6FE1"/>
    <w:rsid w:val="007F765D"/>
    <w:rsid w:val="00802774"/>
    <w:rsid w:val="00803574"/>
    <w:rsid w:val="00803C5C"/>
    <w:rsid w:val="00803FDF"/>
    <w:rsid w:val="0080563E"/>
    <w:rsid w:val="00810C5B"/>
    <w:rsid w:val="00811896"/>
    <w:rsid w:val="00812F92"/>
    <w:rsid w:val="00813DAF"/>
    <w:rsid w:val="00813E6B"/>
    <w:rsid w:val="00814ACE"/>
    <w:rsid w:val="008154E5"/>
    <w:rsid w:val="00816960"/>
    <w:rsid w:val="0082282B"/>
    <w:rsid w:val="00822B8F"/>
    <w:rsid w:val="008254E6"/>
    <w:rsid w:val="00825B0A"/>
    <w:rsid w:val="00825C40"/>
    <w:rsid w:val="0082654C"/>
    <w:rsid w:val="008279E0"/>
    <w:rsid w:val="00830449"/>
    <w:rsid w:val="008304CB"/>
    <w:rsid w:val="008327A9"/>
    <w:rsid w:val="00833FEB"/>
    <w:rsid w:val="00834710"/>
    <w:rsid w:val="0083493E"/>
    <w:rsid w:val="008359CF"/>
    <w:rsid w:val="00836437"/>
    <w:rsid w:val="00836449"/>
    <w:rsid w:val="00837C72"/>
    <w:rsid w:val="008403C9"/>
    <w:rsid w:val="008442A9"/>
    <w:rsid w:val="00845986"/>
    <w:rsid w:val="008527B4"/>
    <w:rsid w:val="008539A2"/>
    <w:rsid w:val="008540C7"/>
    <w:rsid w:val="00855CE2"/>
    <w:rsid w:val="00857956"/>
    <w:rsid w:val="00860751"/>
    <w:rsid w:val="0086179C"/>
    <w:rsid w:val="00864CD4"/>
    <w:rsid w:val="00864D76"/>
    <w:rsid w:val="00864EB5"/>
    <w:rsid w:val="008673F1"/>
    <w:rsid w:val="00867AF1"/>
    <w:rsid w:val="0087055E"/>
    <w:rsid w:val="008716FB"/>
    <w:rsid w:val="00871B01"/>
    <w:rsid w:val="00871DD0"/>
    <w:rsid w:val="0087674F"/>
    <w:rsid w:val="00876CFA"/>
    <w:rsid w:val="008772C9"/>
    <w:rsid w:val="00877E46"/>
    <w:rsid w:val="008807D7"/>
    <w:rsid w:val="00881475"/>
    <w:rsid w:val="008823CF"/>
    <w:rsid w:val="0088367A"/>
    <w:rsid w:val="00884007"/>
    <w:rsid w:val="00886EBD"/>
    <w:rsid w:val="00887858"/>
    <w:rsid w:val="00890A6B"/>
    <w:rsid w:val="00892801"/>
    <w:rsid w:val="00892976"/>
    <w:rsid w:val="008951FE"/>
    <w:rsid w:val="0089705C"/>
    <w:rsid w:val="00897E15"/>
    <w:rsid w:val="008A0DC4"/>
    <w:rsid w:val="008A3CB6"/>
    <w:rsid w:val="008A4A7C"/>
    <w:rsid w:val="008A7B92"/>
    <w:rsid w:val="008B367A"/>
    <w:rsid w:val="008B3A68"/>
    <w:rsid w:val="008B4108"/>
    <w:rsid w:val="008B4BF5"/>
    <w:rsid w:val="008B5616"/>
    <w:rsid w:val="008C3210"/>
    <w:rsid w:val="008C56B7"/>
    <w:rsid w:val="008C5731"/>
    <w:rsid w:val="008C66CB"/>
    <w:rsid w:val="008C788C"/>
    <w:rsid w:val="008D1863"/>
    <w:rsid w:val="008D19F5"/>
    <w:rsid w:val="008D1EF5"/>
    <w:rsid w:val="008D3CAA"/>
    <w:rsid w:val="008D668E"/>
    <w:rsid w:val="008D6FC3"/>
    <w:rsid w:val="008D765C"/>
    <w:rsid w:val="008E25ED"/>
    <w:rsid w:val="008E614D"/>
    <w:rsid w:val="008E6846"/>
    <w:rsid w:val="008E7CD5"/>
    <w:rsid w:val="008F1264"/>
    <w:rsid w:val="008F3C24"/>
    <w:rsid w:val="008F7F01"/>
    <w:rsid w:val="00901258"/>
    <w:rsid w:val="0090450A"/>
    <w:rsid w:val="0090619C"/>
    <w:rsid w:val="0090622E"/>
    <w:rsid w:val="0090727D"/>
    <w:rsid w:val="009076E9"/>
    <w:rsid w:val="00907C84"/>
    <w:rsid w:val="00910818"/>
    <w:rsid w:val="0091144C"/>
    <w:rsid w:val="00911BE9"/>
    <w:rsid w:val="0091366C"/>
    <w:rsid w:val="0091431A"/>
    <w:rsid w:val="00915C76"/>
    <w:rsid w:val="00922173"/>
    <w:rsid w:val="00922D03"/>
    <w:rsid w:val="00923EAC"/>
    <w:rsid w:val="00924B38"/>
    <w:rsid w:val="00925815"/>
    <w:rsid w:val="00926BE4"/>
    <w:rsid w:val="009272A8"/>
    <w:rsid w:val="00931715"/>
    <w:rsid w:val="00932A75"/>
    <w:rsid w:val="009341A0"/>
    <w:rsid w:val="00935014"/>
    <w:rsid w:val="009355D8"/>
    <w:rsid w:val="0093721B"/>
    <w:rsid w:val="00937FD2"/>
    <w:rsid w:val="00942923"/>
    <w:rsid w:val="00945580"/>
    <w:rsid w:val="00945A76"/>
    <w:rsid w:val="009472B3"/>
    <w:rsid w:val="009511DD"/>
    <w:rsid w:val="009514B3"/>
    <w:rsid w:val="00952973"/>
    <w:rsid w:val="009538A7"/>
    <w:rsid w:val="009604D0"/>
    <w:rsid w:val="00960689"/>
    <w:rsid w:val="009621D0"/>
    <w:rsid w:val="00962259"/>
    <w:rsid w:val="00963FBF"/>
    <w:rsid w:val="009655AD"/>
    <w:rsid w:val="00965CD3"/>
    <w:rsid w:val="00965FE6"/>
    <w:rsid w:val="00966576"/>
    <w:rsid w:val="00967D0C"/>
    <w:rsid w:val="00971862"/>
    <w:rsid w:val="00972FF6"/>
    <w:rsid w:val="00973907"/>
    <w:rsid w:val="009803A0"/>
    <w:rsid w:val="009809D0"/>
    <w:rsid w:val="00980A7D"/>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4F1D"/>
    <w:rsid w:val="009B5345"/>
    <w:rsid w:val="009B568A"/>
    <w:rsid w:val="009B6329"/>
    <w:rsid w:val="009B7BD8"/>
    <w:rsid w:val="009C1A8A"/>
    <w:rsid w:val="009C3532"/>
    <w:rsid w:val="009C4369"/>
    <w:rsid w:val="009C5520"/>
    <w:rsid w:val="009D0DFC"/>
    <w:rsid w:val="009D7766"/>
    <w:rsid w:val="009D7B41"/>
    <w:rsid w:val="009E132B"/>
    <w:rsid w:val="009E1D19"/>
    <w:rsid w:val="009E217D"/>
    <w:rsid w:val="009E4674"/>
    <w:rsid w:val="009E716A"/>
    <w:rsid w:val="009F2CD0"/>
    <w:rsid w:val="009F3167"/>
    <w:rsid w:val="009F685F"/>
    <w:rsid w:val="009F6D23"/>
    <w:rsid w:val="00A04BC9"/>
    <w:rsid w:val="00A052AB"/>
    <w:rsid w:val="00A05E01"/>
    <w:rsid w:val="00A0740C"/>
    <w:rsid w:val="00A10736"/>
    <w:rsid w:val="00A10FDB"/>
    <w:rsid w:val="00A11598"/>
    <w:rsid w:val="00A11684"/>
    <w:rsid w:val="00A15BDF"/>
    <w:rsid w:val="00A17195"/>
    <w:rsid w:val="00A20F76"/>
    <w:rsid w:val="00A217C2"/>
    <w:rsid w:val="00A21F80"/>
    <w:rsid w:val="00A22BCD"/>
    <w:rsid w:val="00A24587"/>
    <w:rsid w:val="00A2579A"/>
    <w:rsid w:val="00A27127"/>
    <w:rsid w:val="00A27A2A"/>
    <w:rsid w:val="00A3083C"/>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1695"/>
    <w:rsid w:val="00A72034"/>
    <w:rsid w:val="00A72A24"/>
    <w:rsid w:val="00A73F01"/>
    <w:rsid w:val="00A74D13"/>
    <w:rsid w:val="00A75AD6"/>
    <w:rsid w:val="00A76539"/>
    <w:rsid w:val="00A7736D"/>
    <w:rsid w:val="00A77512"/>
    <w:rsid w:val="00A80A89"/>
    <w:rsid w:val="00A81B9D"/>
    <w:rsid w:val="00A8272C"/>
    <w:rsid w:val="00A82B11"/>
    <w:rsid w:val="00A82FBB"/>
    <w:rsid w:val="00A83587"/>
    <w:rsid w:val="00A862D2"/>
    <w:rsid w:val="00A86D37"/>
    <w:rsid w:val="00A90034"/>
    <w:rsid w:val="00A902AB"/>
    <w:rsid w:val="00A91E51"/>
    <w:rsid w:val="00A91EB8"/>
    <w:rsid w:val="00A9388F"/>
    <w:rsid w:val="00A9438B"/>
    <w:rsid w:val="00A95D6E"/>
    <w:rsid w:val="00A967F4"/>
    <w:rsid w:val="00A96CE3"/>
    <w:rsid w:val="00A96E38"/>
    <w:rsid w:val="00A97373"/>
    <w:rsid w:val="00AA31C4"/>
    <w:rsid w:val="00AA5976"/>
    <w:rsid w:val="00AA624B"/>
    <w:rsid w:val="00AA6825"/>
    <w:rsid w:val="00AB05E4"/>
    <w:rsid w:val="00AB0982"/>
    <w:rsid w:val="00AB11EF"/>
    <w:rsid w:val="00AB2CA5"/>
    <w:rsid w:val="00AB4C24"/>
    <w:rsid w:val="00AB5AB2"/>
    <w:rsid w:val="00AB5C46"/>
    <w:rsid w:val="00AB6542"/>
    <w:rsid w:val="00AB7207"/>
    <w:rsid w:val="00AC323C"/>
    <w:rsid w:val="00AC3EED"/>
    <w:rsid w:val="00AC4708"/>
    <w:rsid w:val="00AC6A51"/>
    <w:rsid w:val="00AC6E5E"/>
    <w:rsid w:val="00AC736D"/>
    <w:rsid w:val="00AC7857"/>
    <w:rsid w:val="00AC7E2D"/>
    <w:rsid w:val="00AD038B"/>
    <w:rsid w:val="00AD2C68"/>
    <w:rsid w:val="00AD38F3"/>
    <w:rsid w:val="00AD3B98"/>
    <w:rsid w:val="00AD5CAE"/>
    <w:rsid w:val="00AD6B50"/>
    <w:rsid w:val="00AD757D"/>
    <w:rsid w:val="00AE0B44"/>
    <w:rsid w:val="00AE2FC6"/>
    <w:rsid w:val="00AE40AA"/>
    <w:rsid w:val="00AF33CD"/>
    <w:rsid w:val="00AF3F4D"/>
    <w:rsid w:val="00AF58F0"/>
    <w:rsid w:val="00AF67F8"/>
    <w:rsid w:val="00AF7181"/>
    <w:rsid w:val="00AF71DC"/>
    <w:rsid w:val="00B0062E"/>
    <w:rsid w:val="00B039D2"/>
    <w:rsid w:val="00B03E0E"/>
    <w:rsid w:val="00B04E3F"/>
    <w:rsid w:val="00B06C4E"/>
    <w:rsid w:val="00B07A43"/>
    <w:rsid w:val="00B1009D"/>
    <w:rsid w:val="00B10949"/>
    <w:rsid w:val="00B15DEE"/>
    <w:rsid w:val="00B163DD"/>
    <w:rsid w:val="00B21284"/>
    <w:rsid w:val="00B21C6F"/>
    <w:rsid w:val="00B22471"/>
    <w:rsid w:val="00B22BF6"/>
    <w:rsid w:val="00B238B2"/>
    <w:rsid w:val="00B23B8F"/>
    <w:rsid w:val="00B30092"/>
    <w:rsid w:val="00B31D15"/>
    <w:rsid w:val="00B32E10"/>
    <w:rsid w:val="00B338FE"/>
    <w:rsid w:val="00B34F1F"/>
    <w:rsid w:val="00B35A10"/>
    <w:rsid w:val="00B36146"/>
    <w:rsid w:val="00B36F91"/>
    <w:rsid w:val="00B374D4"/>
    <w:rsid w:val="00B418FB"/>
    <w:rsid w:val="00B42BD6"/>
    <w:rsid w:val="00B441B2"/>
    <w:rsid w:val="00B4525A"/>
    <w:rsid w:val="00B456DB"/>
    <w:rsid w:val="00B47158"/>
    <w:rsid w:val="00B4740D"/>
    <w:rsid w:val="00B50C20"/>
    <w:rsid w:val="00B51688"/>
    <w:rsid w:val="00B52878"/>
    <w:rsid w:val="00B549FB"/>
    <w:rsid w:val="00B55F8D"/>
    <w:rsid w:val="00B56C23"/>
    <w:rsid w:val="00B60936"/>
    <w:rsid w:val="00B612A7"/>
    <w:rsid w:val="00B64D5D"/>
    <w:rsid w:val="00B70D5D"/>
    <w:rsid w:val="00B73006"/>
    <w:rsid w:val="00B73421"/>
    <w:rsid w:val="00B740B2"/>
    <w:rsid w:val="00B74227"/>
    <w:rsid w:val="00B75066"/>
    <w:rsid w:val="00B7562D"/>
    <w:rsid w:val="00B757C7"/>
    <w:rsid w:val="00B7768A"/>
    <w:rsid w:val="00B805C9"/>
    <w:rsid w:val="00B81C06"/>
    <w:rsid w:val="00B826A6"/>
    <w:rsid w:val="00B831CB"/>
    <w:rsid w:val="00B84DEE"/>
    <w:rsid w:val="00B86FCF"/>
    <w:rsid w:val="00B9080E"/>
    <w:rsid w:val="00B95168"/>
    <w:rsid w:val="00B97CFE"/>
    <w:rsid w:val="00BA12F0"/>
    <w:rsid w:val="00BA15B9"/>
    <w:rsid w:val="00BA1962"/>
    <w:rsid w:val="00BA2327"/>
    <w:rsid w:val="00BA4762"/>
    <w:rsid w:val="00BA5610"/>
    <w:rsid w:val="00BA7111"/>
    <w:rsid w:val="00BB30A0"/>
    <w:rsid w:val="00BB5C6E"/>
    <w:rsid w:val="00BB66AB"/>
    <w:rsid w:val="00BB763A"/>
    <w:rsid w:val="00BC0330"/>
    <w:rsid w:val="00BC0539"/>
    <w:rsid w:val="00BC381E"/>
    <w:rsid w:val="00BC47F7"/>
    <w:rsid w:val="00BC5905"/>
    <w:rsid w:val="00BD080E"/>
    <w:rsid w:val="00BD0E05"/>
    <w:rsid w:val="00BD19BB"/>
    <w:rsid w:val="00BD1D48"/>
    <w:rsid w:val="00BD3856"/>
    <w:rsid w:val="00BD4637"/>
    <w:rsid w:val="00BD5C46"/>
    <w:rsid w:val="00BD6EE2"/>
    <w:rsid w:val="00BD768B"/>
    <w:rsid w:val="00BD7C8D"/>
    <w:rsid w:val="00BD7E41"/>
    <w:rsid w:val="00BE04C2"/>
    <w:rsid w:val="00BE0CE3"/>
    <w:rsid w:val="00BE24DC"/>
    <w:rsid w:val="00BE3760"/>
    <w:rsid w:val="00BE3D33"/>
    <w:rsid w:val="00BE5570"/>
    <w:rsid w:val="00BE70C6"/>
    <w:rsid w:val="00BE7249"/>
    <w:rsid w:val="00BF05EC"/>
    <w:rsid w:val="00BF08C7"/>
    <w:rsid w:val="00BF3020"/>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0CA6"/>
    <w:rsid w:val="00C225F7"/>
    <w:rsid w:val="00C22A38"/>
    <w:rsid w:val="00C24381"/>
    <w:rsid w:val="00C26278"/>
    <w:rsid w:val="00C268F9"/>
    <w:rsid w:val="00C26DD3"/>
    <w:rsid w:val="00C27695"/>
    <w:rsid w:val="00C301BB"/>
    <w:rsid w:val="00C3052B"/>
    <w:rsid w:val="00C30944"/>
    <w:rsid w:val="00C322DF"/>
    <w:rsid w:val="00C332BA"/>
    <w:rsid w:val="00C34FC1"/>
    <w:rsid w:val="00C40DF6"/>
    <w:rsid w:val="00C4101A"/>
    <w:rsid w:val="00C414D9"/>
    <w:rsid w:val="00C41C92"/>
    <w:rsid w:val="00C44269"/>
    <w:rsid w:val="00C44564"/>
    <w:rsid w:val="00C45886"/>
    <w:rsid w:val="00C461B0"/>
    <w:rsid w:val="00C505DB"/>
    <w:rsid w:val="00C52E4B"/>
    <w:rsid w:val="00C54709"/>
    <w:rsid w:val="00C62056"/>
    <w:rsid w:val="00C6293F"/>
    <w:rsid w:val="00C64ABC"/>
    <w:rsid w:val="00C64D51"/>
    <w:rsid w:val="00C65D46"/>
    <w:rsid w:val="00C661DC"/>
    <w:rsid w:val="00C67E8A"/>
    <w:rsid w:val="00C71880"/>
    <w:rsid w:val="00C71CB5"/>
    <w:rsid w:val="00C72F41"/>
    <w:rsid w:val="00C7341F"/>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1466"/>
    <w:rsid w:val="00CB2EF4"/>
    <w:rsid w:val="00CB3993"/>
    <w:rsid w:val="00CB3DEB"/>
    <w:rsid w:val="00CB4BEC"/>
    <w:rsid w:val="00CB60B3"/>
    <w:rsid w:val="00CB6805"/>
    <w:rsid w:val="00CB6B26"/>
    <w:rsid w:val="00CB7AC6"/>
    <w:rsid w:val="00CB7B75"/>
    <w:rsid w:val="00CB7FC0"/>
    <w:rsid w:val="00CC069A"/>
    <w:rsid w:val="00CC1407"/>
    <w:rsid w:val="00CC1E44"/>
    <w:rsid w:val="00CC201B"/>
    <w:rsid w:val="00CC3644"/>
    <w:rsid w:val="00CC748D"/>
    <w:rsid w:val="00CD1336"/>
    <w:rsid w:val="00CD2078"/>
    <w:rsid w:val="00CD24BD"/>
    <w:rsid w:val="00CD6197"/>
    <w:rsid w:val="00CE1BA6"/>
    <w:rsid w:val="00CE2717"/>
    <w:rsid w:val="00CE3218"/>
    <w:rsid w:val="00CE3CFF"/>
    <w:rsid w:val="00CE4BE8"/>
    <w:rsid w:val="00CE4C0F"/>
    <w:rsid w:val="00CE58A3"/>
    <w:rsid w:val="00CE5D73"/>
    <w:rsid w:val="00CE7C9F"/>
    <w:rsid w:val="00CF065C"/>
    <w:rsid w:val="00CF3D01"/>
    <w:rsid w:val="00CF4D05"/>
    <w:rsid w:val="00CF6704"/>
    <w:rsid w:val="00D002C1"/>
    <w:rsid w:val="00D006AE"/>
    <w:rsid w:val="00D007E2"/>
    <w:rsid w:val="00D009D8"/>
    <w:rsid w:val="00D00FC7"/>
    <w:rsid w:val="00D03491"/>
    <w:rsid w:val="00D03B37"/>
    <w:rsid w:val="00D05036"/>
    <w:rsid w:val="00D05B97"/>
    <w:rsid w:val="00D067DF"/>
    <w:rsid w:val="00D06E61"/>
    <w:rsid w:val="00D07D44"/>
    <w:rsid w:val="00D07E71"/>
    <w:rsid w:val="00D1089E"/>
    <w:rsid w:val="00D111AB"/>
    <w:rsid w:val="00D11BE7"/>
    <w:rsid w:val="00D173B2"/>
    <w:rsid w:val="00D22432"/>
    <w:rsid w:val="00D23943"/>
    <w:rsid w:val="00D254CE"/>
    <w:rsid w:val="00D31094"/>
    <w:rsid w:val="00D31A90"/>
    <w:rsid w:val="00D321E1"/>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169E"/>
    <w:rsid w:val="00D52919"/>
    <w:rsid w:val="00D53310"/>
    <w:rsid w:val="00D54014"/>
    <w:rsid w:val="00D544A3"/>
    <w:rsid w:val="00D54E01"/>
    <w:rsid w:val="00D55AC8"/>
    <w:rsid w:val="00D56FE1"/>
    <w:rsid w:val="00D576A5"/>
    <w:rsid w:val="00D6040A"/>
    <w:rsid w:val="00D61A33"/>
    <w:rsid w:val="00D636CA"/>
    <w:rsid w:val="00D6391A"/>
    <w:rsid w:val="00D64155"/>
    <w:rsid w:val="00D650F1"/>
    <w:rsid w:val="00D67366"/>
    <w:rsid w:val="00D67BDF"/>
    <w:rsid w:val="00D67C03"/>
    <w:rsid w:val="00D67FFE"/>
    <w:rsid w:val="00D703AF"/>
    <w:rsid w:val="00D722D9"/>
    <w:rsid w:val="00D73DDD"/>
    <w:rsid w:val="00D7592C"/>
    <w:rsid w:val="00D75B51"/>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013E"/>
    <w:rsid w:val="00DB10E2"/>
    <w:rsid w:val="00DB346A"/>
    <w:rsid w:val="00DB44D3"/>
    <w:rsid w:val="00DB4DC8"/>
    <w:rsid w:val="00DC1EEA"/>
    <w:rsid w:val="00DC3612"/>
    <w:rsid w:val="00DC583A"/>
    <w:rsid w:val="00DC5CB2"/>
    <w:rsid w:val="00DC5DB4"/>
    <w:rsid w:val="00DD081C"/>
    <w:rsid w:val="00DD1E0B"/>
    <w:rsid w:val="00DD2309"/>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55BF"/>
    <w:rsid w:val="00DF7D4F"/>
    <w:rsid w:val="00E01618"/>
    <w:rsid w:val="00E02AD2"/>
    <w:rsid w:val="00E02EC1"/>
    <w:rsid w:val="00E063B8"/>
    <w:rsid w:val="00E10CE7"/>
    <w:rsid w:val="00E157F6"/>
    <w:rsid w:val="00E16874"/>
    <w:rsid w:val="00E201AA"/>
    <w:rsid w:val="00E207A4"/>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5355"/>
    <w:rsid w:val="00E46E7A"/>
    <w:rsid w:val="00E50B34"/>
    <w:rsid w:val="00E52086"/>
    <w:rsid w:val="00E52B83"/>
    <w:rsid w:val="00E52C27"/>
    <w:rsid w:val="00E52EEB"/>
    <w:rsid w:val="00E5453A"/>
    <w:rsid w:val="00E54C59"/>
    <w:rsid w:val="00E5734F"/>
    <w:rsid w:val="00E60ECE"/>
    <w:rsid w:val="00E6192A"/>
    <w:rsid w:val="00E62212"/>
    <w:rsid w:val="00E62471"/>
    <w:rsid w:val="00E64F0C"/>
    <w:rsid w:val="00E65376"/>
    <w:rsid w:val="00E67006"/>
    <w:rsid w:val="00E673A0"/>
    <w:rsid w:val="00E71A8F"/>
    <w:rsid w:val="00E71CF1"/>
    <w:rsid w:val="00E726D6"/>
    <w:rsid w:val="00E739BF"/>
    <w:rsid w:val="00E7503C"/>
    <w:rsid w:val="00E75FED"/>
    <w:rsid w:val="00E76491"/>
    <w:rsid w:val="00E76517"/>
    <w:rsid w:val="00E803BB"/>
    <w:rsid w:val="00E81CFA"/>
    <w:rsid w:val="00E81DFD"/>
    <w:rsid w:val="00E837B9"/>
    <w:rsid w:val="00E83AEF"/>
    <w:rsid w:val="00E854F4"/>
    <w:rsid w:val="00E90A05"/>
    <w:rsid w:val="00E927B8"/>
    <w:rsid w:val="00E93F52"/>
    <w:rsid w:val="00E945DE"/>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A4B"/>
    <w:rsid w:val="00EB7D43"/>
    <w:rsid w:val="00EC0F94"/>
    <w:rsid w:val="00EC4901"/>
    <w:rsid w:val="00EC5C2D"/>
    <w:rsid w:val="00EC7397"/>
    <w:rsid w:val="00EC76CC"/>
    <w:rsid w:val="00EC7DB2"/>
    <w:rsid w:val="00ED0591"/>
    <w:rsid w:val="00ED12F4"/>
    <w:rsid w:val="00ED20A7"/>
    <w:rsid w:val="00ED212D"/>
    <w:rsid w:val="00ED2884"/>
    <w:rsid w:val="00ED3F72"/>
    <w:rsid w:val="00EE0AD8"/>
    <w:rsid w:val="00EE0EA8"/>
    <w:rsid w:val="00EE1274"/>
    <w:rsid w:val="00EE16DD"/>
    <w:rsid w:val="00EE37C1"/>
    <w:rsid w:val="00EE3C2E"/>
    <w:rsid w:val="00EE4022"/>
    <w:rsid w:val="00EE5E29"/>
    <w:rsid w:val="00EE64ED"/>
    <w:rsid w:val="00EE67B9"/>
    <w:rsid w:val="00EE6E87"/>
    <w:rsid w:val="00EE75A4"/>
    <w:rsid w:val="00EF461A"/>
    <w:rsid w:val="00EF5B1A"/>
    <w:rsid w:val="00F00AF7"/>
    <w:rsid w:val="00F010F6"/>
    <w:rsid w:val="00F0161A"/>
    <w:rsid w:val="00F031C2"/>
    <w:rsid w:val="00F04B29"/>
    <w:rsid w:val="00F04CE7"/>
    <w:rsid w:val="00F058A1"/>
    <w:rsid w:val="00F05D9B"/>
    <w:rsid w:val="00F07016"/>
    <w:rsid w:val="00F10F3D"/>
    <w:rsid w:val="00F13329"/>
    <w:rsid w:val="00F15C2B"/>
    <w:rsid w:val="00F17DA6"/>
    <w:rsid w:val="00F21948"/>
    <w:rsid w:val="00F219DF"/>
    <w:rsid w:val="00F22D9E"/>
    <w:rsid w:val="00F23B51"/>
    <w:rsid w:val="00F25209"/>
    <w:rsid w:val="00F25579"/>
    <w:rsid w:val="00F25923"/>
    <w:rsid w:val="00F26B13"/>
    <w:rsid w:val="00F27B8E"/>
    <w:rsid w:val="00F31C02"/>
    <w:rsid w:val="00F32595"/>
    <w:rsid w:val="00F3371E"/>
    <w:rsid w:val="00F33841"/>
    <w:rsid w:val="00F37212"/>
    <w:rsid w:val="00F37ADE"/>
    <w:rsid w:val="00F37B40"/>
    <w:rsid w:val="00F4001E"/>
    <w:rsid w:val="00F416F9"/>
    <w:rsid w:val="00F4614F"/>
    <w:rsid w:val="00F4732A"/>
    <w:rsid w:val="00F50FE5"/>
    <w:rsid w:val="00F52429"/>
    <w:rsid w:val="00F53968"/>
    <w:rsid w:val="00F54AF8"/>
    <w:rsid w:val="00F54C0C"/>
    <w:rsid w:val="00F54F83"/>
    <w:rsid w:val="00F55BE6"/>
    <w:rsid w:val="00F56EA3"/>
    <w:rsid w:val="00F60646"/>
    <w:rsid w:val="00F62F2D"/>
    <w:rsid w:val="00F677B5"/>
    <w:rsid w:val="00F67C83"/>
    <w:rsid w:val="00F7159A"/>
    <w:rsid w:val="00F7192D"/>
    <w:rsid w:val="00F72BB3"/>
    <w:rsid w:val="00F72F26"/>
    <w:rsid w:val="00F74797"/>
    <w:rsid w:val="00F74BE4"/>
    <w:rsid w:val="00F758E6"/>
    <w:rsid w:val="00F80FDC"/>
    <w:rsid w:val="00F82AC5"/>
    <w:rsid w:val="00F834F0"/>
    <w:rsid w:val="00F842D9"/>
    <w:rsid w:val="00F85022"/>
    <w:rsid w:val="00F85508"/>
    <w:rsid w:val="00F90858"/>
    <w:rsid w:val="00F91C2D"/>
    <w:rsid w:val="00F968D2"/>
    <w:rsid w:val="00FA0959"/>
    <w:rsid w:val="00FA22A1"/>
    <w:rsid w:val="00FA2553"/>
    <w:rsid w:val="00FA5104"/>
    <w:rsid w:val="00FA5413"/>
    <w:rsid w:val="00FA6069"/>
    <w:rsid w:val="00FA7426"/>
    <w:rsid w:val="00FB45B1"/>
    <w:rsid w:val="00FB4D8F"/>
    <w:rsid w:val="00FB5790"/>
    <w:rsid w:val="00FB6B01"/>
    <w:rsid w:val="00FB6B8D"/>
    <w:rsid w:val="00FB6BF2"/>
    <w:rsid w:val="00FC069D"/>
    <w:rsid w:val="00FC11D1"/>
    <w:rsid w:val="00FC24E0"/>
    <w:rsid w:val="00FC43FF"/>
    <w:rsid w:val="00FC5957"/>
    <w:rsid w:val="00FC6685"/>
    <w:rsid w:val="00FC75E8"/>
    <w:rsid w:val="00FD0614"/>
    <w:rsid w:val="00FD1F6E"/>
    <w:rsid w:val="00FD2075"/>
    <w:rsid w:val="00FD3B2F"/>
    <w:rsid w:val="00FD3E49"/>
    <w:rsid w:val="00FD572C"/>
    <w:rsid w:val="00FD6672"/>
    <w:rsid w:val="00FE11E1"/>
    <w:rsid w:val="00FE1279"/>
    <w:rsid w:val="00FE34AA"/>
    <w:rsid w:val="00FE38D4"/>
    <w:rsid w:val="00FE4DE9"/>
    <w:rsid w:val="00FE6B37"/>
    <w:rsid w:val="00FF4E5C"/>
    <w:rsid w:val="00FF56C1"/>
    <w:rsid w:val="00FF682B"/>
    <w:rsid w:val="00FF7AF8"/>
    <w:rsid w:val="00FF7E13"/>
    <w:rsid w:val="0157FD62"/>
    <w:rsid w:val="1A678821"/>
    <w:rsid w:val="3DBEDD54"/>
    <w:rsid w:val="47CA4BCB"/>
    <w:rsid w:val="4DC90714"/>
    <w:rsid w:val="51828959"/>
    <w:rsid w:val="539BBB21"/>
    <w:rsid w:val="5603F012"/>
    <w:rsid w:val="571C7DD0"/>
    <w:rsid w:val="5BE2369F"/>
    <w:rsid w:val="77766F63"/>
    <w:rsid w:val="79C2C93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A4954"/>
  <w15:docId w15:val="{C2F3D16F-7FC6-42B3-AF85-B67C10DBB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2724EC"/>
    <w:rPr>
      <w:sz w:val="16"/>
      <w:szCs w:val="16"/>
    </w:rPr>
  </w:style>
  <w:style w:type="paragraph" w:styleId="CommentText">
    <w:name w:val="annotation text"/>
    <w:basedOn w:val="Normal"/>
    <w:link w:val="CommentTextChar"/>
    <w:unhideWhenUsed/>
    <w:rsid w:val="002724EC"/>
    <w:pPr>
      <w:spacing w:line="240" w:lineRule="auto"/>
    </w:pPr>
    <w:rPr>
      <w:sz w:val="20"/>
      <w:szCs w:val="20"/>
    </w:rPr>
  </w:style>
  <w:style w:type="character" w:customStyle="1" w:styleId="CommentTextChar">
    <w:name w:val="Comment Text Char"/>
    <w:basedOn w:val="DefaultParagraphFont"/>
    <w:link w:val="CommentText"/>
    <w:rsid w:val="002724EC"/>
    <w:rPr>
      <w:rFonts w:ascii="Calibri" w:eastAsia="Calibri" w:hAnsi="Calibri"/>
      <w:color w:val="000000"/>
    </w:rPr>
  </w:style>
  <w:style w:type="paragraph" w:styleId="CommentSubject">
    <w:name w:val="annotation subject"/>
    <w:basedOn w:val="CommentText"/>
    <w:next w:val="CommentText"/>
    <w:link w:val="CommentSubjectChar"/>
    <w:semiHidden/>
    <w:unhideWhenUsed/>
    <w:rsid w:val="002724EC"/>
    <w:rPr>
      <w:b/>
      <w:bCs/>
    </w:rPr>
  </w:style>
  <w:style w:type="character" w:customStyle="1" w:styleId="CommentSubjectChar">
    <w:name w:val="Comment Subject Char"/>
    <w:basedOn w:val="CommentTextChar"/>
    <w:link w:val="CommentSubject"/>
    <w:semiHidden/>
    <w:rsid w:val="002724EC"/>
    <w:rPr>
      <w:rFonts w:ascii="Calibri" w:eastAsia="Calibri" w:hAnsi="Calibri"/>
      <w:b/>
      <w:bCs/>
      <w:color w:val="000000"/>
    </w:rPr>
  </w:style>
  <w:style w:type="character" w:customStyle="1" w:styleId="normaltextrun">
    <w:name w:val="normaltextrun"/>
    <w:basedOn w:val="DefaultParagraphFont"/>
    <w:rsid w:val="00262938"/>
  </w:style>
  <w:style w:type="character" w:customStyle="1" w:styleId="eop">
    <w:name w:val="eop"/>
    <w:basedOn w:val="DefaultParagraphFont"/>
    <w:rsid w:val="00262938"/>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9B4F1D"/>
    <w:rPr>
      <w:rFonts w:ascii="Calibri" w:eastAsia="Calibri" w:hAnsi="Calibri"/>
      <w:color w:val="000000"/>
      <w:sz w:val="24"/>
      <w:szCs w:val="22"/>
    </w:rPr>
  </w:style>
  <w:style w:type="paragraph" w:styleId="NoSpacing">
    <w:name w:val="No Spacing"/>
    <w:uiPriority w:val="1"/>
    <w:qFormat/>
    <w:rsid w:val="009B4F1D"/>
    <w:rPr>
      <w:rFonts w:ascii="Calibri" w:eastAsia="Calibri" w:hAnsi="Calibri"/>
      <w:color w:val="000000"/>
      <w:sz w:val="24"/>
      <w:szCs w:val="22"/>
    </w:rPr>
  </w:style>
  <w:style w:type="paragraph" w:customStyle="1" w:styleId="paragraph">
    <w:name w:val="paragraph"/>
    <w:basedOn w:val="Normal"/>
    <w:rsid w:val="009B4F1D"/>
    <w:pPr>
      <w:spacing w:before="100" w:beforeAutospacing="1" w:after="100" w:afterAutospacing="1" w:line="240" w:lineRule="auto"/>
    </w:pPr>
    <w:rPr>
      <w:rFonts w:ascii="Times New Roman" w:eastAsia="Times New Roman" w:hAnsi="Times New Roman"/>
      <w:color w:val="auto"/>
      <w:szCs w:val="24"/>
    </w:rPr>
  </w:style>
  <w:style w:type="paragraph" w:styleId="Revision">
    <w:name w:val="Revision"/>
    <w:hidden/>
    <w:uiPriority w:val="99"/>
    <w:semiHidden/>
    <w:rsid w:val="001900FE"/>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685211362">
      <w:bodyDiv w:val="1"/>
      <w:marLeft w:val="0"/>
      <w:marRight w:val="0"/>
      <w:marTop w:val="0"/>
      <w:marBottom w:val="0"/>
      <w:divBdr>
        <w:top w:val="none" w:sz="0" w:space="0" w:color="auto"/>
        <w:left w:val="none" w:sz="0" w:space="0" w:color="auto"/>
        <w:bottom w:val="none" w:sz="0" w:space="0" w:color="auto"/>
        <w:right w:val="none" w:sz="0" w:space="0" w:color="auto"/>
      </w:divBdr>
    </w:div>
    <w:div w:id="1038702718">
      <w:bodyDiv w:val="1"/>
      <w:marLeft w:val="0"/>
      <w:marRight w:val="0"/>
      <w:marTop w:val="0"/>
      <w:marBottom w:val="0"/>
      <w:divBdr>
        <w:top w:val="none" w:sz="0" w:space="0" w:color="auto"/>
        <w:left w:val="none" w:sz="0" w:space="0" w:color="auto"/>
        <w:bottom w:val="none" w:sz="0" w:space="0" w:color="auto"/>
        <w:right w:val="none" w:sz="0" w:space="0" w:color="auto"/>
      </w:divBdr>
    </w:div>
    <w:div w:id="1520243564">
      <w:bodyDiv w:val="1"/>
      <w:marLeft w:val="0"/>
      <w:marRight w:val="0"/>
      <w:marTop w:val="0"/>
      <w:marBottom w:val="0"/>
      <w:divBdr>
        <w:top w:val="none" w:sz="0" w:space="0" w:color="auto"/>
        <w:left w:val="none" w:sz="0" w:space="0" w:color="auto"/>
        <w:bottom w:val="none" w:sz="0" w:space="0" w:color="auto"/>
        <w:right w:val="none" w:sz="0" w:space="0" w:color="auto"/>
      </w:divBdr>
    </w:div>
    <w:div w:id="174163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jobs.csiro.au/" TargetMode="External"/><Relationship Id="rId18" Type="http://schemas.openxmlformats.org/officeDocument/2006/relationships/hyperlink" Target="https://www.csiro.au/en/careers/life-at-csiro/Flexible-wor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siro.au/en/careers" TargetMode="External"/><Relationship Id="rId7" Type="http://schemas.openxmlformats.org/officeDocument/2006/relationships/styles" Target="styles.xml"/><Relationship Id="rId12" Type="http://schemas.openxmlformats.org/officeDocument/2006/relationships/hyperlink" Target="mailto:zoe.ellis@csiro.au" TargetMode="External"/><Relationship Id="rId17" Type="http://schemas.openxmlformats.org/officeDocument/2006/relationships/hyperlink" Target="https://www.csiro.a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siro.au/research/indigenous-science" TargetMode="External"/><Relationship Id="rId20" Type="http://schemas.openxmlformats.org/officeDocument/2006/relationships/hyperlink" Target="https://www.csiro.au/en/careers/life-at-csiro/Career-development"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csiro.au/en/about/Indigenous-engagement/Reconciliation-Action-Plan" TargetMode="External"/><Relationship Id="rId23" Type="http://schemas.openxmlformats.org/officeDocument/2006/relationships/hyperlink" Target="https://www.csiro.au/en/about/policies/child-safe-policy"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csiro.au/en/careers/life-at-csiro/Benefits"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areers.online@csiro.au" TargetMode="External"/><Relationship Id="rId22" Type="http://schemas.openxmlformats.org/officeDocument/2006/relationships/hyperlink" Target="https://www.csiro.au/en/careers/life-at-csiro/Diversity-inclusion-belonging"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091\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3329F"/>
    <w:rsid w:val="00045397"/>
    <w:rsid w:val="000579DE"/>
    <w:rsid w:val="00064278"/>
    <w:rsid w:val="000C7B9A"/>
    <w:rsid w:val="00147AC3"/>
    <w:rsid w:val="001561B4"/>
    <w:rsid w:val="0019205C"/>
    <w:rsid w:val="001B12CC"/>
    <w:rsid w:val="002120D0"/>
    <w:rsid w:val="00227618"/>
    <w:rsid w:val="00236771"/>
    <w:rsid w:val="002514B9"/>
    <w:rsid w:val="00265E12"/>
    <w:rsid w:val="00281811"/>
    <w:rsid w:val="00393690"/>
    <w:rsid w:val="003C6F9C"/>
    <w:rsid w:val="003F6F61"/>
    <w:rsid w:val="00414F94"/>
    <w:rsid w:val="005167C2"/>
    <w:rsid w:val="00711F65"/>
    <w:rsid w:val="0078602A"/>
    <w:rsid w:val="007C241B"/>
    <w:rsid w:val="007C7613"/>
    <w:rsid w:val="0083493E"/>
    <w:rsid w:val="00870249"/>
    <w:rsid w:val="009D0E12"/>
    <w:rsid w:val="009E716A"/>
    <w:rsid w:val="00A15BDF"/>
    <w:rsid w:val="00A50C72"/>
    <w:rsid w:val="00A747A2"/>
    <w:rsid w:val="00A92680"/>
    <w:rsid w:val="00AB5CF2"/>
    <w:rsid w:val="00AC736D"/>
    <w:rsid w:val="00B06C4E"/>
    <w:rsid w:val="00B36C21"/>
    <w:rsid w:val="00B8786A"/>
    <w:rsid w:val="00B91296"/>
    <w:rsid w:val="00B96E4A"/>
    <w:rsid w:val="00C7341F"/>
    <w:rsid w:val="00CB3DEB"/>
    <w:rsid w:val="00CE5D98"/>
    <w:rsid w:val="00D90111"/>
    <w:rsid w:val="00E51523"/>
    <w:rsid w:val="00EA3F52"/>
    <w:rsid w:val="00EA6D03"/>
    <w:rsid w:val="00FD1A1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22FWFJKSHNY4-1303525960-1658</_dlc_DocId>
    <_dlc_DocIdUrl xmlns="f9d56f65-ef43-4e59-b084-d4bf4ff12e34">
      <Url>https://csiroau.sharepoint.com/sites/TalentAcquisitionTeam856/_layouts/15/DocIdRedir.aspx?ID=22FWFJKSHNY4-1303525960-1658</Url>
      <Description>22FWFJKSHNY4-1303525960-1658</Description>
    </_dlc_DocIdUrl>
    <lcf76f155ced4ddcb4097134ff3c332f xmlns="7495d482-cd79-44c5-a989-adf85fc91d78">
      <Terms xmlns="http://schemas.microsoft.com/office/infopath/2007/PartnerControls"/>
    </lcf76f155ced4ddcb4097134ff3c332f>
    <TaxCatchAll xmlns="f9d56f65-ef43-4e59-b084-d4bf4ff12e3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9" ma:contentTypeDescription="Create a new document." ma:contentTypeScope="" ma:versionID="fd925356fdca6e440d0ed8ca7896454f">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8e1d41055dd452f92f4339e56423e438"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882a50f-3206-4eed-babb-59eb44837e98}" ma:internalName="TaxCatchAll" ma:showField="CatchAllData" ma:web="f9d56f65-ef43-4e59-b084-d4bf4ff12e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9E43044-BD23-49F8-8E23-4E12A3EBBAD0}">
  <ds:schemaRefs>
    <ds:schemaRef ds:uri="http://schemas.microsoft.com/office/2006/metadata/properties"/>
    <ds:schemaRef ds:uri="http://schemas.microsoft.com/office/infopath/2007/PartnerControls"/>
    <ds:schemaRef ds:uri="f9d56f65-ef43-4e59-b084-d4bf4ff12e34"/>
    <ds:schemaRef ds:uri="7495d482-cd79-44c5-a989-adf85fc91d78"/>
  </ds:schemaRefs>
</ds:datastoreItem>
</file>

<file path=customXml/itemProps2.xml><?xml version="1.0" encoding="utf-8"?>
<ds:datastoreItem xmlns:ds="http://schemas.openxmlformats.org/officeDocument/2006/customXml" ds:itemID="{5D6EA7D1-0D60-44FB-A1AB-F85179711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2550EB-E31D-41C5-8844-F017B7E47817}">
  <ds:schemaRefs>
    <ds:schemaRef ds:uri="http://schemas.microsoft.com/sharepoint/v3/contenttype/forms"/>
  </ds:schemaRefs>
</ds:datastoreItem>
</file>

<file path=customXml/itemProps4.xml><?xml version="1.0" encoding="utf-8"?>
<ds:datastoreItem xmlns:ds="http://schemas.openxmlformats.org/officeDocument/2006/customXml" ds:itemID="{4C2F0580-A37C-447F-B8A7-4B4CD7F67204}">
  <ds:schemaRefs>
    <ds:schemaRef ds:uri="http://schemas.openxmlformats.org/officeDocument/2006/bibliography"/>
  </ds:schemaRefs>
</ds:datastoreItem>
</file>

<file path=customXml/itemProps5.xml><?xml version="1.0" encoding="utf-8"?>
<ds:datastoreItem xmlns:ds="http://schemas.openxmlformats.org/officeDocument/2006/customXml" ds:itemID="{3A5D2F4C-38BC-4B9E-A3C4-50071FF9581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6</TotalTime>
  <Pages>5</Pages>
  <Words>1792</Words>
  <Characters>10215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11984</CharactersWithSpaces>
  <SharedDoc>false</SharedDoc>
  <HLinks>
    <vt:vector size="72" baseType="variant">
      <vt:variant>
        <vt:i4>5570584</vt:i4>
      </vt:variant>
      <vt:variant>
        <vt:i4>33</vt:i4>
      </vt:variant>
      <vt:variant>
        <vt:i4>0</vt:i4>
      </vt:variant>
      <vt:variant>
        <vt:i4>5</vt:i4>
      </vt:variant>
      <vt:variant>
        <vt:lpwstr>https://www.csiro.au/en/about/policies/child-safe-policy</vt:lpwstr>
      </vt:variant>
      <vt:variant>
        <vt:lpwstr/>
      </vt:variant>
      <vt:variant>
        <vt:i4>7929909</vt:i4>
      </vt:variant>
      <vt:variant>
        <vt:i4>30</vt:i4>
      </vt:variant>
      <vt:variant>
        <vt:i4>0</vt:i4>
      </vt:variant>
      <vt:variant>
        <vt:i4>5</vt:i4>
      </vt:variant>
      <vt:variant>
        <vt:lpwstr>https://www.csiro.au/en/careers/life-at-csiro/Diversity-inclusion-belonging</vt:lpwstr>
      </vt:variant>
      <vt:variant>
        <vt:lpwstr/>
      </vt:variant>
      <vt:variant>
        <vt:i4>3014769</vt:i4>
      </vt:variant>
      <vt:variant>
        <vt:i4>27</vt:i4>
      </vt:variant>
      <vt:variant>
        <vt:i4>0</vt:i4>
      </vt:variant>
      <vt:variant>
        <vt:i4>5</vt:i4>
      </vt:variant>
      <vt:variant>
        <vt:lpwstr>https://www.csiro.au/en/careers</vt:lpwstr>
      </vt:variant>
      <vt:variant>
        <vt:lpwstr/>
      </vt:variant>
      <vt:variant>
        <vt:i4>393217</vt:i4>
      </vt:variant>
      <vt:variant>
        <vt:i4>24</vt:i4>
      </vt:variant>
      <vt:variant>
        <vt:i4>0</vt:i4>
      </vt:variant>
      <vt:variant>
        <vt:i4>5</vt:i4>
      </vt:variant>
      <vt:variant>
        <vt:lpwstr>https://www.csiro.au/en/careers/life-at-csiro/Career-development</vt:lpwstr>
      </vt:variant>
      <vt:variant>
        <vt:lpwstr/>
      </vt:variant>
      <vt:variant>
        <vt:i4>7667754</vt:i4>
      </vt:variant>
      <vt:variant>
        <vt:i4>21</vt:i4>
      </vt:variant>
      <vt:variant>
        <vt:i4>0</vt:i4>
      </vt:variant>
      <vt:variant>
        <vt:i4>5</vt:i4>
      </vt:variant>
      <vt:variant>
        <vt:lpwstr>https://www.csiro.au/en/careers/life-at-csiro/Benefits</vt:lpwstr>
      </vt:variant>
      <vt:variant>
        <vt:lpwstr/>
      </vt:variant>
      <vt:variant>
        <vt:i4>7929968</vt:i4>
      </vt:variant>
      <vt:variant>
        <vt:i4>18</vt:i4>
      </vt:variant>
      <vt:variant>
        <vt:i4>0</vt:i4>
      </vt:variant>
      <vt:variant>
        <vt:i4>5</vt:i4>
      </vt:variant>
      <vt:variant>
        <vt:lpwstr>https://www.csiro.au/en/careers/life-at-csiro/Flexible-work</vt:lpwstr>
      </vt:variant>
      <vt:variant>
        <vt:lpwstr/>
      </vt:variant>
      <vt:variant>
        <vt:i4>1179716</vt:i4>
      </vt:variant>
      <vt:variant>
        <vt:i4>15</vt:i4>
      </vt:variant>
      <vt:variant>
        <vt:i4>0</vt:i4>
      </vt:variant>
      <vt:variant>
        <vt:i4>5</vt:i4>
      </vt:variant>
      <vt:variant>
        <vt:lpwstr>https://www.csiro.au/</vt:lpwstr>
      </vt:variant>
      <vt:variant>
        <vt:lpwstr/>
      </vt:variant>
      <vt:variant>
        <vt:i4>5308488</vt:i4>
      </vt:variant>
      <vt:variant>
        <vt:i4>12</vt:i4>
      </vt:variant>
      <vt:variant>
        <vt:i4>0</vt:i4>
      </vt:variant>
      <vt:variant>
        <vt:i4>5</vt:i4>
      </vt:variant>
      <vt:variant>
        <vt:lpwstr>https://www.csiro.au/research/indigenous-science</vt:lpwstr>
      </vt:variant>
      <vt:variant>
        <vt:lpwstr/>
      </vt:variant>
      <vt:variant>
        <vt:i4>6357092</vt:i4>
      </vt:variant>
      <vt:variant>
        <vt:i4>9</vt:i4>
      </vt:variant>
      <vt:variant>
        <vt:i4>0</vt:i4>
      </vt:variant>
      <vt:variant>
        <vt:i4>5</vt:i4>
      </vt:variant>
      <vt:variant>
        <vt:lpwstr>https://www.csiro.au/en/about/Indigenous-engagement/Reconciliation-Action-Plan</vt:lpwstr>
      </vt:variant>
      <vt:variant>
        <vt:lpwstr/>
      </vt:variant>
      <vt:variant>
        <vt:i4>1179764</vt:i4>
      </vt:variant>
      <vt:variant>
        <vt:i4>6</vt:i4>
      </vt:variant>
      <vt:variant>
        <vt:i4>0</vt:i4>
      </vt:variant>
      <vt:variant>
        <vt:i4>5</vt:i4>
      </vt:variant>
      <vt:variant>
        <vt:lpwstr>mailto:careers.online@csiro.au</vt:lpwstr>
      </vt:variant>
      <vt:variant>
        <vt:lpwstr/>
      </vt:variant>
      <vt:variant>
        <vt:i4>2490428</vt:i4>
      </vt:variant>
      <vt:variant>
        <vt:i4>3</vt:i4>
      </vt:variant>
      <vt:variant>
        <vt:i4>0</vt:i4>
      </vt:variant>
      <vt:variant>
        <vt:i4>5</vt:i4>
      </vt:variant>
      <vt:variant>
        <vt:lpwstr>https://jobs.csiro.au/</vt:lpwstr>
      </vt:variant>
      <vt:variant>
        <vt:lpwstr/>
      </vt:variant>
      <vt:variant>
        <vt:i4>196705</vt:i4>
      </vt:variant>
      <vt:variant>
        <vt:i4>0</vt:i4>
      </vt:variant>
      <vt:variant>
        <vt:i4>0</vt:i4>
      </vt:variant>
      <vt:variant>
        <vt:i4>5</vt:i4>
      </vt:variant>
      <vt:variant>
        <vt:lpwstr>mailto:zoe.ellis@csiro.au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Gerrard, Sheridan (Organisational Development, Clayton)</cp:lastModifiedBy>
  <cp:revision>3</cp:revision>
  <cp:lastPrinted>2012-02-02T00:32:00Z</cp:lastPrinted>
  <dcterms:created xsi:type="dcterms:W3CDTF">2026-04-28T00:31:00Z</dcterms:created>
  <dcterms:modified xsi:type="dcterms:W3CDTF">2026-04-28T00:42:00Z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4c806fea-a857-4933-8d84-d9abf3cae620</vt:lpwstr>
  </property>
  <property fmtid="{D5CDD505-2E9C-101B-9397-08002B2CF9AE}" pid="4" name="MediaServiceImageTags">
    <vt:lpwstr/>
  </property>
  <property fmtid="{D5CDD505-2E9C-101B-9397-08002B2CF9AE}" pid="5" name="docLang">
    <vt:lpwstr>en</vt:lpwstr>
  </property>
  <property fmtid="{D5CDD505-2E9C-101B-9397-08002B2CF9AE}" pid="6" name="ClassificationContentMarkingHeaderShapeIds">
    <vt:lpwstr>3850be90,2b6a39ed,1e95d88b</vt:lpwstr>
  </property>
  <property fmtid="{D5CDD505-2E9C-101B-9397-08002B2CF9AE}" pid="7" name="ClassificationContentMarkingHeaderFontProps">
    <vt:lpwstr>#ff0000,12,Aptos</vt:lpwstr>
  </property>
  <property fmtid="{D5CDD505-2E9C-101B-9397-08002B2CF9AE}" pid="8" name="ClassificationContentMarkingHeaderText">
    <vt:lpwstr>OFFICIAL</vt:lpwstr>
  </property>
  <property fmtid="{D5CDD505-2E9C-101B-9397-08002B2CF9AE}" pid="9" name="ClassificationContentMarkingFooterShapeIds">
    <vt:lpwstr>72415c1,5e620eb5,37699f39</vt:lpwstr>
  </property>
  <property fmtid="{D5CDD505-2E9C-101B-9397-08002B2CF9AE}" pid="10" name="ClassificationContentMarkingFooterFontProps">
    <vt:lpwstr>#ff0000,12,Aptos</vt:lpwstr>
  </property>
  <property fmtid="{D5CDD505-2E9C-101B-9397-08002B2CF9AE}" pid="11" name="ClassificationContentMarkingFooterText">
    <vt:lpwstr>OFFICIAL</vt:lpwstr>
  </property>
  <property fmtid="{D5CDD505-2E9C-101B-9397-08002B2CF9AE}" pid="12" name="MSIP_Label_0ad370f1-5840-4c36-bb65-89acaaf849ca_Enabled">
    <vt:lpwstr>true</vt:lpwstr>
  </property>
  <property fmtid="{D5CDD505-2E9C-101B-9397-08002B2CF9AE}" pid="13" name="MSIP_Label_0ad370f1-5840-4c36-bb65-89acaaf849ca_SetDate">
    <vt:lpwstr>2025-12-15T02:20:06Z</vt:lpwstr>
  </property>
  <property fmtid="{D5CDD505-2E9C-101B-9397-08002B2CF9AE}" pid="14" name="MSIP_Label_0ad370f1-5840-4c36-bb65-89acaaf849ca_Method">
    <vt:lpwstr>Privileged</vt:lpwstr>
  </property>
  <property fmtid="{D5CDD505-2E9C-101B-9397-08002B2CF9AE}" pid="15" name="MSIP_Label_0ad370f1-5840-4c36-bb65-89acaaf849ca_Name">
    <vt:lpwstr>OFFICIAL</vt:lpwstr>
  </property>
  <property fmtid="{D5CDD505-2E9C-101B-9397-08002B2CF9AE}" pid="16" name="MSIP_Label_0ad370f1-5840-4c36-bb65-89acaaf849ca_SiteId">
    <vt:lpwstr>0fe05593-19ac-4f98-adbf-0375fce7f160</vt:lpwstr>
  </property>
  <property fmtid="{D5CDD505-2E9C-101B-9397-08002B2CF9AE}" pid="17" name="MSIP_Label_0ad370f1-5840-4c36-bb65-89acaaf849ca_ActionId">
    <vt:lpwstr>95e6faed-bbc5-4925-a3c2-a482d8e8cfe9</vt:lpwstr>
  </property>
  <property fmtid="{D5CDD505-2E9C-101B-9397-08002B2CF9AE}" pid="18" name="MSIP_Label_0ad370f1-5840-4c36-bb65-89acaaf849ca_ContentBits">
    <vt:lpwstr>3</vt:lpwstr>
  </property>
  <property fmtid="{D5CDD505-2E9C-101B-9397-08002B2CF9AE}" pid="19" name="MSIP_Label_0ad370f1-5840-4c36-bb65-89acaaf849ca_Tag">
    <vt:lpwstr>10, 0, 1, 2</vt:lpwstr>
  </property>
</Properties>
</file>