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EndPr/>
      <w:sdtContent>
        <w:p w14:paraId="44435D8D" w14:textId="77777777" w:rsidR="00332C06" w:rsidRPr="00674783" w:rsidRDefault="00CC201B" w:rsidP="00674783">
          <w:pPr>
            <w:pStyle w:val="Heading1"/>
          </w:pPr>
          <w:r>
            <w:t>Position Details</w:t>
          </w:r>
          <w:bookmarkEnd w:id="0"/>
        </w:p>
        <w:p w14:paraId="6768CEA0" w14:textId="77777777" w:rsidR="006246C0" w:rsidRDefault="00CC201B" w:rsidP="00B04E3F">
          <w:pPr>
            <w:pStyle w:val="Heading2"/>
          </w:pPr>
          <w:r>
            <w:t>Administrative Services- CSOF</w:t>
          </w:r>
          <w:r w:rsidR="00D111E4">
            <w:t>6</w:t>
          </w:r>
        </w:p>
      </w:sdtContent>
    </w:sdt>
    <w:tbl>
      <w:tblPr>
        <w:tblStyle w:val="TableCSIRO"/>
        <w:tblW w:w="9474" w:type="dxa"/>
        <w:tblLook w:val="00A0" w:firstRow="1" w:lastRow="0" w:firstColumn="1" w:lastColumn="0" w:noHBand="0" w:noVBand="0"/>
      </w:tblPr>
      <w:tblGrid>
        <w:gridCol w:w="3856"/>
        <w:gridCol w:w="5618"/>
      </w:tblGrid>
      <w:tr w:rsidR="00452FD5" w:rsidRPr="0093721B" w14:paraId="348EA005" w14:textId="77777777" w:rsidTr="00452FD5">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3ACBB940" w14:textId="77777777" w:rsidR="00452FD5" w:rsidRPr="0093721B" w:rsidRDefault="00452FD5" w:rsidP="00D83C52">
            <w:pPr>
              <w:pStyle w:val="ColumnHeading"/>
              <w:rPr>
                <w:sz w:val="22"/>
              </w:rPr>
            </w:pPr>
            <w:r w:rsidRPr="0093721B">
              <w:rPr>
                <w:sz w:val="22"/>
              </w:rPr>
              <w:t>The following information is for applicants</w:t>
            </w:r>
          </w:p>
        </w:tc>
      </w:tr>
      <w:tr w:rsidR="00CC201B" w:rsidRPr="0093721B" w14:paraId="3C8811A0" w14:textId="77777777" w:rsidTr="00CC201B">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2035" w:type="pct"/>
          </w:tcPr>
          <w:p w14:paraId="5E9DBC80" w14:textId="77777777" w:rsidR="00CC201B" w:rsidRPr="0093721B" w:rsidRDefault="00BB763A" w:rsidP="00D83C52">
            <w:pPr>
              <w:pStyle w:val="TableText"/>
              <w:rPr>
                <w:sz w:val="22"/>
              </w:rPr>
            </w:pPr>
            <w:r w:rsidRPr="0093721B">
              <w:rPr>
                <w:sz w:val="22"/>
              </w:rPr>
              <w:t>Advertised Job Title</w:t>
            </w:r>
          </w:p>
        </w:tc>
        <w:tc>
          <w:tcPr>
            <w:tcW w:w="2965" w:type="pct"/>
          </w:tcPr>
          <w:p w14:paraId="64556EC9" w14:textId="00B9F7CA" w:rsidR="00CC201B" w:rsidRPr="0093721B" w:rsidRDefault="00062634" w:rsidP="00D83C52">
            <w:pPr>
              <w:pStyle w:val="TableText"/>
              <w:cnfStyle w:val="000000100000" w:firstRow="0" w:lastRow="0" w:firstColumn="0" w:lastColumn="0" w:oddVBand="0" w:evenVBand="0" w:oddHBand="1" w:evenHBand="0" w:firstRowFirstColumn="0" w:firstRowLastColumn="0" w:lastRowFirstColumn="0" w:lastRowLastColumn="0"/>
              <w:rPr>
                <w:sz w:val="22"/>
              </w:rPr>
            </w:pPr>
            <w:r>
              <w:rPr>
                <w:sz w:val="22"/>
              </w:rPr>
              <w:t>I</w:t>
            </w:r>
            <w:r w:rsidR="00114C4D">
              <w:rPr>
                <w:sz w:val="22"/>
              </w:rPr>
              <w:t xml:space="preserve">ntellectual </w:t>
            </w:r>
            <w:r>
              <w:rPr>
                <w:sz w:val="22"/>
              </w:rPr>
              <w:t>P</w:t>
            </w:r>
            <w:r w:rsidR="00114C4D">
              <w:rPr>
                <w:sz w:val="22"/>
              </w:rPr>
              <w:t>roperty</w:t>
            </w:r>
            <w:r>
              <w:rPr>
                <w:sz w:val="22"/>
              </w:rPr>
              <w:t xml:space="preserve"> Manager - Energy</w:t>
            </w:r>
          </w:p>
        </w:tc>
      </w:tr>
      <w:tr w:rsidR="00CC201B" w:rsidRPr="0093721B" w14:paraId="611623FB" w14:textId="77777777" w:rsidTr="00BB763A">
        <w:trPr>
          <w:trHeight w:val="337"/>
        </w:trPr>
        <w:tc>
          <w:tcPr>
            <w:cnfStyle w:val="001000000000" w:firstRow="0" w:lastRow="0" w:firstColumn="1" w:lastColumn="0" w:oddVBand="0" w:evenVBand="0" w:oddHBand="0" w:evenHBand="0" w:firstRowFirstColumn="0" w:firstRowLastColumn="0" w:lastRowFirstColumn="0" w:lastRowLastColumn="0"/>
            <w:tcW w:w="2035" w:type="pct"/>
          </w:tcPr>
          <w:p w14:paraId="4B190396" w14:textId="77777777" w:rsidR="00CC201B" w:rsidRPr="0093721B" w:rsidRDefault="00BB763A" w:rsidP="00D83C52">
            <w:pPr>
              <w:pStyle w:val="TableText"/>
              <w:rPr>
                <w:sz w:val="22"/>
              </w:rPr>
            </w:pPr>
            <w:r w:rsidRPr="0093721B">
              <w:rPr>
                <w:sz w:val="22"/>
              </w:rPr>
              <w:t>Job Reference</w:t>
            </w:r>
          </w:p>
        </w:tc>
        <w:tc>
          <w:tcPr>
            <w:tcW w:w="2965" w:type="pct"/>
          </w:tcPr>
          <w:p w14:paraId="19AB70E1" w14:textId="00A93D15" w:rsidR="00CC201B" w:rsidRPr="0031588C" w:rsidRDefault="0031588C" w:rsidP="00BB763A">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sidRPr="0031588C">
              <w:rPr>
                <w:sz w:val="22"/>
              </w:rPr>
              <w:t>102869</w:t>
            </w:r>
          </w:p>
        </w:tc>
      </w:tr>
      <w:tr w:rsidR="00C45886" w:rsidRPr="0093721B" w14:paraId="7A3615C5"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296F2F86" w14:textId="77777777" w:rsidR="00C45886" w:rsidRPr="0093721B" w:rsidRDefault="00C45886" w:rsidP="00D83C52">
            <w:pPr>
              <w:pStyle w:val="TableText"/>
              <w:rPr>
                <w:sz w:val="22"/>
              </w:rPr>
            </w:pPr>
            <w:r w:rsidRPr="0093721B">
              <w:rPr>
                <w:sz w:val="22"/>
              </w:rPr>
              <w:t>Tenure</w:t>
            </w:r>
          </w:p>
        </w:tc>
        <w:tc>
          <w:tcPr>
            <w:tcW w:w="2965" w:type="pct"/>
          </w:tcPr>
          <w:p w14:paraId="05146367" w14:textId="453768DE" w:rsidR="00C45886" w:rsidRPr="0031588C" w:rsidRDefault="005379CE"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31588C">
              <w:rPr>
                <w:sz w:val="22"/>
              </w:rPr>
              <w:t>Indefinite</w:t>
            </w:r>
            <w:r w:rsidR="00F132FE" w:rsidRPr="0031588C">
              <w:rPr>
                <w:sz w:val="22"/>
              </w:rPr>
              <w:t>, Full-time</w:t>
            </w:r>
            <w:r w:rsidR="00F132FE" w:rsidRPr="0031588C">
              <w:rPr>
                <w:sz w:val="22"/>
              </w:rPr>
              <w:br/>
              <w:t xml:space="preserve">We will explore flexible work arrangements based on needs of the role and individual circumstances. </w:t>
            </w:r>
          </w:p>
        </w:tc>
      </w:tr>
      <w:tr w:rsidR="00C45886" w:rsidRPr="0093721B" w14:paraId="5BD349CA"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07EE1EFB" w14:textId="77777777" w:rsidR="00C45886" w:rsidRPr="0093721B" w:rsidRDefault="00C45886" w:rsidP="00D83C52">
            <w:pPr>
              <w:pStyle w:val="TableText"/>
              <w:rPr>
                <w:sz w:val="22"/>
              </w:rPr>
            </w:pPr>
            <w:r w:rsidRPr="0093721B">
              <w:rPr>
                <w:sz w:val="22"/>
              </w:rPr>
              <w:t>Salary Range</w:t>
            </w:r>
          </w:p>
        </w:tc>
        <w:tc>
          <w:tcPr>
            <w:tcW w:w="2965" w:type="pct"/>
          </w:tcPr>
          <w:p w14:paraId="552732C3" w14:textId="2C7D50FF" w:rsidR="00C45886" w:rsidRPr="0031588C" w:rsidRDefault="005379CE"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31588C">
              <w:rPr>
                <w:sz w:val="22"/>
              </w:rPr>
              <w:t>AU</w:t>
            </w:r>
            <w:r w:rsidR="00062634" w:rsidRPr="0031588C">
              <w:rPr>
                <w:sz w:val="22"/>
              </w:rPr>
              <w:t xml:space="preserve"> </w:t>
            </w:r>
            <w:r w:rsidRPr="0031588C">
              <w:rPr>
                <w:sz w:val="22"/>
              </w:rPr>
              <w:t>$</w:t>
            </w:r>
            <w:r w:rsidR="004702D5" w:rsidRPr="0031588C">
              <w:rPr>
                <w:sz w:val="22"/>
              </w:rPr>
              <w:t>1</w:t>
            </w:r>
            <w:r w:rsidR="000A3954" w:rsidRPr="0031588C">
              <w:rPr>
                <w:sz w:val="22"/>
              </w:rPr>
              <w:t>35,571</w:t>
            </w:r>
            <w:r w:rsidRPr="0031588C">
              <w:rPr>
                <w:sz w:val="22"/>
              </w:rPr>
              <w:t xml:space="preserve"> to AU</w:t>
            </w:r>
            <w:r w:rsidR="00062634" w:rsidRPr="0031588C">
              <w:rPr>
                <w:sz w:val="22"/>
              </w:rPr>
              <w:t xml:space="preserve"> </w:t>
            </w:r>
            <w:r w:rsidRPr="0031588C">
              <w:rPr>
                <w:sz w:val="22"/>
              </w:rPr>
              <w:t>$</w:t>
            </w:r>
            <w:r w:rsidR="004702D5" w:rsidRPr="0031588C">
              <w:rPr>
                <w:sz w:val="22"/>
              </w:rPr>
              <w:t>1</w:t>
            </w:r>
            <w:r w:rsidR="000A3954" w:rsidRPr="0031588C">
              <w:rPr>
                <w:sz w:val="22"/>
              </w:rPr>
              <w:t>51,099</w:t>
            </w:r>
            <w:r w:rsidRPr="0031588C">
              <w:rPr>
                <w:sz w:val="22"/>
              </w:rPr>
              <w:t xml:space="preserve"> pa + up to 15.4% superannuation</w:t>
            </w:r>
          </w:p>
        </w:tc>
      </w:tr>
      <w:tr w:rsidR="00926BE4" w:rsidRPr="0093721B" w14:paraId="154A2E7C"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53C2BA40" w14:textId="77777777" w:rsidR="00926BE4" w:rsidRPr="0093721B" w:rsidRDefault="00926BE4" w:rsidP="00D83C52">
            <w:pPr>
              <w:pStyle w:val="TableText"/>
              <w:rPr>
                <w:sz w:val="22"/>
              </w:rPr>
            </w:pPr>
            <w:r w:rsidRPr="0093721B">
              <w:rPr>
                <w:sz w:val="22"/>
              </w:rPr>
              <w:t>Location</w:t>
            </w:r>
            <w:r w:rsidR="00C45886" w:rsidRPr="0093721B">
              <w:rPr>
                <w:sz w:val="22"/>
              </w:rPr>
              <w:t>(s)</w:t>
            </w:r>
          </w:p>
        </w:tc>
        <w:tc>
          <w:tcPr>
            <w:tcW w:w="2965" w:type="pct"/>
          </w:tcPr>
          <w:p w14:paraId="5C07B30E" w14:textId="5E99117D" w:rsidR="00926BE4" w:rsidRDefault="00F132FE"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Melbourne,</w:t>
            </w:r>
            <w:r w:rsidR="00062634">
              <w:rPr>
                <w:sz w:val="22"/>
              </w:rPr>
              <w:t xml:space="preserve"> </w:t>
            </w:r>
            <w:r w:rsidR="00001C54">
              <w:rPr>
                <w:sz w:val="22"/>
              </w:rPr>
              <w:t xml:space="preserve">Sydney, </w:t>
            </w:r>
            <w:r w:rsidR="004702D5">
              <w:rPr>
                <w:sz w:val="22"/>
              </w:rPr>
              <w:t>New</w:t>
            </w:r>
            <w:r w:rsidR="00B94A6A">
              <w:rPr>
                <w:sz w:val="22"/>
              </w:rPr>
              <w:t>c</w:t>
            </w:r>
            <w:r w:rsidR="004702D5">
              <w:rPr>
                <w:sz w:val="22"/>
              </w:rPr>
              <w:t>astle</w:t>
            </w:r>
            <w:r w:rsidR="00062634">
              <w:rPr>
                <w:sz w:val="22"/>
              </w:rPr>
              <w:t>, Brisbane</w:t>
            </w:r>
          </w:p>
          <w:p w14:paraId="70700A5B" w14:textId="3140D3DC" w:rsidR="00F132FE" w:rsidRPr="00F132FE" w:rsidRDefault="00AE4C49" w:rsidP="00F132FE">
            <w:pPr>
              <w:pStyle w:val="TableText"/>
              <w:cnfStyle w:val="000000100000" w:firstRow="0" w:lastRow="0" w:firstColumn="0" w:lastColumn="0" w:oddVBand="0" w:evenVBand="0" w:oddHBand="1" w:evenHBand="0" w:firstRowFirstColumn="0" w:firstRowLastColumn="0" w:lastRowFirstColumn="0" w:lastRowLastColumn="0"/>
              <w:rPr>
                <w:sz w:val="22"/>
              </w:rPr>
            </w:pPr>
            <w:r>
              <w:rPr>
                <w:sz w:val="22"/>
              </w:rPr>
              <w:t>F</w:t>
            </w:r>
            <w:r w:rsidR="00F132FE" w:rsidRPr="00F132FE">
              <w:rPr>
                <w:sz w:val="22"/>
              </w:rPr>
              <w:t>lexible working arrangements available.</w:t>
            </w:r>
          </w:p>
        </w:tc>
      </w:tr>
      <w:tr w:rsidR="00926BE4" w:rsidRPr="0093721B" w14:paraId="049D1A2A"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59E61467" w14:textId="77777777" w:rsidR="00926BE4" w:rsidRPr="0093721B" w:rsidRDefault="00926BE4" w:rsidP="00D83C52">
            <w:pPr>
              <w:pStyle w:val="TableText"/>
              <w:rPr>
                <w:sz w:val="22"/>
              </w:rPr>
            </w:pPr>
            <w:r w:rsidRPr="0093721B">
              <w:rPr>
                <w:sz w:val="22"/>
              </w:rPr>
              <w:t>Relocation Assistance</w:t>
            </w:r>
          </w:p>
        </w:tc>
        <w:tc>
          <w:tcPr>
            <w:tcW w:w="2965" w:type="pct"/>
          </w:tcPr>
          <w:p w14:paraId="6AA98696" w14:textId="77777777" w:rsidR="00926BE4" w:rsidRPr="0093721B" w:rsidRDefault="00EA62ED"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Will be provided to the successful candidate if required</w:t>
            </w:r>
          </w:p>
        </w:tc>
      </w:tr>
      <w:tr w:rsidR="00926BE4" w:rsidRPr="0093721B" w14:paraId="0A3AA5F3"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1A015F6E" w14:textId="77777777" w:rsidR="00926BE4" w:rsidRPr="0093721B" w:rsidRDefault="00926BE4" w:rsidP="00D83C52">
            <w:pPr>
              <w:pStyle w:val="TableText"/>
              <w:rPr>
                <w:sz w:val="22"/>
              </w:rPr>
            </w:pPr>
            <w:r w:rsidRPr="0093721B">
              <w:rPr>
                <w:sz w:val="22"/>
              </w:rPr>
              <w:t>Applications are open to</w:t>
            </w:r>
          </w:p>
        </w:tc>
        <w:tc>
          <w:tcPr>
            <w:tcW w:w="2965" w:type="pct"/>
          </w:tcPr>
          <w:p w14:paraId="395EF06F" w14:textId="6561F591" w:rsidR="00926BE4" w:rsidRPr="0093721B" w:rsidRDefault="00EA62ED" w:rsidP="00B94A6A">
            <w:pPr>
              <w:pStyle w:val="TableBullet"/>
              <w:numPr>
                <w:ilvl w:val="0"/>
                <w:numId w:val="0"/>
              </w:numPr>
              <w:ind w:left="170" w:hanging="170"/>
              <w:cnfStyle w:val="000000100000" w:firstRow="0" w:lastRow="0" w:firstColumn="0" w:lastColumn="0" w:oddVBand="0" w:evenVBand="0" w:oddHBand="1" w:evenHBand="0" w:firstRowFirstColumn="0" w:firstRowLastColumn="0" w:lastRowFirstColumn="0" w:lastRowLastColumn="0"/>
              <w:rPr>
                <w:sz w:val="22"/>
              </w:rPr>
            </w:pPr>
            <w:r w:rsidRPr="0093721B">
              <w:rPr>
                <w:sz w:val="22"/>
              </w:rPr>
              <w:t>Australian/New Zealand Citizens and Australian Permanent Residents Only</w:t>
            </w:r>
          </w:p>
        </w:tc>
      </w:tr>
      <w:tr w:rsidR="00C45886" w:rsidRPr="0093721B" w14:paraId="2CB36798"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06FD03AB" w14:textId="77777777" w:rsidR="00C45886" w:rsidRPr="0093721B" w:rsidRDefault="00C45886" w:rsidP="00D83C52">
            <w:pPr>
              <w:pStyle w:val="TableText"/>
              <w:rPr>
                <w:sz w:val="22"/>
              </w:rPr>
            </w:pPr>
            <w:r w:rsidRPr="0093721B">
              <w:rPr>
                <w:sz w:val="22"/>
              </w:rPr>
              <w:t>Position reports to the</w:t>
            </w:r>
          </w:p>
        </w:tc>
        <w:tc>
          <w:tcPr>
            <w:tcW w:w="2965" w:type="pct"/>
          </w:tcPr>
          <w:p w14:paraId="338266ED" w14:textId="53A519D8" w:rsidR="00C45886" w:rsidRPr="0093721B" w:rsidRDefault="00062634"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Team Leader, CSIRO IP</w:t>
            </w:r>
          </w:p>
        </w:tc>
      </w:tr>
      <w:tr w:rsidR="00926BE4" w:rsidRPr="0093721B" w14:paraId="5987AB9A"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7999EF5B" w14:textId="77777777" w:rsidR="00926BE4" w:rsidRPr="0093721B" w:rsidRDefault="00926BE4" w:rsidP="00D83C52">
            <w:pPr>
              <w:pStyle w:val="TableText"/>
              <w:rPr>
                <w:sz w:val="22"/>
              </w:rPr>
            </w:pPr>
            <w:r w:rsidRPr="0093721B">
              <w:rPr>
                <w:sz w:val="22"/>
              </w:rPr>
              <w:t>Client Focus – Internal</w:t>
            </w:r>
          </w:p>
        </w:tc>
        <w:tc>
          <w:tcPr>
            <w:tcW w:w="2965" w:type="pct"/>
          </w:tcPr>
          <w:p w14:paraId="21807EA8" w14:textId="37159335" w:rsidR="00926BE4" w:rsidRPr="0093721B" w:rsidRDefault="00062634"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70%</w:t>
            </w:r>
          </w:p>
        </w:tc>
      </w:tr>
      <w:tr w:rsidR="00926BE4" w:rsidRPr="0093721B" w14:paraId="455459ED"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44CF121B" w14:textId="77777777" w:rsidR="00926BE4" w:rsidRPr="0093721B" w:rsidRDefault="00926BE4" w:rsidP="00D83C52">
            <w:pPr>
              <w:pStyle w:val="TableText"/>
              <w:rPr>
                <w:sz w:val="22"/>
              </w:rPr>
            </w:pPr>
            <w:r w:rsidRPr="0093721B">
              <w:rPr>
                <w:sz w:val="22"/>
              </w:rPr>
              <w:t>Client Focus – External</w:t>
            </w:r>
          </w:p>
        </w:tc>
        <w:tc>
          <w:tcPr>
            <w:tcW w:w="2965" w:type="pct"/>
          </w:tcPr>
          <w:p w14:paraId="56F66382" w14:textId="2C56B617" w:rsidR="00926BE4" w:rsidRPr="0093721B" w:rsidRDefault="00062634"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30%</w:t>
            </w:r>
          </w:p>
        </w:tc>
      </w:tr>
      <w:tr w:rsidR="00194B1C" w:rsidRPr="0093721B" w14:paraId="6C68F571"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500AC1EC" w14:textId="77777777" w:rsidR="00194B1C" w:rsidRPr="0093721B" w:rsidRDefault="00C45886" w:rsidP="00D83C52">
            <w:pPr>
              <w:pStyle w:val="TableText"/>
              <w:rPr>
                <w:sz w:val="22"/>
              </w:rPr>
            </w:pPr>
            <w:r w:rsidRPr="0093721B">
              <w:rPr>
                <w:sz w:val="22"/>
              </w:rPr>
              <w:t>Number of Direct Reports</w:t>
            </w:r>
          </w:p>
        </w:tc>
        <w:tc>
          <w:tcPr>
            <w:tcW w:w="2965" w:type="pct"/>
          </w:tcPr>
          <w:p w14:paraId="47BE58FE" w14:textId="762B9AD4" w:rsidR="00194B1C" w:rsidRPr="0093721B" w:rsidRDefault="00062634"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0</w:t>
            </w:r>
          </w:p>
        </w:tc>
      </w:tr>
      <w:tr w:rsidR="00194B1C" w:rsidRPr="0093721B" w14:paraId="71B0227A"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119CE2D8" w14:textId="77777777" w:rsidR="00194B1C" w:rsidRPr="0093721B" w:rsidRDefault="00C45886" w:rsidP="00D83C52">
            <w:pPr>
              <w:pStyle w:val="TableText"/>
              <w:rPr>
                <w:sz w:val="22"/>
              </w:rPr>
            </w:pPr>
            <w:r w:rsidRPr="0093721B">
              <w:rPr>
                <w:sz w:val="22"/>
              </w:rPr>
              <w:t>Enquire about this job</w:t>
            </w:r>
          </w:p>
        </w:tc>
        <w:tc>
          <w:tcPr>
            <w:tcW w:w="2965" w:type="pct"/>
          </w:tcPr>
          <w:p w14:paraId="4AB7366F" w14:textId="5446B236" w:rsidR="00194B1C" w:rsidRPr="00062634" w:rsidRDefault="00F54F83"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062634">
              <w:rPr>
                <w:sz w:val="22"/>
              </w:rPr>
              <w:t>Contact</w:t>
            </w:r>
            <w:r w:rsidR="00062634" w:rsidRPr="00062634">
              <w:rPr>
                <w:sz w:val="22"/>
              </w:rPr>
              <w:t xml:space="preserve"> </w:t>
            </w:r>
            <w:proofErr w:type="spellStart"/>
            <w:r w:rsidR="00062634" w:rsidRPr="00062634">
              <w:rPr>
                <w:sz w:val="22"/>
              </w:rPr>
              <w:t>Hishani</w:t>
            </w:r>
            <w:proofErr w:type="spellEnd"/>
            <w:r w:rsidR="00062634" w:rsidRPr="00062634">
              <w:rPr>
                <w:sz w:val="22"/>
              </w:rPr>
              <w:t xml:space="preserve"> Prabaharan</w:t>
            </w:r>
            <w:r w:rsidRPr="00062634">
              <w:rPr>
                <w:sz w:val="22"/>
              </w:rPr>
              <w:t xml:space="preserve"> via email at </w:t>
            </w:r>
            <w:r w:rsidR="00062634" w:rsidRPr="00062634">
              <w:rPr>
                <w:sz w:val="22"/>
              </w:rPr>
              <w:t>Hishani.prabaharan</w:t>
            </w:r>
            <w:r w:rsidRPr="00062634">
              <w:rPr>
                <w:sz w:val="22"/>
              </w:rPr>
              <w:t xml:space="preserve">@csiro.au </w:t>
            </w:r>
          </w:p>
        </w:tc>
      </w:tr>
      <w:tr w:rsidR="00194B1C" w:rsidRPr="0093721B" w14:paraId="4ACA58B4"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0D27A094" w14:textId="77777777" w:rsidR="00194B1C" w:rsidRPr="0093721B" w:rsidRDefault="00C45886" w:rsidP="00D83C52">
            <w:pPr>
              <w:pStyle w:val="TableText"/>
              <w:rPr>
                <w:sz w:val="22"/>
              </w:rPr>
            </w:pPr>
            <w:r w:rsidRPr="0093721B">
              <w:rPr>
                <w:sz w:val="22"/>
              </w:rPr>
              <w:t>How to apply</w:t>
            </w:r>
          </w:p>
        </w:tc>
        <w:tc>
          <w:tcPr>
            <w:tcW w:w="2965" w:type="pct"/>
          </w:tcPr>
          <w:p w14:paraId="444803CA" w14:textId="77777777" w:rsidR="00F54F83"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Apply online a</w:t>
            </w:r>
            <w:r w:rsidR="006F78A3">
              <w:rPr>
                <w:sz w:val="22"/>
              </w:rPr>
              <w:t xml:space="preserve">t  </w:t>
            </w:r>
            <w:hyperlink r:id="rId7" w:history="1">
              <w:r w:rsidR="006F78A3" w:rsidRPr="0059296E">
                <w:rPr>
                  <w:rStyle w:val="Hyperlink"/>
                  <w:sz w:val="22"/>
                </w:rPr>
                <w:t>https://jobs.csiro.au/</w:t>
              </w:r>
            </w:hyperlink>
            <w:r w:rsidR="006F78A3">
              <w:rPr>
                <w:sz w:val="22"/>
              </w:rPr>
              <w:t xml:space="preserve"> </w:t>
            </w:r>
          </w:p>
          <w:p w14:paraId="19C634CD" w14:textId="77777777" w:rsidR="00CB4BE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14:paraId="63E45CD6" w14:textId="1F0C6488" w:rsidR="00194B1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If you experience difficulties when applying, please email </w:t>
            </w:r>
            <w:hyperlink r:id="rId8" w:history="1">
              <w:r w:rsidRPr="0093721B">
                <w:rPr>
                  <w:rStyle w:val="Hyperlink"/>
                  <w:sz w:val="22"/>
                </w:rPr>
                <w:t>careers.online@csiro.au</w:t>
              </w:r>
            </w:hyperlink>
            <w:r w:rsidRPr="0093721B">
              <w:rPr>
                <w:sz w:val="22"/>
              </w:rPr>
              <w:t xml:space="preserve"> </w:t>
            </w:r>
          </w:p>
        </w:tc>
      </w:tr>
    </w:tbl>
    <w:p w14:paraId="6D7911D9" w14:textId="77777777" w:rsidR="00F132FE" w:rsidRDefault="00F132FE" w:rsidP="00F132FE">
      <w:pPr>
        <w:spacing w:before="240"/>
        <w:ind w:left="720" w:hanging="720"/>
      </w:pPr>
      <w:r w:rsidRPr="34269A50">
        <w:rPr>
          <w:rFonts w:cs="Calibri"/>
          <w:b/>
          <w:bCs/>
          <w:color w:val="000000" w:themeColor="text2"/>
          <w:sz w:val="26"/>
          <w:szCs w:val="26"/>
        </w:rPr>
        <w:t>Acknowledgement of Country</w:t>
      </w:r>
    </w:p>
    <w:p w14:paraId="58AEA7B1" w14:textId="77777777" w:rsidR="00F132FE" w:rsidRDefault="00F132FE" w:rsidP="00F132FE">
      <w:pPr>
        <w:spacing w:before="240" w:after="0"/>
      </w:pPr>
      <w:r w:rsidRPr="4C805028">
        <w:rPr>
          <w:rFonts w:cs="Calibri"/>
          <w:color w:val="000000" w:themeColor="text2"/>
        </w:rPr>
        <w:t xml:space="preserve">CSIRO acknowledges the Traditional Owners of the land, sea and waters, of the areas that we live and work on across Australia. We acknowledge their continuing connection to their culture and pay our respects to their Elders past and present.  View </w:t>
      </w:r>
      <w:bookmarkStart w:id="1" w:name="_Int_rnAlV93i"/>
      <w:r w:rsidRPr="4C805028">
        <w:rPr>
          <w:rFonts w:cs="Calibri"/>
          <w:color w:val="000000" w:themeColor="text2"/>
        </w:rPr>
        <w:t>our</w:t>
      </w:r>
      <w:bookmarkEnd w:id="1"/>
      <w:r w:rsidRPr="4C805028">
        <w:rPr>
          <w:rFonts w:cs="Calibri"/>
          <w:color w:val="000000" w:themeColor="text2"/>
        </w:rPr>
        <w:t xml:space="preserve"> </w:t>
      </w:r>
      <w:hyperlink r:id="rId9">
        <w:r w:rsidRPr="4C805028">
          <w:rPr>
            <w:rStyle w:val="Hyperlink"/>
            <w:rFonts w:cs="Calibri"/>
            <w:color w:val="1155CC"/>
          </w:rPr>
          <w:t>vision towards reconciliation</w:t>
        </w:r>
      </w:hyperlink>
      <w:r w:rsidRPr="4C805028">
        <w:rPr>
          <w:rFonts w:cs="Calibri"/>
          <w:color w:val="000000" w:themeColor="text2"/>
        </w:rPr>
        <w:t>.</w:t>
      </w:r>
    </w:p>
    <w:p w14:paraId="3F6426DD" w14:textId="77777777" w:rsidR="00F132FE" w:rsidRDefault="00F132FE" w:rsidP="00F132FE">
      <w:pPr>
        <w:spacing w:before="240"/>
        <w:ind w:left="720" w:hanging="720"/>
      </w:pPr>
      <w:r w:rsidRPr="34269A50">
        <w:rPr>
          <w:rFonts w:cs="Calibri"/>
          <w:b/>
          <w:bCs/>
          <w:color w:val="000000" w:themeColor="text2"/>
          <w:sz w:val="26"/>
          <w:szCs w:val="26"/>
        </w:rPr>
        <w:t xml:space="preserve">About CSIRO </w:t>
      </w:r>
    </w:p>
    <w:p w14:paraId="0033C5E7" w14:textId="77777777" w:rsidR="00F132FE" w:rsidRPr="00F132FE" w:rsidRDefault="00F132FE" w:rsidP="00F132FE">
      <w:pPr>
        <w:spacing w:before="240" w:after="0"/>
        <w:rPr>
          <w:szCs w:val="24"/>
        </w:rPr>
      </w:pPr>
      <w:r w:rsidRPr="00F132FE">
        <w:rPr>
          <w:rFonts w:cs="Calibri"/>
          <w:color w:val="000000" w:themeColor="text2"/>
          <w:szCs w:val="24"/>
        </w:rPr>
        <w:lastRenderedPageBreak/>
        <w:t xml:space="preserve">As Australia's national science agency, CSIRO is solving the greatest challenges through innovative science and technology. Many of our iconic innovations were once considered impossible until someone, just like you, joined us and took on the challenge. </w:t>
      </w:r>
    </w:p>
    <w:p w14:paraId="3FB05F11" w14:textId="44086F61" w:rsidR="00F132FE" w:rsidRPr="00F132FE" w:rsidRDefault="00F132FE" w:rsidP="00D06E61">
      <w:pPr>
        <w:pStyle w:val="Heading3"/>
        <w:spacing w:after="0"/>
        <w:rPr>
          <w:b w:val="0"/>
          <w:bCs w:val="0"/>
          <w:sz w:val="24"/>
          <w:szCs w:val="24"/>
        </w:rPr>
      </w:pPr>
      <w:r w:rsidRPr="00F132FE">
        <w:rPr>
          <w:rFonts w:cs="Calibri"/>
          <w:b w:val="0"/>
          <w:bCs w:val="0"/>
          <w:color w:val="000000" w:themeColor="text2"/>
          <w:sz w:val="24"/>
          <w:szCs w:val="24"/>
        </w:rPr>
        <w:t xml:space="preserve">As one of the world’s largest multidisciplinary mission-driven research organisations, we are focused on the issues that matter the most: for our quality of life, for the economy and for our environment. We believe diverse teams are more effective and deliver more innovative outcomes. When we all focus on the big things that really matter, and work in partnership with our communities and </w:t>
      </w:r>
      <w:hyperlink r:id="rId10">
        <w:r w:rsidRPr="00F132FE">
          <w:rPr>
            <w:rStyle w:val="Hyperlink"/>
            <w:rFonts w:cs="Calibri"/>
            <w:b w:val="0"/>
            <w:bCs w:val="0"/>
            <w:sz w:val="24"/>
            <w:szCs w:val="24"/>
          </w:rPr>
          <w:t>Indigenous Australia</w:t>
        </w:r>
      </w:hyperlink>
      <w:r w:rsidRPr="00F132FE">
        <w:rPr>
          <w:rFonts w:cs="Calibri"/>
          <w:b w:val="0"/>
          <w:bCs w:val="0"/>
          <w:color w:val="000000" w:themeColor="text2"/>
          <w:sz w:val="24"/>
          <w:szCs w:val="24"/>
        </w:rPr>
        <w:t>, Australian science and technology can solve seemingly impossible</w:t>
      </w:r>
    </w:p>
    <w:p w14:paraId="4FB9DEDC" w14:textId="10EF1975" w:rsidR="006246C0" w:rsidRPr="00674783" w:rsidRDefault="00B50C20" w:rsidP="00D06E61">
      <w:pPr>
        <w:pStyle w:val="Heading3"/>
        <w:spacing w:after="0"/>
      </w:pPr>
      <w:r>
        <w:t>Role Overview</w:t>
      </w:r>
    </w:p>
    <w:p w14:paraId="44F05B17" w14:textId="0600A681" w:rsidR="000305ED" w:rsidRPr="000305ED" w:rsidRDefault="000305ED" w:rsidP="00F132FE">
      <w:bookmarkStart w:id="2" w:name="_Toc341085720"/>
      <w:r w:rsidRPr="000305ED">
        <w:rPr>
          <w:rFonts w:eastAsia="Times New Roman"/>
          <w:szCs w:val="24"/>
        </w:rPr>
        <w:t>The role of</w:t>
      </w:r>
      <w:r>
        <w:rPr>
          <w:rFonts w:eastAsia="Times New Roman"/>
          <w:szCs w:val="24"/>
        </w:rPr>
        <w:t xml:space="preserve"> an Intellectual Property (IP) Manager</w:t>
      </w:r>
      <w:r w:rsidRPr="000305ED">
        <w:rPr>
          <w:rFonts w:eastAsia="Times New Roman"/>
          <w:szCs w:val="24"/>
        </w:rPr>
        <w:t xml:space="preserve"> in CSIRO contributes to the effective delivery of </w:t>
      </w:r>
      <w:r>
        <w:rPr>
          <w:rFonts w:eastAsia="Times New Roman"/>
          <w:szCs w:val="24"/>
        </w:rPr>
        <w:t>IP</w:t>
      </w:r>
      <w:r w:rsidRPr="000305ED">
        <w:rPr>
          <w:rFonts w:eastAsia="Times New Roman"/>
          <w:szCs w:val="24"/>
        </w:rPr>
        <w:t xml:space="preserve"> services by providing advice to senior managers</w:t>
      </w:r>
      <w:r>
        <w:rPr>
          <w:rFonts w:eastAsia="Times New Roman"/>
          <w:szCs w:val="24"/>
        </w:rPr>
        <w:t xml:space="preserve"> and scientists. The role also involves provision of</w:t>
      </w:r>
      <w:r w:rsidRPr="000305ED">
        <w:rPr>
          <w:rFonts w:eastAsia="Times New Roman"/>
          <w:szCs w:val="24"/>
        </w:rPr>
        <w:t xml:space="preserve"> timely IP portfolio management</w:t>
      </w:r>
      <w:r>
        <w:rPr>
          <w:rFonts w:eastAsia="Times New Roman"/>
          <w:szCs w:val="24"/>
        </w:rPr>
        <w:t xml:space="preserve"> and advice on IP exploitation strategies for effective collaboration with </w:t>
      </w:r>
      <w:r w:rsidR="00577A11">
        <w:rPr>
          <w:rFonts w:eastAsia="Times New Roman"/>
          <w:szCs w:val="24"/>
        </w:rPr>
        <w:t>g</w:t>
      </w:r>
      <w:r>
        <w:rPr>
          <w:rFonts w:eastAsia="Times New Roman"/>
          <w:szCs w:val="24"/>
        </w:rPr>
        <w:t>overnment, regulatory bodies and industry partners</w:t>
      </w:r>
      <w:r w:rsidRPr="000305ED">
        <w:rPr>
          <w:rFonts w:eastAsia="Times New Roman"/>
          <w:szCs w:val="24"/>
        </w:rPr>
        <w:t>.</w:t>
      </w:r>
    </w:p>
    <w:p w14:paraId="1DA0BFA1" w14:textId="3DC21FE6" w:rsidR="000305ED" w:rsidRDefault="00B50C20" w:rsidP="000305ED">
      <w:pPr>
        <w:pStyle w:val="Heading3"/>
      </w:pPr>
      <w:r w:rsidRPr="00B50C20">
        <w:t>Duties and Key Result Areas:</w:t>
      </w:r>
      <w:r w:rsidR="003E5564">
        <w:t xml:space="preserve">  </w:t>
      </w:r>
    </w:p>
    <w:p w14:paraId="1D5260B4" w14:textId="77777777" w:rsidR="000305ED" w:rsidRPr="00AF4251" w:rsidRDefault="000305ED" w:rsidP="000305ED">
      <w:pPr>
        <w:pStyle w:val="BodyText"/>
        <w:rPr>
          <w:rFonts w:asciiTheme="minorHAnsi" w:hAnsiTheme="minorHAnsi" w:cs="Calibri"/>
          <w:szCs w:val="24"/>
        </w:rPr>
      </w:pPr>
      <w:r w:rsidRPr="00AF4251">
        <w:rPr>
          <w:rFonts w:asciiTheme="minorHAnsi" w:hAnsiTheme="minorHAnsi" w:cs="Calibri"/>
          <w:szCs w:val="24"/>
        </w:rPr>
        <w:t>Reporting to the IP Team Leader, the position’s primary responsibilities will include:</w:t>
      </w:r>
    </w:p>
    <w:p w14:paraId="6378ECBB" w14:textId="77777777" w:rsidR="000305ED" w:rsidRPr="000305ED" w:rsidRDefault="000305ED" w:rsidP="000305ED">
      <w:pPr>
        <w:pStyle w:val="BodyText"/>
      </w:pPr>
    </w:p>
    <w:p w14:paraId="4E791D50" w14:textId="77777777" w:rsidR="000305ED" w:rsidRPr="0026278B" w:rsidRDefault="000305ED" w:rsidP="000305ED">
      <w:pPr>
        <w:spacing w:after="60"/>
        <w:jc w:val="both"/>
        <w:rPr>
          <w:rFonts w:cs="Calibri"/>
          <w:b/>
        </w:rPr>
      </w:pPr>
      <w:r w:rsidRPr="0026278B">
        <w:rPr>
          <w:rFonts w:cs="Calibri"/>
          <w:b/>
        </w:rPr>
        <w:t xml:space="preserve">Deliver Intellectual Property </w:t>
      </w:r>
      <w:r>
        <w:rPr>
          <w:rFonts w:cs="Calibri"/>
          <w:b/>
        </w:rPr>
        <w:t xml:space="preserve">Advice and </w:t>
      </w:r>
      <w:r w:rsidRPr="0026278B">
        <w:rPr>
          <w:rFonts w:cs="Calibri"/>
          <w:b/>
        </w:rPr>
        <w:t>Support</w:t>
      </w:r>
    </w:p>
    <w:p w14:paraId="1766562A" w14:textId="42563545" w:rsidR="000305ED" w:rsidRDefault="000305ED" w:rsidP="000305ED">
      <w:pPr>
        <w:pStyle w:val="ListParagraph"/>
        <w:numPr>
          <w:ilvl w:val="0"/>
          <w:numId w:val="23"/>
        </w:numPr>
        <w:spacing w:after="60" w:line="240" w:lineRule="auto"/>
        <w:ind w:left="470" w:hanging="364"/>
        <w:contextualSpacing w:val="0"/>
        <w:jc w:val="both"/>
        <w:rPr>
          <w:rFonts w:cs="Calibri"/>
        </w:rPr>
      </w:pPr>
      <w:r>
        <w:rPr>
          <w:rFonts w:cs="Calibri"/>
        </w:rPr>
        <w:t xml:space="preserve">Work as part of the </w:t>
      </w:r>
      <w:r w:rsidR="00F132FE">
        <w:rPr>
          <w:rFonts w:cs="Calibri"/>
        </w:rPr>
        <w:t>Legal</w:t>
      </w:r>
      <w:r>
        <w:rPr>
          <w:rFonts w:cs="Calibri"/>
        </w:rPr>
        <w:t xml:space="preserve"> team in building and exploiting IP assets</w:t>
      </w:r>
      <w:r w:rsidR="00DF4AFF">
        <w:rPr>
          <w:rFonts w:cs="Calibri"/>
        </w:rPr>
        <w:t>.</w:t>
      </w:r>
    </w:p>
    <w:p w14:paraId="4C044367" w14:textId="77777777" w:rsidR="000305ED" w:rsidRDefault="000305ED" w:rsidP="000305ED">
      <w:pPr>
        <w:pStyle w:val="ListParagraph"/>
        <w:numPr>
          <w:ilvl w:val="0"/>
          <w:numId w:val="23"/>
        </w:numPr>
        <w:spacing w:after="60" w:line="240" w:lineRule="auto"/>
        <w:ind w:left="470" w:hanging="364"/>
        <w:contextualSpacing w:val="0"/>
        <w:jc w:val="both"/>
        <w:rPr>
          <w:rFonts w:cs="Calibri"/>
        </w:rPr>
      </w:pPr>
      <w:r>
        <w:rPr>
          <w:rFonts w:cs="Calibri"/>
        </w:rPr>
        <w:t>E</w:t>
      </w:r>
      <w:r w:rsidRPr="0026278B">
        <w:rPr>
          <w:rFonts w:cs="Calibri"/>
        </w:rPr>
        <w:t>ngag</w:t>
      </w:r>
      <w:r>
        <w:rPr>
          <w:rFonts w:cs="Calibri"/>
        </w:rPr>
        <w:t>e</w:t>
      </w:r>
      <w:r w:rsidRPr="0026278B">
        <w:rPr>
          <w:rFonts w:cs="Calibri"/>
        </w:rPr>
        <w:t xml:space="preserve"> with Research Program </w:t>
      </w:r>
      <w:r>
        <w:rPr>
          <w:rFonts w:cs="Calibri"/>
        </w:rPr>
        <w:t>L</w:t>
      </w:r>
      <w:r w:rsidRPr="0026278B">
        <w:rPr>
          <w:rFonts w:cs="Calibri"/>
        </w:rPr>
        <w:t xml:space="preserve">eaders and technical staff </w:t>
      </w:r>
      <w:r>
        <w:rPr>
          <w:rFonts w:cs="Calibri"/>
        </w:rPr>
        <w:t xml:space="preserve">in </w:t>
      </w:r>
      <w:r w:rsidRPr="0026278B">
        <w:rPr>
          <w:rFonts w:cs="Calibri"/>
        </w:rPr>
        <w:t>identify</w:t>
      </w:r>
      <w:r>
        <w:rPr>
          <w:rFonts w:cs="Calibri"/>
        </w:rPr>
        <w:t>ing,</w:t>
      </w:r>
      <w:r w:rsidRPr="0026278B">
        <w:rPr>
          <w:rFonts w:cs="Calibri"/>
        </w:rPr>
        <w:t xml:space="preserve"> develop</w:t>
      </w:r>
      <w:r>
        <w:rPr>
          <w:rFonts w:cs="Calibri"/>
        </w:rPr>
        <w:t>ing,</w:t>
      </w:r>
      <w:r w:rsidRPr="0026278B">
        <w:rPr>
          <w:rFonts w:cs="Calibri"/>
        </w:rPr>
        <w:t xml:space="preserve"> protecti</w:t>
      </w:r>
      <w:r>
        <w:rPr>
          <w:rFonts w:cs="Calibri"/>
        </w:rPr>
        <w:t xml:space="preserve">ng and </w:t>
      </w:r>
      <w:r w:rsidRPr="0026278B">
        <w:rPr>
          <w:rFonts w:cs="Calibri"/>
        </w:rPr>
        <w:t>manag</w:t>
      </w:r>
      <w:r>
        <w:rPr>
          <w:rFonts w:cs="Calibri"/>
        </w:rPr>
        <w:t>ing IP assets.</w:t>
      </w:r>
    </w:p>
    <w:p w14:paraId="78BDD8C0" w14:textId="77777777" w:rsidR="000305ED" w:rsidRPr="0026278B" w:rsidRDefault="000305ED" w:rsidP="000305ED">
      <w:pPr>
        <w:pStyle w:val="ListParagraph"/>
        <w:numPr>
          <w:ilvl w:val="0"/>
          <w:numId w:val="23"/>
        </w:numPr>
        <w:spacing w:after="60" w:line="240" w:lineRule="auto"/>
        <w:ind w:left="470" w:hanging="364"/>
        <w:contextualSpacing w:val="0"/>
        <w:jc w:val="both"/>
        <w:rPr>
          <w:rFonts w:cs="Calibri"/>
        </w:rPr>
      </w:pPr>
      <w:r w:rsidRPr="0026278B">
        <w:rPr>
          <w:rFonts w:cs="Calibri"/>
        </w:rPr>
        <w:t>Provide proactive specialist IP advice and support to internal stakeholders.</w:t>
      </w:r>
    </w:p>
    <w:p w14:paraId="093A6199" w14:textId="3CBF8EFD" w:rsidR="000305ED" w:rsidRPr="0026278B" w:rsidRDefault="000305ED" w:rsidP="000305ED">
      <w:pPr>
        <w:pStyle w:val="ListParagraph"/>
        <w:numPr>
          <w:ilvl w:val="0"/>
          <w:numId w:val="23"/>
        </w:numPr>
        <w:spacing w:after="60" w:line="240" w:lineRule="auto"/>
        <w:ind w:left="470" w:hanging="364"/>
        <w:contextualSpacing w:val="0"/>
        <w:jc w:val="both"/>
        <w:rPr>
          <w:rFonts w:cs="Calibri"/>
        </w:rPr>
      </w:pPr>
      <w:r w:rsidRPr="0026278B">
        <w:rPr>
          <w:rFonts w:cs="Calibri"/>
        </w:rPr>
        <w:t xml:space="preserve">Manage IP </w:t>
      </w:r>
      <w:r>
        <w:rPr>
          <w:rFonts w:cs="Calibri"/>
        </w:rPr>
        <w:t>for the Energy sector</w:t>
      </w:r>
      <w:r w:rsidRPr="0026278B">
        <w:rPr>
          <w:rFonts w:cs="Calibri"/>
        </w:rPr>
        <w:t>, working with external attorneys and internal stakeholders to ensure decisions are made and deadlines are met in the filing</w:t>
      </w:r>
      <w:r>
        <w:rPr>
          <w:rFonts w:cs="Calibri"/>
        </w:rPr>
        <w:t xml:space="preserve"> and</w:t>
      </w:r>
      <w:r w:rsidRPr="0026278B">
        <w:rPr>
          <w:rFonts w:cs="Calibri"/>
        </w:rPr>
        <w:t xml:space="preserve"> prosecuti</w:t>
      </w:r>
      <w:r>
        <w:rPr>
          <w:rFonts w:cs="Calibri"/>
        </w:rPr>
        <w:t xml:space="preserve">on matter in relation to registrable </w:t>
      </w:r>
      <w:r w:rsidRPr="0026278B">
        <w:rPr>
          <w:rFonts w:cs="Calibri"/>
        </w:rPr>
        <w:t>IP.</w:t>
      </w:r>
      <w:r w:rsidR="00F227BA">
        <w:rPr>
          <w:rFonts w:cs="Calibri"/>
        </w:rPr>
        <w:t xml:space="preserve"> </w:t>
      </w:r>
      <w:proofErr w:type="gramStart"/>
      <w:r w:rsidR="00DF4AFF">
        <w:rPr>
          <w:rFonts w:cs="Calibri"/>
        </w:rPr>
        <w:t>P</w:t>
      </w:r>
      <w:r w:rsidRPr="0026278B">
        <w:rPr>
          <w:rFonts w:cs="Calibri"/>
        </w:rPr>
        <w:t>rovide</w:t>
      </w:r>
      <w:proofErr w:type="gramEnd"/>
      <w:r w:rsidRPr="0026278B">
        <w:rPr>
          <w:rFonts w:cs="Calibri"/>
        </w:rPr>
        <w:t xml:space="preserve"> advice on patentability, freedom to operate, infringement &amp; validity and contribute to the development of </w:t>
      </w:r>
      <w:r w:rsidR="00DF4AFF">
        <w:rPr>
          <w:rFonts w:cs="Calibri"/>
        </w:rPr>
        <w:t>IP strategies</w:t>
      </w:r>
      <w:r w:rsidRPr="0026278B">
        <w:rPr>
          <w:rFonts w:cs="Calibri"/>
        </w:rPr>
        <w:t>.</w:t>
      </w:r>
    </w:p>
    <w:p w14:paraId="1FBEEE3F" w14:textId="64D1772A" w:rsidR="000305ED" w:rsidRPr="0026278B" w:rsidRDefault="000305ED" w:rsidP="000305ED">
      <w:pPr>
        <w:pStyle w:val="ListParagraph"/>
        <w:numPr>
          <w:ilvl w:val="0"/>
          <w:numId w:val="23"/>
        </w:numPr>
        <w:spacing w:after="60" w:line="240" w:lineRule="auto"/>
        <w:ind w:left="470" w:hanging="364"/>
        <w:contextualSpacing w:val="0"/>
        <w:jc w:val="both"/>
        <w:rPr>
          <w:rFonts w:cs="Calibri"/>
        </w:rPr>
      </w:pPr>
      <w:r w:rsidRPr="0026278B">
        <w:rPr>
          <w:rFonts w:cs="Calibri"/>
        </w:rPr>
        <w:t>Contribute to the development and implementation of IP polic</w:t>
      </w:r>
      <w:r w:rsidR="00574E6F">
        <w:rPr>
          <w:rFonts w:cs="Calibri"/>
        </w:rPr>
        <w:t>ies and procedures</w:t>
      </w:r>
      <w:r w:rsidRPr="0026278B">
        <w:rPr>
          <w:rFonts w:cs="Calibri"/>
        </w:rPr>
        <w:t xml:space="preserve">. </w:t>
      </w:r>
    </w:p>
    <w:p w14:paraId="7AC69B2F" w14:textId="77777777" w:rsidR="000305ED" w:rsidRPr="0026278B" w:rsidRDefault="000305ED" w:rsidP="000305ED">
      <w:pPr>
        <w:pStyle w:val="ListParagraph"/>
        <w:numPr>
          <w:ilvl w:val="0"/>
          <w:numId w:val="23"/>
        </w:numPr>
        <w:spacing w:after="60" w:line="240" w:lineRule="auto"/>
        <w:ind w:left="470" w:hanging="364"/>
        <w:contextualSpacing w:val="0"/>
        <w:jc w:val="both"/>
        <w:rPr>
          <w:rFonts w:cs="Calibri"/>
        </w:rPr>
      </w:pPr>
      <w:r w:rsidRPr="0026278B">
        <w:rPr>
          <w:rFonts w:cs="Calibri"/>
        </w:rPr>
        <w:t>Assist with IP litigation and dispute resolution.</w:t>
      </w:r>
    </w:p>
    <w:p w14:paraId="303C5209" w14:textId="4B8EB9C3" w:rsidR="000305ED" w:rsidRPr="0026278B" w:rsidRDefault="00DF4AFF" w:rsidP="000305ED">
      <w:pPr>
        <w:pStyle w:val="ListParagraph"/>
        <w:numPr>
          <w:ilvl w:val="0"/>
          <w:numId w:val="23"/>
        </w:numPr>
        <w:spacing w:after="60" w:line="240" w:lineRule="auto"/>
        <w:ind w:left="470" w:hanging="364"/>
        <w:contextualSpacing w:val="0"/>
        <w:jc w:val="both"/>
        <w:rPr>
          <w:rFonts w:cs="Calibri"/>
        </w:rPr>
      </w:pPr>
      <w:r>
        <w:rPr>
          <w:rFonts w:cs="Calibri"/>
        </w:rPr>
        <w:t>Assist with IP education and s</w:t>
      </w:r>
      <w:r w:rsidR="000305ED" w:rsidRPr="0026278B">
        <w:rPr>
          <w:rFonts w:cs="Calibri"/>
        </w:rPr>
        <w:t xml:space="preserve">upport ongoing development of improved </w:t>
      </w:r>
      <w:r>
        <w:rPr>
          <w:rFonts w:cs="Calibri"/>
        </w:rPr>
        <w:t>IP</w:t>
      </w:r>
      <w:r w:rsidR="000305ED" w:rsidRPr="0026278B">
        <w:rPr>
          <w:rFonts w:cs="Calibri"/>
        </w:rPr>
        <w:t xml:space="preserve"> training across </w:t>
      </w:r>
      <w:r>
        <w:rPr>
          <w:rFonts w:cs="Calibri"/>
        </w:rPr>
        <w:t>CSIRO</w:t>
      </w:r>
      <w:r w:rsidR="000305ED" w:rsidRPr="0026278B">
        <w:rPr>
          <w:rFonts w:cs="Calibri"/>
        </w:rPr>
        <w:t xml:space="preserve">. </w:t>
      </w:r>
    </w:p>
    <w:p w14:paraId="2DE36A93" w14:textId="3A5CE6C4" w:rsidR="000305ED" w:rsidRPr="00DF4AFF" w:rsidRDefault="000305ED" w:rsidP="00DF4AFF">
      <w:pPr>
        <w:pStyle w:val="ListParagraph"/>
        <w:numPr>
          <w:ilvl w:val="0"/>
          <w:numId w:val="23"/>
        </w:numPr>
        <w:spacing w:after="60" w:line="240" w:lineRule="auto"/>
        <w:ind w:left="470" w:hanging="364"/>
        <w:contextualSpacing w:val="0"/>
        <w:jc w:val="both"/>
        <w:rPr>
          <w:rFonts w:cs="Calibri"/>
        </w:rPr>
      </w:pPr>
      <w:r w:rsidRPr="0026278B">
        <w:rPr>
          <w:rFonts w:cs="Calibri"/>
        </w:rPr>
        <w:t>Contribute high level expertise and understanding of a broad range of IP issues and complex business problems, including patents, copyright, designs and trademarks.</w:t>
      </w:r>
    </w:p>
    <w:p w14:paraId="087C5948" w14:textId="0BD6648C" w:rsidR="000305ED" w:rsidRDefault="00DF4AFF" w:rsidP="000305ED">
      <w:pPr>
        <w:pStyle w:val="ListParagraph"/>
        <w:numPr>
          <w:ilvl w:val="0"/>
          <w:numId w:val="23"/>
        </w:numPr>
        <w:spacing w:after="60" w:line="240" w:lineRule="auto"/>
        <w:ind w:left="470" w:hanging="364"/>
        <w:contextualSpacing w:val="0"/>
        <w:jc w:val="both"/>
        <w:rPr>
          <w:rFonts w:cs="Calibri"/>
        </w:rPr>
      </w:pPr>
      <w:r>
        <w:rPr>
          <w:rFonts w:cs="Calibri"/>
        </w:rPr>
        <w:t>Proactively participate in deal teams in supporting c</w:t>
      </w:r>
      <w:r w:rsidR="000305ED" w:rsidRPr="0026278B">
        <w:rPr>
          <w:rFonts w:cs="Calibri"/>
        </w:rPr>
        <w:t>ommercial</w:t>
      </w:r>
      <w:r>
        <w:rPr>
          <w:rFonts w:cs="Calibri"/>
        </w:rPr>
        <w:t>isation</w:t>
      </w:r>
      <w:r w:rsidR="000305ED" w:rsidRPr="0026278B">
        <w:rPr>
          <w:rFonts w:cs="Calibri"/>
        </w:rPr>
        <w:t xml:space="preserve"> strategies to achieve revenue targets by contributing IP expertise</w:t>
      </w:r>
      <w:r>
        <w:rPr>
          <w:rFonts w:cs="Calibri"/>
        </w:rPr>
        <w:t xml:space="preserve"> and strategic advice</w:t>
      </w:r>
      <w:r w:rsidR="000305ED" w:rsidRPr="0026278B">
        <w:rPr>
          <w:rFonts w:cs="Calibri"/>
        </w:rPr>
        <w:t>.</w:t>
      </w:r>
    </w:p>
    <w:p w14:paraId="2579C466" w14:textId="77777777" w:rsidR="000305ED" w:rsidRPr="0026278B" w:rsidRDefault="000305ED" w:rsidP="000305ED">
      <w:pPr>
        <w:pStyle w:val="ListParagraph"/>
        <w:numPr>
          <w:ilvl w:val="0"/>
          <w:numId w:val="23"/>
        </w:numPr>
        <w:spacing w:after="60" w:line="240" w:lineRule="auto"/>
        <w:ind w:left="470" w:hanging="364"/>
        <w:contextualSpacing w:val="0"/>
        <w:jc w:val="both"/>
        <w:rPr>
          <w:rFonts w:cs="Calibri"/>
        </w:rPr>
      </w:pPr>
      <w:r w:rsidRPr="0026278B">
        <w:rPr>
          <w:rFonts w:cs="Calibri"/>
        </w:rPr>
        <w:t>Contribute to the design and implementation of compliance programs and other risk management initiatives across the organisation.</w:t>
      </w:r>
    </w:p>
    <w:p w14:paraId="4B703B18" w14:textId="77777777" w:rsidR="000305ED" w:rsidRPr="0026278B" w:rsidRDefault="000305ED" w:rsidP="000305ED">
      <w:pPr>
        <w:spacing w:after="60"/>
        <w:ind w:left="106"/>
        <w:jc w:val="both"/>
        <w:rPr>
          <w:rFonts w:cs="Calibri"/>
          <w:b/>
        </w:rPr>
      </w:pPr>
    </w:p>
    <w:p w14:paraId="2B97F0D8" w14:textId="77777777" w:rsidR="000305ED" w:rsidRPr="0026278B" w:rsidRDefault="000305ED" w:rsidP="000305ED">
      <w:pPr>
        <w:spacing w:after="60"/>
        <w:ind w:left="106"/>
        <w:jc w:val="both"/>
        <w:rPr>
          <w:rFonts w:cs="Calibri"/>
        </w:rPr>
      </w:pPr>
      <w:r w:rsidRPr="0026278B">
        <w:rPr>
          <w:rFonts w:cs="Calibri"/>
          <w:b/>
        </w:rPr>
        <w:lastRenderedPageBreak/>
        <w:t>Working with internal and external specialist teams:</w:t>
      </w:r>
    </w:p>
    <w:p w14:paraId="7EFF623C" w14:textId="77777777" w:rsidR="000305ED" w:rsidRPr="0026278B" w:rsidRDefault="000305ED" w:rsidP="000305ED">
      <w:pPr>
        <w:pStyle w:val="ListParagraph"/>
        <w:numPr>
          <w:ilvl w:val="0"/>
          <w:numId w:val="23"/>
        </w:numPr>
        <w:spacing w:after="60" w:line="240" w:lineRule="auto"/>
        <w:ind w:left="470" w:hanging="364"/>
        <w:contextualSpacing w:val="0"/>
        <w:jc w:val="both"/>
        <w:rPr>
          <w:rFonts w:cs="Calibri"/>
        </w:rPr>
      </w:pPr>
      <w:r w:rsidRPr="0026278B">
        <w:rPr>
          <w:rFonts w:cs="Calibri"/>
        </w:rPr>
        <w:t>Actively manage relationships with external clients, stakeholders and service providers, including external legal counsel and patent attorneys.</w:t>
      </w:r>
    </w:p>
    <w:p w14:paraId="26689AD9" w14:textId="3F7DCE1D" w:rsidR="000305ED" w:rsidRPr="0026278B" w:rsidRDefault="000305ED" w:rsidP="000305ED">
      <w:pPr>
        <w:pStyle w:val="ListParagraph"/>
        <w:numPr>
          <w:ilvl w:val="0"/>
          <w:numId w:val="23"/>
        </w:numPr>
        <w:spacing w:after="60" w:line="240" w:lineRule="auto"/>
        <w:ind w:left="470" w:hanging="364"/>
        <w:contextualSpacing w:val="0"/>
        <w:jc w:val="both"/>
        <w:rPr>
          <w:rFonts w:cs="Calibri"/>
        </w:rPr>
      </w:pPr>
      <w:r w:rsidRPr="0026278B">
        <w:rPr>
          <w:rFonts w:cs="Calibri"/>
        </w:rPr>
        <w:t xml:space="preserve">Make a strong contribution to advising key internal </w:t>
      </w:r>
      <w:r w:rsidR="00C646B8">
        <w:rPr>
          <w:rFonts w:cs="Calibri"/>
        </w:rPr>
        <w:t xml:space="preserve">deal </w:t>
      </w:r>
      <w:r w:rsidRPr="0026278B">
        <w:rPr>
          <w:rFonts w:cs="Calibri"/>
        </w:rPr>
        <w:t>teams in feeding the opportunities pipeline and contributing to converting these to achieve revenue targets and achieving impact.</w:t>
      </w:r>
    </w:p>
    <w:p w14:paraId="160944D6" w14:textId="77777777" w:rsidR="000305ED" w:rsidRPr="0026278B" w:rsidRDefault="000305ED" w:rsidP="000305ED">
      <w:pPr>
        <w:pStyle w:val="ListParagraph"/>
        <w:numPr>
          <w:ilvl w:val="0"/>
          <w:numId w:val="23"/>
        </w:numPr>
        <w:spacing w:after="60" w:line="240" w:lineRule="auto"/>
        <w:ind w:left="470" w:hanging="364"/>
        <w:contextualSpacing w:val="0"/>
        <w:jc w:val="both"/>
        <w:rPr>
          <w:rFonts w:cs="Calibri"/>
        </w:rPr>
      </w:pPr>
      <w:r w:rsidRPr="0026278B">
        <w:rPr>
          <w:rFonts w:cs="Calibri"/>
        </w:rPr>
        <w:t>Develop a strong and trusted advisor relationship with internal and external stakeholders. Promote strategies to streamline engagement, where appropriate and legally prudent.</w:t>
      </w:r>
    </w:p>
    <w:p w14:paraId="7CA27C96" w14:textId="77777777" w:rsidR="000305ED" w:rsidRPr="0026278B" w:rsidRDefault="000305ED" w:rsidP="000305ED">
      <w:pPr>
        <w:pStyle w:val="ListParagraph"/>
        <w:numPr>
          <w:ilvl w:val="0"/>
          <w:numId w:val="23"/>
        </w:numPr>
        <w:spacing w:after="60" w:line="240" w:lineRule="auto"/>
        <w:ind w:left="470" w:hanging="364"/>
        <w:contextualSpacing w:val="0"/>
        <w:jc w:val="both"/>
        <w:rPr>
          <w:rFonts w:cs="Calibri"/>
        </w:rPr>
      </w:pPr>
      <w:r w:rsidRPr="0026278B">
        <w:rPr>
          <w:rFonts w:cs="Calibri"/>
        </w:rPr>
        <w:t>Drive IP internal education initiatives across the organisation and contribute to the professional development and expertise of IP and cross-functional teams.</w:t>
      </w:r>
    </w:p>
    <w:p w14:paraId="00928533" w14:textId="77777777" w:rsidR="000305ED" w:rsidRPr="0026278B" w:rsidRDefault="000305ED" w:rsidP="000305ED">
      <w:pPr>
        <w:pStyle w:val="ListParagraph"/>
        <w:numPr>
          <w:ilvl w:val="0"/>
          <w:numId w:val="23"/>
        </w:numPr>
        <w:spacing w:after="60" w:line="240" w:lineRule="auto"/>
        <w:ind w:left="470" w:hanging="364"/>
        <w:contextualSpacing w:val="0"/>
        <w:jc w:val="both"/>
        <w:rPr>
          <w:rFonts w:cs="Calibri"/>
        </w:rPr>
      </w:pPr>
      <w:r w:rsidRPr="0026278B">
        <w:rPr>
          <w:rFonts w:cs="Calibri"/>
        </w:rPr>
        <w:t>Educate, coach and mentor cross-functional teams to build skills and knowledge.</w:t>
      </w:r>
    </w:p>
    <w:p w14:paraId="671238A6" w14:textId="77777777" w:rsidR="00E028EF" w:rsidRDefault="000305ED" w:rsidP="000305ED">
      <w:pPr>
        <w:pStyle w:val="ListParagraph"/>
        <w:numPr>
          <w:ilvl w:val="0"/>
          <w:numId w:val="23"/>
        </w:numPr>
        <w:spacing w:after="60" w:line="240" w:lineRule="auto"/>
        <w:ind w:left="470" w:hanging="364"/>
        <w:contextualSpacing w:val="0"/>
        <w:jc w:val="both"/>
        <w:rPr>
          <w:rFonts w:cs="Calibri"/>
        </w:rPr>
      </w:pPr>
      <w:r w:rsidRPr="0026278B">
        <w:rPr>
          <w:rFonts w:cs="Calibri"/>
        </w:rPr>
        <w:t xml:space="preserve">Other duties and responsibilities as may be directed including, but not limited to, contributing to </w:t>
      </w:r>
      <w:r w:rsidR="00E028EF">
        <w:rPr>
          <w:rFonts w:cs="Calibri"/>
        </w:rPr>
        <w:t xml:space="preserve">business development and commercialisation activities. </w:t>
      </w:r>
    </w:p>
    <w:p w14:paraId="100CAF00" w14:textId="68718BEF" w:rsidR="000305ED" w:rsidRPr="0026278B" w:rsidRDefault="000305ED" w:rsidP="000305ED">
      <w:pPr>
        <w:pStyle w:val="ListParagraph"/>
        <w:numPr>
          <w:ilvl w:val="0"/>
          <w:numId w:val="23"/>
        </w:numPr>
        <w:spacing w:after="60" w:line="240" w:lineRule="auto"/>
        <w:ind w:left="470" w:hanging="364"/>
        <w:contextualSpacing w:val="0"/>
        <w:jc w:val="both"/>
        <w:rPr>
          <w:rFonts w:cs="Calibri"/>
        </w:rPr>
      </w:pPr>
      <w:r w:rsidRPr="0026278B">
        <w:rPr>
          <w:rFonts w:cs="Calibri"/>
        </w:rPr>
        <w:t>Key responsibilities may be subject to change from time to time to ensure the continued success of the function.</w:t>
      </w:r>
    </w:p>
    <w:p w14:paraId="64DDEDF6" w14:textId="77777777" w:rsidR="00EA1DF6" w:rsidRPr="00EA1DF6" w:rsidRDefault="00EA1DF6" w:rsidP="00EA1DF6">
      <w:pPr>
        <w:pStyle w:val="ListParagraph"/>
        <w:numPr>
          <w:ilvl w:val="0"/>
          <w:numId w:val="23"/>
        </w:numPr>
        <w:spacing w:after="60" w:line="240" w:lineRule="auto"/>
        <w:ind w:left="470" w:hanging="364"/>
        <w:contextualSpacing w:val="0"/>
        <w:rPr>
          <w:szCs w:val="24"/>
        </w:rPr>
      </w:pPr>
      <w:r w:rsidRPr="00EA1DF6">
        <w:rPr>
          <w:szCs w:val="24"/>
        </w:rPr>
        <w:t>Communicate openly, effectively and respectfully with all staff, clients and suppliers in the interests of good business practice, collaboration and enhancement of CSIRO’s reputation.</w:t>
      </w:r>
    </w:p>
    <w:p w14:paraId="549CBA73" w14:textId="77777777" w:rsidR="00F132FE" w:rsidRDefault="00EA1DF6" w:rsidP="00F132FE">
      <w:pPr>
        <w:pStyle w:val="ListParagraph"/>
        <w:numPr>
          <w:ilvl w:val="0"/>
          <w:numId w:val="23"/>
        </w:numPr>
        <w:spacing w:after="60" w:line="240" w:lineRule="auto"/>
        <w:ind w:left="470" w:hanging="364"/>
        <w:contextualSpacing w:val="0"/>
        <w:rPr>
          <w:szCs w:val="24"/>
        </w:rPr>
      </w:pPr>
      <w:r w:rsidRPr="00EA1DF6">
        <w:rPr>
          <w:szCs w:val="24"/>
        </w:rPr>
        <w:t>Work collaboratively as part of a multi-disciplinary, often regionally dispersed team</w:t>
      </w:r>
      <w:r w:rsidR="00E028EF">
        <w:rPr>
          <w:szCs w:val="24"/>
        </w:rPr>
        <w:t>s</w:t>
      </w:r>
      <w:r w:rsidRPr="00EA1DF6">
        <w:rPr>
          <w:szCs w:val="24"/>
        </w:rPr>
        <w:t xml:space="preserve"> in support of CSIRO’s </w:t>
      </w:r>
      <w:r w:rsidR="00E028EF">
        <w:rPr>
          <w:szCs w:val="24"/>
        </w:rPr>
        <w:t>IP management activities</w:t>
      </w:r>
      <w:r w:rsidRPr="00EA1DF6">
        <w:rPr>
          <w:szCs w:val="24"/>
        </w:rPr>
        <w:t>.</w:t>
      </w:r>
    </w:p>
    <w:p w14:paraId="7B35ADFB" w14:textId="319E18B5" w:rsidR="00F132FE" w:rsidRPr="00F132FE" w:rsidRDefault="00F132FE" w:rsidP="00F132FE">
      <w:pPr>
        <w:pStyle w:val="ListParagraph"/>
        <w:numPr>
          <w:ilvl w:val="0"/>
          <w:numId w:val="23"/>
        </w:numPr>
        <w:spacing w:after="60" w:line="240" w:lineRule="auto"/>
        <w:ind w:left="470" w:hanging="364"/>
        <w:contextualSpacing w:val="0"/>
        <w:rPr>
          <w:szCs w:val="24"/>
        </w:rPr>
      </w:pPr>
      <w:r w:rsidRPr="00F132FE">
        <w:rPr>
          <w:szCs w:val="24"/>
        </w:rPr>
        <w:t xml:space="preserve">Adhere to the spirit and practice of CSIRO’s values, code of conduct, health, safety and environment procedures and policy and diversity initiatives. </w:t>
      </w:r>
    </w:p>
    <w:p w14:paraId="3A764FB2" w14:textId="6049BA5F" w:rsidR="00F132FE" w:rsidRPr="00F132FE" w:rsidRDefault="00EA1DF6" w:rsidP="00F132FE">
      <w:pPr>
        <w:pStyle w:val="ListParagraph"/>
        <w:numPr>
          <w:ilvl w:val="0"/>
          <w:numId w:val="23"/>
        </w:numPr>
        <w:spacing w:after="60" w:line="240" w:lineRule="auto"/>
        <w:ind w:left="470" w:hanging="364"/>
        <w:contextualSpacing w:val="0"/>
        <w:rPr>
          <w:szCs w:val="24"/>
        </w:rPr>
      </w:pPr>
      <w:r w:rsidRPr="00EA1DF6">
        <w:rPr>
          <w:szCs w:val="24"/>
        </w:rPr>
        <w:t>Other duties as directed.</w:t>
      </w:r>
    </w:p>
    <w:p w14:paraId="25603401" w14:textId="77777777" w:rsidR="00F132FE" w:rsidRDefault="00F132FE" w:rsidP="00F132FE">
      <w:pPr>
        <w:pStyle w:val="Heading2"/>
        <w:rPr>
          <w:b/>
          <w:iCs w:val="0"/>
          <w:color w:val="auto"/>
          <w:sz w:val="26"/>
          <w:szCs w:val="26"/>
        </w:rPr>
      </w:pPr>
      <w:r w:rsidRPr="00B50C20">
        <w:rPr>
          <w:b/>
          <w:iCs w:val="0"/>
          <w:color w:val="auto"/>
          <w:sz w:val="26"/>
          <w:szCs w:val="26"/>
        </w:rPr>
        <w:t>Selection Criteria</w:t>
      </w:r>
    </w:p>
    <w:p w14:paraId="76B7CA0D" w14:textId="77777777" w:rsidR="00F132FE" w:rsidRPr="000B3207" w:rsidRDefault="00F132FE" w:rsidP="00F132FE">
      <w:pPr>
        <w:pStyle w:val="Heading4"/>
      </w:pPr>
      <w:r>
        <w:t>Essential</w:t>
      </w:r>
    </w:p>
    <w:p w14:paraId="03CF3DB4" w14:textId="77777777" w:rsidR="00F132FE" w:rsidRPr="00B50C20" w:rsidRDefault="00F132FE" w:rsidP="00F132FE">
      <w:pPr>
        <w:rPr>
          <w:i/>
          <w:iCs/>
          <w:szCs w:val="24"/>
        </w:rPr>
      </w:pPr>
      <w:r w:rsidRPr="00B50C20">
        <w:rPr>
          <w:i/>
          <w:iCs/>
          <w:szCs w:val="24"/>
        </w:rPr>
        <w:t>Under CSIRO policy only those who meet all essential criteria can be appointed</w:t>
      </w:r>
      <w:r>
        <w:rPr>
          <w:i/>
          <w:iCs/>
          <w:szCs w:val="24"/>
        </w:rPr>
        <w:t>.</w:t>
      </w:r>
    </w:p>
    <w:p w14:paraId="407EC1F0" w14:textId="77777777" w:rsidR="00F132FE" w:rsidRPr="00C646B8" w:rsidRDefault="00F132FE" w:rsidP="00F132FE">
      <w:pPr>
        <w:numPr>
          <w:ilvl w:val="0"/>
          <w:numId w:val="25"/>
        </w:numPr>
        <w:spacing w:before="0" w:after="60" w:line="240" w:lineRule="auto"/>
        <w:rPr>
          <w:rFonts w:eastAsia="Times New Roman" w:cs="Calibri"/>
          <w:szCs w:val="24"/>
        </w:rPr>
      </w:pPr>
      <w:r w:rsidRPr="00C552C1">
        <w:rPr>
          <w:iCs/>
          <w:szCs w:val="24"/>
        </w:rPr>
        <w:t>Registered Patent Attorney</w:t>
      </w:r>
      <w:r>
        <w:rPr>
          <w:iCs/>
          <w:szCs w:val="24"/>
        </w:rPr>
        <w:t xml:space="preserve"> (AU or NZ), or near qualified patent attorney with a sound understanding of</w:t>
      </w:r>
      <w:r w:rsidRPr="00C552C1">
        <w:rPr>
          <w:iCs/>
          <w:szCs w:val="24"/>
        </w:rPr>
        <w:t xml:space="preserve"> Patent Law and Practise, Validity &amp; Infringement, Trademark Law and Practise.</w:t>
      </w:r>
    </w:p>
    <w:p w14:paraId="59E2D9B8" w14:textId="77777777" w:rsidR="00F132FE" w:rsidRPr="00FC093B" w:rsidRDefault="00F132FE" w:rsidP="00F132FE">
      <w:pPr>
        <w:numPr>
          <w:ilvl w:val="0"/>
          <w:numId w:val="25"/>
        </w:numPr>
        <w:spacing w:before="0" w:after="60" w:line="240" w:lineRule="auto"/>
        <w:rPr>
          <w:rFonts w:eastAsia="Times New Roman" w:cs="Calibri"/>
          <w:iCs/>
          <w:szCs w:val="24"/>
        </w:rPr>
      </w:pPr>
      <w:r>
        <w:rPr>
          <w:rFonts w:eastAsia="Times New Roman"/>
          <w:iCs/>
        </w:rPr>
        <w:t xml:space="preserve">A degree in chemistry, chemical engineering or </w:t>
      </w:r>
      <w:r>
        <w:rPr>
          <w:rFonts w:asciiTheme="minorHAnsi" w:hAnsiTheme="minorHAnsi" w:cstheme="minorBidi"/>
        </w:rPr>
        <w:t>experience working on patentable subject matter from chemical or chemical processing industry sectors.</w:t>
      </w:r>
    </w:p>
    <w:p w14:paraId="6EC75742" w14:textId="77777777" w:rsidR="00F132FE" w:rsidRPr="00FC093B" w:rsidRDefault="00F132FE" w:rsidP="00F132FE">
      <w:pPr>
        <w:numPr>
          <w:ilvl w:val="0"/>
          <w:numId w:val="25"/>
        </w:numPr>
        <w:spacing w:before="0" w:after="60" w:line="240" w:lineRule="auto"/>
        <w:rPr>
          <w:rFonts w:eastAsia="Times New Roman" w:cs="Calibri"/>
          <w:iCs/>
          <w:szCs w:val="24"/>
        </w:rPr>
      </w:pPr>
      <w:r w:rsidRPr="00FC093B">
        <w:rPr>
          <w:rFonts w:eastAsia="Times New Roman" w:cs="Calibri"/>
          <w:iCs/>
          <w:szCs w:val="24"/>
        </w:rPr>
        <w:t xml:space="preserve">Demonstrated achievement in advisory </w:t>
      </w:r>
      <w:r w:rsidRPr="00577A11">
        <w:rPr>
          <w:rFonts w:eastAsia="Times New Roman" w:cs="Calibri"/>
          <w:iCs/>
          <w:szCs w:val="24"/>
        </w:rPr>
        <w:t>or</w:t>
      </w:r>
      <w:r w:rsidRPr="00FC093B">
        <w:rPr>
          <w:rFonts w:eastAsia="Times New Roman" w:cs="Calibri"/>
          <w:iCs/>
          <w:szCs w:val="24"/>
        </w:rPr>
        <w:t xml:space="preserve"> managerial roles in relation to capture and exploitation of </w:t>
      </w:r>
      <w:r w:rsidRPr="00577A11">
        <w:rPr>
          <w:rFonts w:eastAsia="Times New Roman" w:cs="Calibri"/>
          <w:iCs/>
          <w:szCs w:val="24"/>
        </w:rPr>
        <w:t>registered IP</w:t>
      </w:r>
      <w:r w:rsidRPr="00FC093B">
        <w:rPr>
          <w:rFonts w:eastAsia="Times New Roman" w:cs="Calibri"/>
          <w:iCs/>
          <w:szCs w:val="24"/>
        </w:rPr>
        <w:t xml:space="preserve">. </w:t>
      </w:r>
    </w:p>
    <w:p w14:paraId="706B82FF" w14:textId="77777777" w:rsidR="00F132FE" w:rsidRPr="00FC093B" w:rsidRDefault="00F132FE" w:rsidP="00F132FE">
      <w:pPr>
        <w:numPr>
          <w:ilvl w:val="0"/>
          <w:numId w:val="25"/>
        </w:numPr>
        <w:spacing w:before="0" w:after="60" w:line="240" w:lineRule="auto"/>
        <w:rPr>
          <w:rFonts w:eastAsia="Times New Roman" w:cs="Arial"/>
          <w:iCs/>
          <w:color w:val="000000" w:themeColor="text1"/>
          <w:szCs w:val="24"/>
        </w:rPr>
      </w:pPr>
      <w:r w:rsidRPr="00FC093B">
        <w:rPr>
          <w:rFonts w:eastAsia="Times New Roman"/>
          <w:iCs/>
          <w:color w:val="000000" w:themeColor="text1"/>
        </w:rPr>
        <w:t xml:space="preserve">Ability to work independently, providing pragmatic solutions in managing and </w:t>
      </w:r>
      <w:r w:rsidRPr="00577A11">
        <w:rPr>
          <w:rFonts w:eastAsia="Times New Roman"/>
          <w:iCs/>
          <w:color w:val="000000" w:themeColor="text1"/>
        </w:rPr>
        <w:t>exploiting</w:t>
      </w:r>
      <w:r w:rsidRPr="00FC093B">
        <w:rPr>
          <w:rFonts w:eastAsia="Times New Roman"/>
          <w:iCs/>
          <w:color w:val="000000" w:themeColor="text1"/>
        </w:rPr>
        <w:t xml:space="preserve"> intellectual property.</w:t>
      </w:r>
    </w:p>
    <w:p w14:paraId="678D72EF" w14:textId="77777777" w:rsidR="00F132FE" w:rsidRPr="00FC093B" w:rsidRDefault="00F132FE" w:rsidP="00F132FE">
      <w:pPr>
        <w:numPr>
          <w:ilvl w:val="0"/>
          <w:numId w:val="25"/>
        </w:numPr>
        <w:spacing w:before="0" w:after="60" w:line="240" w:lineRule="auto"/>
        <w:rPr>
          <w:rFonts w:eastAsia="Times New Roman" w:cs="Arial"/>
          <w:iCs/>
          <w:color w:val="000000" w:themeColor="text1"/>
          <w:szCs w:val="24"/>
        </w:rPr>
      </w:pPr>
      <w:r w:rsidRPr="00FC093B">
        <w:rPr>
          <w:rFonts w:eastAsia="Times New Roman" w:cs="Arial"/>
          <w:iCs/>
          <w:color w:val="000000" w:themeColor="text1"/>
          <w:szCs w:val="24"/>
        </w:rPr>
        <w:t>A strong history of establishing and working effectively in teams, build</w:t>
      </w:r>
      <w:r>
        <w:rPr>
          <w:rFonts w:eastAsia="Times New Roman" w:cs="Arial"/>
          <w:iCs/>
          <w:color w:val="000000" w:themeColor="text1"/>
          <w:szCs w:val="24"/>
        </w:rPr>
        <w:t>ing</w:t>
      </w:r>
      <w:r w:rsidRPr="00FC093B">
        <w:rPr>
          <w:rFonts w:eastAsia="Times New Roman" w:cs="Arial"/>
          <w:iCs/>
          <w:color w:val="000000" w:themeColor="text1"/>
          <w:szCs w:val="24"/>
        </w:rPr>
        <w:t xml:space="preserve"> trust and provid</w:t>
      </w:r>
      <w:r>
        <w:rPr>
          <w:rFonts w:eastAsia="Times New Roman" w:cs="Arial"/>
          <w:iCs/>
          <w:color w:val="000000" w:themeColor="text1"/>
          <w:szCs w:val="24"/>
        </w:rPr>
        <w:t>ing</w:t>
      </w:r>
      <w:r w:rsidRPr="00FC093B">
        <w:rPr>
          <w:rFonts w:eastAsia="Times New Roman" w:cs="Arial"/>
          <w:iCs/>
          <w:color w:val="000000" w:themeColor="text1"/>
          <w:szCs w:val="24"/>
        </w:rPr>
        <w:t xml:space="preserve"> </w:t>
      </w:r>
      <w:r>
        <w:rPr>
          <w:rFonts w:eastAsia="Times New Roman" w:cs="Arial"/>
          <w:iCs/>
          <w:color w:val="000000" w:themeColor="text1"/>
          <w:szCs w:val="24"/>
        </w:rPr>
        <w:t>IP advice during commercial transactions</w:t>
      </w:r>
      <w:r w:rsidRPr="00FC093B">
        <w:rPr>
          <w:rFonts w:eastAsia="Times New Roman" w:cs="Arial"/>
          <w:iCs/>
          <w:color w:val="000000" w:themeColor="text1"/>
          <w:szCs w:val="24"/>
        </w:rPr>
        <w:t>.</w:t>
      </w:r>
    </w:p>
    <w:p w14:paraId="387F363B" w14:textId="77777777" w:rsidR="00F132FE" w:rsidRPr="00FC093B" w:rsidRDefault="00F132FE" w:rsidP="00F132FE">
      <w:pPr>
        <w:numPr>
          <w:ilvl w:val="0"/>
          <w:numId w:val="25"/>
        </w:numPr>
        <w:spacing w:before="0" w:after="60" w:line="240" w:lineRule="auto"/>
        <w:rPr>
          <w:rFonts w:eastAsia="Times New Roman" w:cs="Arial"/>
          <w:iCs/>
          <w:color w:val="000000" w:themeColor="text1"/>
          <w:szCs w:val="24"/>
        </w:rPr>
      </w:pPr>
      <w:r w:rsidRPr="00FC093B">
        <w:rPr>
          <w:rFonts w:eastAsia="Times New Roman"/>
          <w:iCs/>
          <w:color w:val="000000" w:themeColor="text1"/>
        </w:rPr>
        <w:t>Exceptional oral and written communication skills and a demonstrated ability to foster and develop strong relationships in cross functional teams and with external stakeholders.</w:t>
      </w:r>
    </w:p>
    <w:p w14:paraId="0350557F" w14:textId="77777777" w:rsidR="00F132FE" w:rsidRPr="00FC093B" w:rsidRDefault="00F132FE" w:rsidP="00F132FE">
      <w:pPr>
        <w:numPr>
          <w:ilvl w:val="0"/>
          <w:numId w:val="25"/>
        </w:numPr>
        <w:spacing w:before="0" w:after="60" w:line="240" w:lineRule="auto"/>
        <w:rPr>
          <w:rFonts w:eastAsia="Times New Roman" w:cs="Arial"/>
          <w:iCs/>
          <w:color w:val="000000" w:themeColor="text1"/>
          <w:szCs w:val="24"/>
        </w:rPr>
      </w:pPr>
      <w:r w:rsidRPr="00FC093B">
        <w:rPr>
          <w:rFonts w:eastAsia="Times New Roman"/>
          <w:iCs/>
          <w:color w:val="000000" w:themeColor="text1"/>
        </w:rPr>
        <w:t xml:space="preserve">Demonstrated ability and willingness to generate improved solutions to complex problems and resolve complaints using creativity, reasoning and </w:t>
      </w:r>
      <w:r w:rsidRPr="00577A11">
        <w:rPr>
          <w:rFonts w:eastAsia="Times New Roman"/>
          <w:iCs/>
          <w:color w:val="000000" w:themeColor="text1"/>
        </w:rPr>
        <w:t>experience</w:t>
      </w:r>
      <w:r w:rsidRPr="00FC093B">
        <w:rPr>
          <w:rFonts w:eastAsia="Times New Roman"/>
          <w:iCs/>
          <w:color w:val="000000" w:themeColor="text1"/>
        </w:rPr>
        <w:t>.</w:t>
      </w:r>
    </w:p>
    <w:p w14:paraId="3BEC975E" w14:textId="77777777" w:rsidR="00F132FE" w:rsidRPr="000B3207" w:rsidRDefault="00F132FE" w:rsidP="00F132FE">
      <w:pPr>
        <w:pStyle w:val="Heading2"/>
        <w:rPr>
          <w:rFonts w:asciiTheme="majorHAnsi" w:eastAsiaTheme="majorEastAsia" w:hAnsiTheme="majorHAnsi" w:cstheme="majorBidi"/>
          <w:b/>
          <w:color w:val="757579" w:themeColor="accent3"/>
          <w:sz w:val="24"/>
          <w:szCs w:val="22"/>
        </w:rPr>
      </w:pPr>
      <w:r w:rsidRPr="000B3207">
        <w:rPr>
          <w:rFonts w:asciiTheme="majorHAnsi" w:eastAsiaTheme="majorEastAsia" w:hAnsiTheme="majorHAnsi" w:cstheme="majorBidi"/>
          <w:b/>
          <w:color w:val="757579" w:themeColor="accent3"/>
          <w:sz w:val="24"/>
          <w:szCs w:val="22"/>
        </w:rPr>
        <w:lastRenderedPageBreak/>
        <w:t>Desirable:</w:t>
      </w:r>
    </w:p>
    <w:p w14:paraId="7E77CDC2" w14:textId="77777777" w:rsidR="00F132FE" w:rsidRPr="00B31F93" w:rsidRDefault="00F132FE" w:rsidP="00F132FE">
      <w:pPr>
        <w:numPr>
          <w:ilvl w:val="0"/>
          <w:numId w:val="25"/>
        </w:numPr>
        <w:spacing w:before="0" w:after="60" w:line="240" w:lineRule="auto"/>
        <w:rPr>
          <w:rFonts w:eastAsia="Times New Roman"/>
          <w:iCs/>
          <w:szCs w:val="24"/>
        </w:rPr>
      </w:pPr>
      <w:r w:rsidRPr="00B31F93">
        <w:rPr>
          <w:rFonts w:eastAsia="Times New Roman"/>
        </w:rPr>
        <w:t>Previous experience in an in-house IP management role</w:t>
      </w:r>
      <w:r>
        <w:rPr>
          <w:rFonts w:eastAsia="Times New Roman"/>
        </w:rPr>
        <w:t xml:space="preserve">. </w:t>
      </w:r>
    </w:p>
    <w:p w14:paraId="01C4BA4A" w14:textId="614D3EBF" w:rsidR="00F132FE" w:rsidRPr="00F132FE" w:rsidRDefault="00F132FE" w:rsidP="00F132FE">
      <w:pPr>
        <w:numPr>
          <w:ilvl w:val="0"/>
          <w:numId w:val="25"/>
        </w:numPr>
        <w:spacing w:before="0" w:after="60" w:line="240" w:lineRule="auto"/>
        <w:rPr>
          <w:szCs w:val="24"/>
        </w:rPr>
      </w:pPr>
      <w:r w:rsidRPr="00B31F93">
        <w:rPr>
          <w:rFonts w:eastAsia="Times New Roman"/>
        </w:rPr>
        <w:t>Experience advising on technology transactions and collaborations between government departments and agencies, universities and other research organisations.</w:t>
      </w:r>
    </w:p>
    <w:sdt>
      <w:sdtPr>
        <w:rPr>
          <w:rFonts w:asciiTheme="minorHAnsi" w:hAnsiTheme="minorHAnsi" w:cstheme="minorHAnsi"/>
          <w:b/>
          <w:bCs w:val="0"/>
          <w:i/>
          <w:iCs w:val="0"/>
          <w:color w:val="000000"/>
          <w:sz w:val="20"/>
          <w:szCs w:val="22"/>
        </w:rPr>
        <w:alias w:val="Competencies"/>
        <w:tag w:val="Competencies"/>
        <w:id w:val="-887107694"/>
        <w:lock w:val="sdtContentLocked"/>
        <w:placeholder>
          <w:docPart w:val="D245919C590043E0AB2827DC54A19E18"/>
        </w:placeholder>
        <w15:appearance w15:val="hidden"/>
      </w:sdtPr>
      <w:sdtEndPr>
        <w:rPr>
          <w:rFonts w:ascii="Calibri" w:hAnsi="Calibri" w:cs="Times New Roman"/>
          <w:b w:val="0"/>
          <w:i w:val="0"/>
          <w:sz w:val="22"/>
        </w:rPr>
      </w:sdtEndPr>
      <w:sdtContent>
        <w:p w14:paraId="205FC746" w14:textId="77777777" w:rsidR="00B50C20" w:rsidRPr="00B50C20" w:rsidRDefault="00B50C20" w:rsidP="00D83C52">
          <w:pPr>
            <w:pStyle w:val="Heading2"/>
            <w:rPr>
              <w:b/>
              <w:iCs w:val="0"/>
              <w:color w:val="auto"/>
              <w:sz w:val="26"/>
              <w:szCs w:val="26"/>
            </w:rPr>
          </w:pPr>
          <w:r w:rsidRPr="00B50C20">
            <w:rPr>
              <w:b/>
              <w:iCs w:val="0"/>
              <w:color w:val="auto"/>
              <w:sz w:val="26"/>
              <w:szCs w:val="26"/>
            </w:rPr>
            <w:t xml:space="preserve">Required Competencies: </w:t>
          </w:r>
        </w:p>
        <w:p w14:paraId="156C8CC4" w14:textId="77777777" w:rsidR="00B50C20" w:rsidRPr="00F7192D" w:rsidRDefault="00B50C20" w:rsidP="00F7192D">
          <w:pPr>
            <w:pStyle w:val="ListParagraph"/>
            <w:numPr>
              <w:ilvl w:val="0"/>
              <w:numId w:val="27"/>
            </w:numPr>
            <w:rPr>
              <w:szCs w:val="24"/>
            </w:rPr>
          </w:pPr>
          <w:r w:rsidRPr="00F7192D">
            <w:rPr>
              <w:b/>
              <w:szCs w:val="24"/>
            </w:rPr>
            <w:t xml:space="preserve">Teamwork and Collaboration: </w:t>
          </w:r>
          <w:r w:rsidR="00E71CF1" w:rsidRPr="00E71CF1">
            <w:rPr>
              <w:szCs w:val="24"/>
            </w:rPr>
            <w:t>Cooperates with others to achieve organisational objectives and may share team resources in order to do this. Collaborates with other teams as well as industry colleagues.</w:t>
          </w:r>
        </w:p>
        <w:p w14:paraId="006107DC"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Influence and Communication:</w:t>
          </w:r>
          <w:r w:rsidRPr="00B50C20">
            <w:rPr>
              <w:szCs w:val="24"/>
            </w:rPr>
            <w:t xml:space="preserve">  </w:t>
          </w:r>
          <w:r w:rsidR="00EA1DF6" w:rsidRPr="00EA1DF6">
            <w:rPr>
              <w:szCs w:val="24"/>
            </w:rPr>
            <w:t>Identifies critical stakeholders and influences them via an influential third party, for example through an established network, to gain support for sometimes contentious, proposals/ideas</w:t>
          </w:r>
          <w:r w:rsidR="00E71CF1" w:rsidRPr="00E71CF1">
            <w:rPr>
              <w:szCs w:val="24"/>
            </w:rPr>
            <w:t>.</w:t>
          </w:r>
        </w:p>
        <w:p w14:paraId="25772F6E" w14:textId="77777777" w:rsidR="00E85473" w:rsidRPr="00E85473" w:rsidRDefault="00B50C20" w:rsidP="00E85473">
          <w:pPr>
            <w:pStyle w:val="ListParagraph"/>
            <w:numPr>
              <w:ilvl w:val="0"/>
              <w:numId w:val="27"/>
            </w:numPr>
            <w:rPr>
              <w:szCs w:val="24"/>
            </w:rPr>
          </w:pPr>
          <w:r w:rsidRPr="00E85473">
            <w:rPr>
              <w:b/>
              <w:szCs w:val="24"/>
            </w:rPr>
            <w:t>Resource Management/Leadership:</w:t>
          </w:r>
          <w:r w:rsidRPr="00E85473">
            <w:rPr>
              <w:szCs w:val="24"/>
            </w:rPr>
            <w:t xml:space="preserve">  </w:t>
          </w:r>
          <w:r w:rsidR="00EA1DF6" w:rsidRPr="00EA1DF6">
            <w:rPr>
              <w:szCs w:val="24"/>
            </w:rPr>
            <w:t>Provides leadership that fosters an environment that encourages new ideas and provides support for the development of emerging skills. Creates trust by displaying consistency, understanding, integrity and patience. Plans, seeks, allocates and monitors resources to achieve outcomes.</w:t>
          </w:r>
          <w:r w:rsidR="00E85473" w:rsidRPr="00E85473">
            <w:rPr>
              <w:szCs w:val="24"/>
            </w:rPr>
            <w:t xml:space="preserve"> </w:t>
          </w:r>
        </w:p>
        <w:p w14:paraId="686364C1" w14:textId="77777777" w:rsidR="00B50C20" w:rsidRPr="00E85473" w:rsidRDefault="00B50C20" w:rsidP="00516542">
          <w:pPr>
            <w:pStyle w:val="ListParagraph"/>
            <w:numPr>
              <w:ilvl w:val="0"/>
              <w:numId w:val="27"/>
            </w:numPr>
            <w:spacing w:before="0" w:after="60" w:line="240" w:lineRule="auto"/>
            <w:contextualSpacing w:val="0"/>
            <w:rPr>
              <w:szCs w:val="24"/>
            </w:rPr>
          </w:pPr>
          <w:r w:rsidRPr="00E85473">
            <w:rPr>
              <w:b/>
              <w:szCs w:val="24"/>
            </w:rPr>
            <w:t>Judgement and Problem Solving:</w:t>
          </w:r>
          <w:r w:rsidRPr="00E85473">
            <w:rPr>
              <w:szCs w:val="24"/>
            </w:rPr>
            <w:t xml:space="preserve">  </w:t>
          </w:r>
          <w:r w:rsidR="00EA1DF6" w:rsidRPr="00EA1DF6">
            <w:rPr>
              <w:szCs w:val="24"/>
            </w:rPr>
            <w:t>Anticipates and manages problems in ambiguous situations. Develops and selects an appropriate course of action and provides for contingencies. Evaluates, interprets and integrates complex bodies of information and draws logical conclusions, synthesises proposals and defends options with reasoned arguments.</w:t>
          </w:r>
        </w:p>
        <w:p w14:paraId="481D2784" w14:textId="77777777" w:rsidR="00E85473" w:rsidRPr="00E85473" w:rsidRDefault="00B50C20" w:rsidP="00B37455">
          <w:pPr>
            <w:pStyle w:val="ListParagraph"/>
            <w:numPr>
              <w:ilvl w:val="0"/>
              <w:numId w:val="27"/>
            </w:numPr>
            <w:spacing w:line="240" w:lineRule="auto"/>
            <w:contextualSpacing w:val="0"/>
            <w:rPr>
              <w:b/>
              <w:bCs/>
              <w:i/>
              <w:iCs/>
              <w:sz w:val="22"/>
            </w:rPr>
          </w:pPr>
          <w:r w:rsidRPr="00E85473">
            <w:rPr>
              <w:b/>
              <w:szCs w:val="24"/>
            </w:rPr>
            <w:t xml:space="preserve">Independence: </w:t>
          </w:r>
          <w:r w:rsidR="00EA1DF6" w:rsidRPr="00EA1DF6">
            <w:rPr>
              <w:szCs w:val="24"/>
            </w:rPr>
            <w:t>Assesses the risk and opportunity of identified strategies, options and actions. Overcomes problems and setbacks in achieving goals. Invariably includes consideration of value-added future impact on bottom line when determining the optimal and efficient use of resources.</w:t>
          </w:r>
        </w:p>
        <w:p w14:paraId="2181BFE8" w14:textId="77777777" w:rsidR="00B50C20" w:rsidRPr="00E85473" w:rsidRDefault="00B50C20" w:rsidP="00B37455">
          <w:pPr>
            <w:pStyle w:val="ListParagraph"/>
            <w:numPr>
              <w:ilvl w:val="0"/>
              <w:numId w:val="27"/>
            </w:numPr>
            <w:spacing w:line="240" w:lineRule="auto"/>
            <w:contextualSpacing w:val="0"/>
            <w:rPr>
              <w:b/>
              <w:bCs/>
              <w:i/>
              <w:iCs/>
              <w:sz w:val="22"/>
            </w:rPr>
          </w:pPr>
          <w:r w:rsidRPr="00E85473">
            <w:rPr>
              <w:b/>
              <w:szCs w:val="24"/>
            </w:rPr>
            <w:t>Adaptability:</w:t>
          </w:r>
          <w:r w:rsidRPr="00E85473">
            <w:rPr>
              <w:b/>
              <w:bCs/>
              <w:i/>
              <w:iCs/>
              <w:szCs w:val="24"/>
            </w:rPr>
            <w:t xml:space="preserve"> </w:t>
          </w:r>
          <w:r w:rsidR="00EA1DF6" w:rsidRPr="00EA1DF6">
            <w:rPr>
              <w:bCs/>
              <w:iCs/>
              <w:szCs w:val="24"/>
            </w:rPr>
            <w:t>Demonstrates flexibility in thinking and adapts to and manages the increasing rate of organisational change by adjusting strategies, goals and priorities.</w:t>
          </w:r>
        </w:p>
      </w:sdtContent>
    </w:sdt>
    <w:p w14:paraId="3E952DDF" w14:textId="7BD41BD5" w:rsidR="00E673A0" w:rsidRPr="003044E2" w:rsidRDefault="00C552C1" w:rsidP="00E673A0">
      <w:pPr>
        <w:pStyle w:val="Boxedheading"/>
      </w:pPr>
      <w:r>
        <w:t>S</w:t>
      </w:r>
      <w:r w:rsidR="00E673A0">
        <w:t>pecial Requirements</w:t>
      </w:r>
    </w:p>
    <w:p w14:paraId="7C0D9F45" w14:textId="77777777" w:rsidR="00E673A0" w:rsidRDefault="00E673A0" w:rsidP="00E673A0">
      <w:pPr>
        <w:pStyle w:val="Boxedlistbullet"/>
        <w:numPr>
          <w:ilvl w:val="0"/>
          <w:numId w:val="0"/>
        </w:numPr>
        <w:ind w:left="227"/>
      </w:pPr>
      <w:r w:rsidRPr="00E673A0">
        <w:t xml:space="preserve">Appointment to this role may be subject to conditions including provision of </w:t>
      </w:r>
      <w:proofErr w:type="gramStart"/>
      <w:r w:rsidRPr="00E673A0">
        <w:t>a national police</w:t>
      </w:r>
      <w:proofErr w:type="gramEnd"/>
      <w:r w:rsidRPr="00E673A0">
        <w:t xml:space="preserve"> check as well as other security/medical/character clearance requirements.</w:t>
      </w:r>
    </w:p>
    <w:p w14:paraId="041E1846" w14:textId="54282D8A" w:rsidR="00E673A0" w:rsidRPr="00091815" w:rsidRDefault="00E673A0" w:rsidP="00C552C1">
      <w:pPr>
        <w:pStyle w:val="Boxedlistbullet"/>
        <w:numPr>
          <w:ilvl w:val="0"/>
          <w:numId w:val="0"/>
        </w:numPr>
        <w:spacing w:before="100" w:beforeAutospacing="1" w:after="100" w:afterAutospacing="1"/>
        <w:ind w:left="454" w:hanging="227"/>
        <w:rPr>
          <w:i/>
          <w:highlight w:val="yellow"/>
        </w:rPr>
      </w:pPr>
    </w:p>
    <w:p w14:paraId="1708E9A4" w14:textId="77777777" w:rsidR="00F132FE" w:rsidRPr="00B50C20" w:rsidRDefault="00F132FE" w:rsidP="00F132FE">
      <w:r w:rsidRPr="28685923">
        <w:rPr>
          <w:rFonts w:cs="Calibri"/>
          <w:b/>
          <w:bCs/>
          <w:color w:val="000000" w:themeColor="text2"/>
          <w:sz w:val="26"/>
          <w:szCs w:val="26"/>
        </w:rPr>
        <w:t>Life at CSIRO and flexible working arrangements</w:t>
      </w:r>
    </w:p>
    <w:p w14:paraId="4BF7F246" w14:textId="77777777" w:rsidR="00F132FE" w:rsidRPr="00B50C20" w:rsidRDefault="00F132FE" w:rsidP="00F132FE">
      <w:pPr>
        <w:spacing w:before="0" w:after="0"/>
      </w:pPr>
      <w:r w:rsidRPr="28685923">
        <w:rPr>
          <w:rFonts w:cs="Calibri"/>
          <w:color w:val="000000" w:themeColor="text2"/>
          <w:szCs w:val="24"/>
        </w:rPr>
        <w:t xml:space="preserve">We </w:t>
      </w:r>
      <w:hyperlink r:id="rId11">
        <w:r w:rsidRPr="28685923">
          <w:rPr>
            <w:rStyle w:val="Hyperlink"/>
            <w:rFonts w:cs="Calibri"/>
            <w:szCs w:val="24"/>
          </w:rPr>
          <w:t>work flexibly at CSIRO</w:t>
        </w:r>
      </w:hyperlink>
      <w:r w:rsidRPr="28685923">
        <w:rPr>
          <w:rFonts w:cs="Calibri"/>
          <w:color w:val="000000" w:themeColor="text2"/>
          <w:szCs w:val="24"/>
        </w:rPr>
        <w:t xml:space="preserve">, offering a range of options for how, when and where you work.  We can discuss flexible work arrangements with you during the recruitment process. CSIRO also offers a range of leave entitlements, </w:t>
      </w:r>
      <w:hyperlink r:id="rId12">
        <w:r w:rsidRPr="28685923">
          <w:rPr>
            <w:rStyle w:val="Hyperlink"/>
            <w:rFonts w:cs="Calibri"/>
            <w:szCs w:val="24"/>
          </w:rPr>
          <w:t>benefits</w:t>
        </w:r>
      </w:hyperlink>
      <w:r w:rsidRPr="28685923">
        <w:rPr>
          <w:rFonts w:cs="Calibri"/>
          <w:color w:val="000000" w:themeColor="text2"/>
          <w:szCs w:val="24"/>
        </w:rPr>
        <w:t xml:space="preserve"> and </w:t>
      </w:r>
      <w:hyperlink r:id="rId13">
        <w:r w:rsidRPr="28685923">
          <w:rPr>
            <w:rStyle w:val="Hyperlink"/>
            <w:rFonts w:cs="Calibri"/>
            <w:szCs w:val="24"/>
          </w:rPr>
          <w:t>career development</w:t>
        </w:r>
      </w:hyperlink>
      <w:r w:rsidRPr="28685923">
        <w:rPr>
          <w:rFonts w:cs="Calibri"/>
          <w:color w:val="000000" w:themeColor="text2"/>
          <w:szCs w:val="24"/>
        </w:rPr>
        <w:t xml:space="preserve"> opportunities. To learn more, visit </w:t>
      </w:r>
      <w:hyperlink r:id="rId14">
        <w:r w:rsidRPr="28685923">
          <w:rPr>
            <w:rStyle w:val="Hyperlink"/>
            <w:rFonts w:cs="Calibri"/>
            <w:szCs w:val="24"/>
          </w:rPr>
          <w:t>Careers at CSIRO</w:t>
        </w:r>
      </w:hyperlink>
      <w:r w:rsidRPr="28685923">
        <w:rPr>
          <w:rFonts w:cs="Calibri"/>
          <w:color w:val="000000" w:themeColor="text2"/>
          <w:szCs w:val="24"/>
        </w:rPr>
        <w:t>.</w:t>
      </w:r>
    </w:p>
    <w:p w14:paraId="02163C07" w14:textId="77777777" w:rsidR="00F132FE" w:rsidRPr="00B50C20" w:rsidRDefault="00F132FE" w:rsidP="00F132FE">
      <w:pPr>
        <w:spacing w:before="0" w:after="0"/>
      </w:pPr>
      <w:r w:rsidRPr="28685923">
        <w:rPr>
          <w:rFonts w:cs="Calibri"/>
          <w:color w:val="000000" w:themeColor="text2"/>
          <w:szCs w:val="24"/>
        </w:rPr>
        <w:t xml:space="preserve"> </w:t>
      </w:r>
    </w:p>
    <w:p w14:paraId="2A098ECB" w14:textId="77777777" w:rsidR="00F132FE" w:rsidRPr="00B50C20" w:rsidRDefault="00F132FE" w:rsidP="00F132FE">
      <w:pPr>
        <w:spacing w:before="0" w:after="0"/>
      </w:pPr>
      <w:r w:rsidRPr="28685923">
        <w:rPr>
          <w:rFonts w:cs="Calibri"/>
          <w:color w:val="000000" w:themeColor="text2"/>
          <w:szCs w:val="24"/>
        </w:rPr>
        <w:t xml:space="preserve">We celebrate the uniqueness of our workforce and are committed to creating </w:t>
      </w:r>
      <w:hyperlink r:id="rId15">
        <w:r w:rsidRPr="28685923">
          <w:rPr>
            <w:rStyle w:val="Hyperlink"/>
            <w:rFonts w:cs="Calibri"/>
            <w:szCs w:val="24"/>
          </w:rPr>
          <w:t>diverse and inclusive teams</w:t>
        </w:r>
      </w:hyperlink>
      <w:r w:rsidRPr="28685923">
        <w:rPr>
          <w:rFonts w:cs="Calibri"/>
          <w:color w:val="000000" w:themeColor="text2"/>
          <w:szCs w:val="24"/>
        </w:rPr>
        <w:t xml:space="preserve"> where everyone feels they belong. CSIRO is an equal employment opportunity organisation dedicated to recruiting people based on merit and reflecting the diversity of the </w:t>
      </w:r>
      <w:r w:rsidRPr="28685923">
        <w:rPr>
          <w:rFonts w:cs="Calibri"/>
          <w:color w:val="000000" w:themeColor="text2"/>
          <w:szCs w:val="24"/>
        </w:rPr>
        <w:lastRenderedPageBreak/>
        <w:t xml:space="preserve">community we serve. We recognise true diversity encompasses all ages, nationalities, abilities, cultures, genders, sexualities, faiths, levels of education, diversity of thought and many more aspects of identity. By empowering diverse teams, our community is reflected in the solutions we create. </w:t>
      </w:r>
    </w:p>
    <w:p w14:paraId="4BB7C8B5" w14:textId="77777777" w:rsidR="00F132FE" w:rsidRPr="00B50C20" w:rsidRDefault="00F132FE" w:rsidP="00F132FE">
      <w:pPr>
        <w:spacing w:before="0" w:after="0"/>
      </w:pPr>
      <w:r w:rsidRPr="28685923">
        <w:rPr>
          <w:rFonts w:cs="Calibri"/>
          <w:color w:val="000000" w:themeColor="text2"/>
          <w:szCs w:val="24"/>
        </w:rPr>
        <w:t xml:space="preserve"> </w:t>
      </w:r>
    </w:p>
    <w:p w14:paraId="649B92C1" w14:textId="77777777" w:rsidR="00F132FE" w:rsidRPr="00B50C20" w:rsidRDefault="00F132FE" w:rsidP="00F132FE">
      <w:pPr>
        <w:spacing w:before="240" w:after="0"/>
        <w:jc w:val="both"/>
      </w:pPr>
      <w:r w:rsidRPr="28685923">
        <w:rPr>
          <w:rFonts w:cs="Calibri"/>
          <w:b/>
          <w:bCs/>
          <w:color w:val="000000" w:themeColor="text2"/>
          <w:sz w:val="26"/>
          <w:szCs w:val="26"/>
        </w:rPr>
        <w:t>CSIRO values</w:t>
      </w:r>
    </w:p>
    <w:p w14:paraId="3F59EF7F" w14:textId="77777777" w:rsidR="00F132FE" w:rsidRPr="00B50C20" w:rsidRDefault="00F132FE" w:rsidP="00F132FE">
      <w:pPr>
        <w:spacing w:before="240" w:after="0"/>
        <w:jc w:val="both"/>
      </w:pPr>
      <w:r w:rsidRPr="28685923">
        <w:rPr>
          <w:rFonts w:cs="Calibri"/>
          <w:color w:val="000000" w:themeColor="text2"/>
          <w:szCs w:val="24"/>
        </w:rPr>
        <w:t xml:space="preserve">CSIRO is a values-based organisation committed to values-based leadership. </w:t>
      </w:r>
    </w:p>
    <w:p w14:paraId="7845BEDD" w14:textId="77777777" w:rsidR="00F132FE" w:rsidRPr="00B50C20" w:rsidRDefault="00F132FE" w:rsidP="00F132FE">
      <w:pPr>
        <w:spacing w:before="240" w:after="0"/>
        <w:jc w:val="both"/>
      </w:pPr>
      <w:r w:rsidRPr="28685923">
        <w:rPr>
          <w:rFonts w:cs="Calibri"/>
          <w:color w:val="000000" w:themeColor="text2"/>
          <w:szCs w:val="24"/>
        </w:rPr>
        <w:t xml:space="preserve"> </w:t>
      </w:r>
    </w:p>
    <w:tbl>
      <w:tblPr>
        <w:tblStyle w:val="TableGrid"/>
        <w:tblW w:w="0" w:type="auto"/>
        <w:tblLook w:val="04A0" w:firstRow="1" w:lastRow="0" w:firstColumn="1" w:lastColumn="0" w:noHBand="0" w:noVBand="1"/>
      </w:tblPr>
      <w:tblGrid>
        <w:gridCol w:w="1238"/>
        <w:gridCol w:w="6083"/>
        <w:gridCol w:w="2156"/>
      </w:tblGrid>
      <w:tr w:rsidR="00F132FE" w14:paraId="30C9854A" w14:textId="77777777" w:rsidTr="00927444">
        <w:trPr>
          <w:trHeight w:val="270"/>
        </w:trPr>
        <w:tc>
          <w:tcPr>
            <w:tcW w:w="1238" w:type="dxa"/>
            <w:tcBorders>
              <w:top w:val="single" w:sz="8" w:space="0" w:color="auto"/>
              <w:left w:val="single" w:sz="8" w:space="0" w:color="auto"/>
              <w:bottom w:val="single" w:sz="8" w:space="0" w:color="auto"/>
              <w:right w:val="single" w:sz="8" w:space="0" w:color="auto"/>
            </w:tcBorders>
            <w:tcMar>
              <w:left w:w="108" w:type="dxa"/>
              <w:right w:w="108" w:type="dxa"/>
            </w:tcMar>
          </w:tcPr>
          <w:p w14:paraId="26B81B6C" w14:textId="77777777" w:rsidR="00F132FE" w:rsidRDefault="00F132FE" w:rsidP="00927444">
            <w:r w:rsidRPr="28685923">
              <w:rPr>
                <w:rFonts w:cs="Calibri"/>
                <w:b/>
                <w:bCs/>
                <w:color w:val="000000" w:themeColor="text2"/>
                <w:szCs w:val="24"/>
              </w:rPr>
              <w:t>Value</w:t>
            </w:r>
          </w:p>
        </w:tc>
        <w:tc>
          <w:tcPr>
            <w:tcW w:w="6083" w:type="dxa"/>
            <w:tcBorders>
              <w:top w:val="single" w:sz="8" w:space="0" w:color="auto"/>
              <w:left w:val="single" w:sz="8" w:space="0" w:color="auto"/>
              <w:bottom w:val="single" w:sz="8" w:space="0" w:color="auto"/>
              <w:right w:val="single" w:sz="8" w:space="0" w:color="auto"/>
            </w:tcBorders>
            <w:tcMar>
              <w:left w:w="108" w:type="dxa"/>
              <w:right w:w="108" w:type="dxa"/>
            </w:tcMar>
          </w:tcPr>
          <w:p w14:paraId="0000D0E2" w14:textId="77777777" w:rsidR="00F132FE" w:rsidRDefault="00F132FE" w:rsidP="00927444">
            <w:r w:rsidRPr="28685923">
              <w:rPr>
                <w:rFonts w:cs="Calibri"/>
                <w:b/>
                <w:bCs/>
                <w:color w:val="000000" w:themeColor="text2"/>
                <w:szCs w:val="24"/>
              </w:rPr>
              <w:t>Descriptor</w:t>
            </w:r>
          </w:p>
        </w:tc>
        <w:tc>
          <w:tcPr>
            <w:tcW w:w="2156" w:type="dxa"/>
            <w:tcBorders>
              <w:top w:val="single" w:sz="8" w:space="0" w:color="auto"/>
              <w:left w:val="single" w:sz="8" w:space="0" w:color="auto"/>
              <w:bottom w:val="single" w:sz="8" w:space="0" w:color="auto"/>
              <w:right w:val="single" w:sz="8" w:space="0" w:color="auto"/>
            </w:tcBorders>
            <w:tcMar>
              <w:left w:w="108" w:type="dxa"/>
              <w:right w:w="108" w:type="dxa"/>
            </w:tcMar>
          </w:tcPr>
          <w:p w14:paraId="3A5A2EFD" w14:textId="77777777" w:rsidR="00F132FE" w:rsidRDefault="00F132FE" w:rsidP="00927444">
            <w:r w:rsidRPr="28685923">
              <w:rPr>
                <w:rFonts w:cs="Calibri"/>
                <w:b/>
                <w:bCs/>
                <w:color w:val="000000" w:themeColor="text2"/>
                <w:szCs w:val="24"/>
              </w:rPr>
              <w:t>Behaviour</w:t>
            </w:r>
          </w:p>
        </w:tc>
      </w:tr>
      <w:tr w:rsidR="00F132FE" w14:paraId="45618CBC" w14:textId="77777777" w:rsidTr="00927444">
        <w:trPr>
          <w:trHeight w:val="840"/>
        </w:trPr>
        <w:tc>
          <w:tcPr>
            <w:tcW w:w="1238" w:type="dxa"/>
            <w:tcBorders>
              <w:top w:val="single" w:sz="8" w:space="0" w:color="auto"/>
              <w:left w:val="single" w:sz="8" w:space="0" w:color="auto"/>
              <w:bottom w:val="single" w:sz="8" w:space="0" w:color="auto"/>
              <w:right w:val="single" w:sz="8" w:space="0" w:color="auto"/>
            </w:tcBorders>
            <w:tcMar>
              <w:left w:w="108" w:type="dxa"/>
              <w:right w:w="108" w:type="dxa"/>
            </w:tcMar>
          </w:tcPr>
          <w:p w14:paraId="3E0B464B" w14:textId="77777777" w:rsidR="00F132FE" w:rsidRDefault="00F132FE" w:rsidP="00927444">
            <w:r w:rsidRPr="28685923">
              <w:rPr>
                <w:rFonts w:cs="Calibri"/>
                <w:b/>
                <w:bCs/>
                <w:color w:val="000000" w:themeColor="text2"/>
                <w:szCs w:val="24"/>
              </w:rPr>
              <w:t>People first</w:t>
            </w:r>
          </w:p>
        </w:tc>
        <w:tc>
          <w:tcPr>
            <w:tcW w:w="6083" w:type="dxa"/>
            <w:tcBorders>
              <w:top w:val="single" w:sz="8" w:space="0" w:color="auto"/>
              <w:left w:val="single" w:sz="8" w:space="0" w:color="auto"/>
              <w:bottom w:val="single" w:sz="8" w:space="0" w:color="auto"/>
              <w:right w:val="single" w:sz="8" w:space="0" w:color="auto"/>
            </w:tcBorders>
            <w:tcMar>
              <w:left w:w="108" w:type="dxa"/>
              <w:right w:w="108" w:type="dxa"/>
            </w:tcMar>
          </w:tcPr>
          <w:p w14:paraId="51947FFD" w14:textId="77777777" w:rsidR="00F132FE" w:rsidRDefault="00F132FE" w:rsidP="00927444">
            <w:r w:rsidRPr="28685923">
              <w:rPr>
                <w:rFonts w:cs="Calibri"/>
                <w:color w:val="000000" w:themeColor="text2"/>
                <w:szCs w:val="24"/>
              </w:rPr>
              <w:t xml:space="preserve">Our priority is the safety and wellbeing of our people. We believe in, and respect, the power of diverse perspectives. We seek out and learn from our differences. </w:t>
            </w:r>
          </w:p>
          <w:p w14:paraId="48FEF775" w14:textId="77777777" w:rsidR="00F132FE" w:rsidRDefault="00F132FE" w:rsidP="00927444">
            <w:pPr>
              <w:spacing w:before="0" w:after="0"/>
              <w:ind w:left="315" w:hanging="218"/>
            </w:pPr>
            <w:r w:rsidRPr="28685923">
              <w:rPr>
                <w:rFonts w:cs="Calibri"/>
                <w:color w:val="000000" w:themeColor="text2"/>
                <w:sz w:val="12"/>
                <w:szCs w:val="12"/>
              </w:rPr>
              <w:t xml:space="preserve"> </w:t>
            </w:r>
          </w:p>
        </w:tc>
        <w:tc>
          <w:tcPr>
            <w:tcW w:w="2156" w:type="dxa"/>
            <w:tcBorders>
              <w:top w:val="single" w:sz="8" w:space="0" w:color="auto"/>
              <w:left w:val="single" w:sz="8" w:space="0" w:color="auto"/>
              <w:bottom w:val="single" w:sz="8" w:space="0" w:color="auto"/>
              <w:right w:val="single" w:sz="8" w:space="0" w:color="auto"/>
            </w:tcBorders>
            <w:tcMar>
              <w:left w:w="108" w:type="dxa"/>
              <w:right w:w="108" w:type="dxa"/>
            </w:tcMar>
          </w:tcPr>
          <w:p w14:paraId="78682894" w14:textId="77777777" w:rsidR="00F132FE" w:rsidRDefault="00F132FE" w:rsidP="00F132FE">
            <w:pPr>
              <w:pStyle w:val="ListParagraph"/>
              <w:numPr>
                <w:ilvl w:val="0"/>
                <w:numId w:val="37"/>
              </w:numPr>
              <w:spacing w:before="0" w:after="0"/>
              <w:ind w:left="198" w:hanging="170"/>
              <w:rPr>
                <w:rFonts w:cs="Calibri"/>
                <w:color w:val="000000" w:themeColor="text2"/>
                <w:szCs w:val="24"/>
              </w:rPr>
            </w:pPr>
            <w:r w:rsidRPr="28685923">
              <w:rPr>
                <w:rFonts w:cs="Calibri"/>
                <w:color w:val="000000" w:themeColor="text2"/>
                <w:szCs w:val="24"/>
              </w:rPr>
              <w:t>Respectful</w:t>
            </w:r>
          </w:p>
          <w:p w14:paraId="4EE9B73E" w14:textId="77777777" w:rsidR="00F132FE" w:rsidRDefault="00F132FE" w:rsidP="00F132FE">
            <w:pPr>
              <w:pStyle w:val="ListParagraph"/>
              <w:numPr>
                <w:ilvl w:val="0"/>
                <w:numId w:val="37"/>
              </w:numPr>
              <w:spacing w:before="0" w:after="0"/>
              <w:ind w:left="198" w:hanging="170"/>
              <w:rPr>
                <w:rFonts w:cs="Calibri"/>
                <w:color w:val="000000" w:themeColor="text2"/>
                <w:szCs w:val="24"/>
              </w:rPr>
            </w:pPr>
            <w:r w:rsidRPr="28685923">
              <w:rPr>
                <w:rFonts w:cs="Calibri"/>
                <w:color w:val="000000" w:themeColor="text2"/>
                <w:szCs w:val="24"/>
              </w:rPr>
              <w:t>Caring</w:t>
            </w:r>
          </w:p>
          <w:p w14:paraId="77279A90" w14:textId="77777777" w:rsidR="00F132FE" w:rsidRDefault="00F132FE" w:rsidP="00F132FE">
            <w:pPr>
              <w:pStyle w:val="ListParagraph"/>
              <w:numPr>
                <w:ilvl w:val="0"/>
                <w:numId w:val="37"/>
              </w:numPr>
              <w:spacing w:before="0" w:after="0"/>
              <w:ind w:left="198" w:hanging="170"/>
              <w:rPr>
                <w:rFonts w:cs="Calibri"/>
                <w:color w:val="000000" w:themeColor="text2"/>
                <w:szCs w:val="24"/>
              </w:rPr>
            </w:pPr>
            <w:r w:rsidRPr="28685923">
              <w:rPr>
                <w:rFonts w:cs="Calibri"/>
                <w:color w:val="000000" w:themeColor="text2"/>
                <w:szCs w:val="24"/>
              </w:rPr>
              <w:t>Inclusive</w:t>
            </w:r>
          </w:p>
        </w:tc>
      </w:tr>
      <w:tr w:rsidR="00F132FE" w14:paraId="3DC6CC6F" w14:textId="77777777" w:rsidTr="00927444">
        <w:trPr>
          <w:trHeight w:val="960"/>
        </w:trPr>
        <w:tc>
          <w:tcPr>
            <w:tcW w:w="1238" w:type="dxa"/>
            <w:tcBorders>
              <w:top w:val="single" w:sz="8" w:space="0" w:color="auto"/>
              <w:left w:val="single" w:sz="8" w:space="0" w:color="auto"/>
              <w:bottom w:val="single" w:sz="8" w:space="0" w:color="auto"/>
              <w:right w:val="single" w:sz="8" w:space="0" w:color="auto"/>
            </w:tcBorders>
            <w:tcMar>
              <w:left w:w="108" w:type="dxa"/>
              <w:right w:w="108" w:type="dxa"/>
            </w:tcMar>
          </w:tcPr>
          <w:p w14:paraId="4A60DD0A" w14:textId="77777777" w:rsidR="00F132FE" w:rsidRDefault="00F132FE" w:rsidP="00927444">
            <w:r w:rsidRPr="28685923">
              <w:rPr>
                <w:rFonts w:cs="Calibri"/>
                <w:b/>
                <w:bCs/>
                <w:color w:val="000000" w:themeColor="text2"/>
                <w:szCs w:val="24"/>
              </w:rPr>
              <w:t>Further together</w:t>
            </w:r>
          </w:p>
        </w:tc>
        <w:tc>
          <w:tcPr>
            <w:tcW w:w="6083" w:type="dxa"/>
            <w:tcBorders>
              <w:top w:val="single" w:sz="8" w:space="0" w:color="auto"/>
              <w:left w:val="single" w:sz="8" w:space="0" w:color="auto"/>
              <w:bottom w:val="single" w:sz="8" w:space="0" w:color="auto"/>
              <w:right w:val="single" w:sz="8" w:space="0" w:color="auto"/>
            </w:tcBorders>
            <w:tcMar>
              <w:left w:w="108" w:type="dxa"/>
              <w:right w:w="108" w:type="dxa"/>
            </w:tcMar>
          </w:tcPr>
          <w:p w14:paraId="010CB32F" w14:textId="77777777" w:rsidR="00F132FE" w:rsidRDefault="00F132FE" w:rsidP="00927444">
            <w:r w:rsidRPr="28685923">
              <w:rPr>
                <w:rFonts w:cs="Calibri"/>
                <w:color w:val="000000" w:themeColor="text2"/>
                <w:szCs w:val="24"/>
              </w:rPr>
              <w:t>We achieve more together than we ever could alone. We listen and collaborate, in teams, across disciplines, across boundaries. We embrace ambiguity and use discussion and persistence to generate unique solutions to complex problems.</w:t>
            </w:r>
          </w:p>
          <w:p w14:paraId="5F42D0CA" w14:textId="77777777" w:rsidR="00F132FE" w:rsidRDefault="00F132FE" w:rsidP="00927444">
            <w:pPr>
              <w:ind w:left="315" w:hanging="218"/>
            </w:pPr>
            <w:r w:rsidRPr="28685923">
              <w:rPr>
                <w:rFonts w:cs="Calibri"/>
                <w:color w:val="000000" w:themeColor="text2"/>
                <w:sz w:val="12"/>
                <w:szCs w:val="12"/>
              </w:rPr>
              <w:t xml:space="preserve"> </w:t>
            </w:r>
          </w:p>
        </w:tc>
        <w:tc>
          <w:tcPr>
            <w:tcW w:w="2156" w:type="dxa"/>
            <w:tcBorders>
              <w:top w:val="single" w:sz="8" w:space="0" w:color="auto"/>
              <w:left w:val="single" w:sz="8" w:space="0" w:color="auto"/>
              <w:bottom w:val="single" w:sz="8" w:space="0" w:color="auto"/>
              <w:right w:val="single" w:sz="8" w:space="0" w:color="auto"/>
            </w:tcBorders>
            <w:tcMar>
              <w:left w:w="108" w:type="dxa"/>
              <w:right w:w="108" w:type="dxa"/>
            </w:tcMar>
          </w:tcPr>
          <w:p w14:paraId="2150B080" w14:textId="77777777" w:rsidR="00F132FE" w:rsidRDefault="00F132FE" w:rsidP="00F132FE">
            <w:pPr>
              <w:pStyle w:val="ListParagraph"/>
              <w:numPr>
                <w:ilvl w:val="0"/>
                <w:numId w:val="36"/>
              </w:numPr>
              <w:spacing w:before="0" w:after="0"/>
              <w:ind w:left="198" w:hanging="170"/>
              <w:rPr>
                <w:rFonts w:cs="Calibri"/>
                <w:color w:val="000000" w:themeColor="text2"/>
                <w:szCs w:val="24"/>
              </w:rPr>
            </w:pPr>
            <w:r w:rsidRPr="28685923">
              <w:rPr>
                <w:rFonts w:cs="Calibri"/>
                <w:color w:val="000000" w:themeColor="text2"/>
                <w:szCs w:val="24"/>
              </w:rPr>
              <w:t>Accountable</w:t>
            </w:r>
          </w:p>
          <w:p w14:paraId="2F8FD8A5" w14:textId="77777777" w:rsidR="00F132FE" w:rsidRDefault="00F132FE" w:rsidP="00F132FE">
            <w:pPr>
              <w:pStyle w:val="ListParagraph"/>
              <w:numPr>
                <w:ilvl w:val="0"/>
                <w:numId w:val="36"/>
              </w:numPr>
              <w:spacing w:before="0" w:after="0"/>
              <w:ind w:left="198" w:hanging="170"/>
              <w:rPr>
                <w:rFonts w:cs="Calibri"/>
                <w:color w:val="000000" w:themeColor="text2"/>
                <w:szCs w:val="24"/>
              </w:rPr>
            </w:pPr>
            <w:r w:rsidRPr="28685923">
              <w:rPr>
                <w:rFonts w:cs="Calibri"/>
                <w:color w:val="000000" w:themeColor="text2"/>
                <w:szCs w:val="24"/>
              </w:rPr>
              <w:t>Authentic</w:t>
            </w:r>
          </w:p>
          <w:p w14:paraId="3C7709FC" w14:textId="77777777" w:rsidR="00F132FE" w:rsidRDefault="00F132FE" w:rsidP="00F132FE">
            <w:pPr>
              <w:pStyle w:val="ListParagraph"/>
              <w:numPr>
                <w:ilvl w:val="0"/>
                <w:numId w:val="36"/>
              </w:numPr>
              <w:spacing w:before="0" w:after="0"/>
              <w:ind w:left="198" w:hanging="170"/>
              <w:rPr>
                <w:rFonts w:cs="Calibri"/>
                <w:color w:val="000000" w:themeColor="text2"/>
                <w:szCs w:val="24"/>
              </w:rPr>
            </w:pPr>
            <w:r w:rsidRPr="28685923">
              <w:rPr>
                <w:rFonts w:cs="Calibri"/>
                <w:color w:val="000000" w:themeColor="text2"/>
                <w:szCs w:val="24"/>
              </w:rPr>
              <w:t>Courageous</w:t>
            </w:r>
          </w:p>
        </w:tc>
      </w:tr>
      <w:tr w:rsidR="00F132FE" w14:paraId="663AA9FF" w14:textId="77777777" w:rsidTr="00927444">
        <w:trPr>
          <w:trHeight w:val="300"/>
        </w:trPr>
        <w:tc>
          <w:tcPr>
            <w:tcW w:w="1238" w:type="dxa"/>
            <w:tcBorders>
              <w:top w:val="single" w:sz="8" w:space="0" w:color="auto"/>
              <w:left w:val="single" w:sz="8" w:space="0" w:color="auto"/>
              <w:bottom w:val="single" w:sz="8" w:space="0" w:color="auto"/>
              <w:right w:val="single" w:sz="8" w:space="0" w:color="auto"/>
            </w:tcBorders>
            <w:tcMar>
              <w:left w:w="108" w:type="dxa"/>
              <w:right w:w="108" w:type="dxa"/>
            </w:tcMar>
          </w:tcPr>
          <w:p w14:paraId="0E9D8788" w14:textId="77777777" w:rsidR="00F132FE" w:rsidRDefault="00F132FE" w:rsidP="00927444">
            <w:r w:rsidRPr="28685923">
              <w:rPr>
                <w:rFonts w:cs="Calibri"/>
                <w:b/>
                <w:bCs/>
                <w:color w:val="000000" w:themeColor="text2"/>
                <w:szCs w:val="24"/>
              </w:rPr>
              <w:t>Making it real</w:t>
            </w:r>
          </w:p>
        </w:tc>
        <w:tc>
          <w:tcPr>
            <w:tcW w:w="6083" w:type="dxa"/>
            <w:tcBorders>
              <w:top w:val="single" w:sz="8" w:space="0" w:color="auto"/>
              <w:left w:val="single" w:sz="8" w:space="0" w:color="auto"/>
              <w:bottom w:val="single" w:sz="8" w:space="0" w:color="auto"/>
              <w:right w:val="single" w:sz="8" w:space="0" w:color="auto"/>
            </w:tcBorders>
            <w:tcMar>
              <w:left w:w="108" w:type="dxa"/>
              <w:right w:w="108" w:type="dxa"/>
            </w:tcMar>
          </w:tcPr>
          <w:p w14:paraId="4C6531A4" w14:textId="77777777" w:rsidR="00F132FE" w:rsidRDefault="00F132FE" w:rsidP="00927444">
            <w:r w:rsidRPr="28685923">
              <w:rPr>
                <w:rFonts w:cs="Calibri"/>
                <w:color w:val="000000" w:themeColor="text2"/>
                <w:szCs w:val="24"/>
              </w:rPr>
              <w:t>We do science with real impact. We thrive when taking on the big challenges facing the world. We take educated risks and defy convention. We celebrate successes and failures and leverage them to learn as we strive to be the force for positive change.</w:t>
            </w:r>
          </w:p>
          <w:p w14:paraId="612E341F" w14:textId="77777777" w:rsidR="00F132FE" w:rsidRDefault="00F132FE" w:rsidP="00927444">
            <w:pPr>
              <w:ind w:left="315" w:hanging="218"/>
            </w:pPr>
            <w:r w:rsidRPr="28685923">
              <w:rPr>
                <w:rFonts w:cs="Calibri"/>
                <w:color w:val="000000" w:themeColor="text2"/>
                <w:sz w:val="12"/>
                <w:szCs w:val="12"/>
              </w:rPr>
              <w:t xml:space="preserve"> </w:t>
            </w:r>
          </w:p>
        </w:tc>
        <w:tc>
          <w:tcPr>
            <w:tcW w:w="2156" w:type="dxa"/>
            <w:tcBorders>
              <w:top w:val="single" w:sz="8" w:space="0" w:color="auto"/>
              <w:left w:val="single" w:sz="8" w:space="0" w:color="auto"/>
              <w:bottom w:val="single" w:sz="8" w:space="0" w:color="auto"/>
              <w:right w:val="single" w:sz="8" w:space="0" w:color="auto"/>
            </w:tcBorders>
            <w:tcMar>
              <w:left w:w="108" w:type="dxa"/>
              <w:right w:w="108" w:type="dxa"/>
            </w:tcMar>
          </w:tcPr>
          <w:p w14:paraId="44927768" w14:textId="77777777" w:rsidR="00F132FE" w:rsidRDefault="00F132FE" w:rsidP="00F132FE">
            <w:pPr>
              <w:pStyle w:val="ListParagraph"/>
              <w:numPr>
                <w:ilvl w:val="0"/>
                <w:numId w:val="35"/>
              </w:numPr>
              <w:spacing w:before="0" w:after="0"/>
              <w:ind w:left="198" w:hanging="170"/>
              <w:rPr>
                <w:rFonts w:cs="Calibri"/>
                <w:color w:val="000000" w:themeColor="text2"/>
                <w:szCs w:val="24"/>
              </w:rPr>
            </w:pPr>
            <w:r w:rsidRPr="28685923">
              <w:rPr>
                <w:rFonts w:cs="Calibri"/>
                <w:color w:val="000000" w:themeColor="text2"/>
                <w:szCs w:val="24"/>
              </w:rPr>
              <w:t>Partnering</w:t>
            </w:r>
          </w:p>
          <w:p w14:paraId="41FBAB12" w14:textId="77777777" w:rsidR="00F132FE" w:rsidRDefault="00F132FE" w:rsidP="00F132FE">
            <w:pPr>
              <w:pStyle w:val="ListParagraph"/>
              <w:numPr>
                <w:ilvl w:val="0"/>
                <w:numId w:val="35"/>
              </w:numPr>
              <w:spacing w:before="0" w:after="0"/>
              <w:ind w:left="198" w:hanging="170"/>
              <w:rPr>
                <w:rFonts w:cs="Calibri"/>
                <w:color w:val="000000" w:themeColor="text2"/>
                <w:szCs w:val="24"/>
              </w:rPr>
            </w:pPr>
            <w:r w:rsidRPr="28685923">
              <w:rPr>
                <w:rFonts w:cs="Calibri"/>
                <w:color w:val="000000" w:themeColor="text2"/>
                <w:szCs w:val="24"/>
              </w:rPr>
              <w:t>Cooperative</w:t>
            </w:r>
          </w:p>
          <w:p w14:paraId="6EDEA6A8" w14:textId="77777777" w:rsidR="00F132FE" w:rsidRDefault="00F132FE" w:rsidP="00F132FE">
            <w:pPr>
              <w:pStyle w:val="ListParagraph"/>
              <w:numPr>
                <w:ilvl w:val="0"/>
                <w:numId w:val="35"/>
              </w:numPr>
              <w:spacing w:before="0" w:after="0"/>
              <w:ind w:left="198" w:hanging="170"/>
              <w:rPr>
                <w:rFonts w:cs="Calibri"/>
                <w:color w:val="000000" w:themeColor="text2"/>
                <w:szCs w:val="24"/>
              </w:rPr>
            </w:pPr>
            <w:r w:rsidRPr="28685923">
              <w:rPr>
                <w:rFonts w:cs="Calibri"/>
                <w:color w:val="000000" w:themeColor="text2"/>
                <w:szCs w:val="24"/>
              </w:rPr>
              <w:t>Humble</w:t>
            </w:r>
          </w:p>
          <w:p w14:paraId="6EAC620E" w14:textId="77777777" w:rsidR="00F132FE" w:rsidRDefault="00F132FE" w:rsidP="00927444">
            <w:pPr>
              <w:spacing w:before="0" w:after="0"/>
              <w:ind w:left="198" w:hanging="170"/>
            </w:pPr>
            <w:r w:rsidRPr="28685923">
              <w:rPr>
                <w:rFonts w:cs="Calibri"/>
                <w:color w:val="000000" w:themeColor="text2"/>
                <w:szCs w:val="24"/>
              </w:rPr>
              <w:t xml:space="preserve"> </w:t>
            </w:r>
          </w:p>
        </w:tc>
      </w:tr>
      <w:tr w:rsidR="00F132FE" w14:paraId="05D37290" w14:textId="77777777" w:rsidTr="00927444">
        <w:trPr>
          <w:trHeight w:val="60"/>
        </w:trPr>
        <w:tc>
          <w:tcPr>
            <w:tcW w:w="1238" w:type="dxa"/>
            <w:tcBorders>
              <w:top w:val="single" w:sz="8" w:space="0" w:color="auto"/>
              <w:left w:val="single" w:sz="8" w:space="0" w:color="auto"/>
              <w:bottom w:val="single" w:sz="8" w:space="0" w:color="auto"/>
              <w:right w:val="single" w:sz="8" w:space="0" w:color="auto"/>
            </w:tcBorders>
            <w:tcMar>
              <w:left w:w="108" w:type="dxa"/>
              <w:right w:w="108" w:type="dxa"/>
            </w:tcMar>
          </w:tcPr>
          <w:p w14:paraId="73987FAA" w14:textId="77777777" w:rsidR="00F132FE" w:rsidRDefault="00F132FE" w:rsidP="00927444">
            <w:r w:rsidRPr="28685923">
              <w:rPr>
                <w:rFonts w:cs="Calibri"/>
                <w:b/>
                <w:bCs/>
                <w:color w:val="000000" w:themeColor="text2"/>
                <w:szCs w:val="24"/>
              </w:rPr>
              <w:t>Trusted</w:t>
            </w:r>
          </w:p>
        </w:tc>
        <w:tc>
          <w:tcPr>
            <w:tcW w:w="6083" w:type="dxa"/>
            <w:tcBorders>
              <w:top w:val="single" w:sz="8" w:space="0" w:color="auto"/>
              <w:left w:val="single" w:sz="8" w:space="0" w:color="auto"/>
              <w:bottom w:val="single" w:sz="8" w:space="0" w:color="auto"/>
              <w:right w:val="single" w:sz="8" w:space="0" w:color="auto"/>
            </w:tcBorders>
            <w:tcMar>
              <w:left w:w="108" w:type="dxa"/>
              <w:right w:w="108" w:type="dxa"/>
            </w:tcMar>
          </w:tcPr>
          <w:p w14:paraId="3C668968" w14:textId="77777777" w:rsidR="00F132FE" w:rsidRDefault="00F132FE" w:rsidP="00927444">
            <w:r w:rsidRPr="28685923">
              <w:rPr>
                <w:rFonts w:cs="Calibri"/>
                <w:color w:val="000000" w:themeColor="text2"/>
                <w:szCs w:val="24"/>
              </w:rPr>
              <w:t>We’re driven by purpose but remain objective. We fight misinformation with facts. We earn trust everywhere through everything we do. We trust each other and we hold each other accountable. Together our actions drive Australia’s trust in CSIRO.</w:t>
            </w:r>
          </w:p>
          <w:p w14:paraId="44B21CF1" w14:textId="77777777" w:rsidR="00F132FE" w:rsidRDefault="00F132FE" w:rsidP="00927444">
            <w:pPr>
              <w:ind w:left="315" w:hanging="218"/>
            </w:pPr>
            <w:r w:rsidRPr="28685923">
              <w:rPr>
                <w:rFonts w:cs="Calibri"/>
                <w:color w:val="000000" w:themeColor="text2"/>
                <w:sz w:val="12"/>
                <w:szCs w:val="12"/>
              </w:rPr>
              <w:t xml:space="preserve"> </w:t>
            </w:r>
          </w:p>
        </w:tc>
        <w:tc>
          <w:tcPr>
            <w:tcW w:w="2156" w:type="dxa"/>
            <w:tcBorders>
              <w:top w:val="single" w:sz="8" w:space="0" w:color="auto"/>
              <w:left w:val="single" w:sz="8" w:space="0" w:color="auto"/>
              <w:bottom w:val="single" w:sz="8" w:space="0" w:color="auto"/>
              <w:right w:val="single" w:sz="8" w:space="0" w:color="auto"/>
            </w:tcBorders>
            <w:tcMar>
              <w:left w:w="108" w:type="dxa"/>
              <w:right w:w="108" w:type="dxa"/>
            </w:tcMar>
          </w:tcPr>
          <w:p w14:paraId="000D324E" w14:textId="77777777" w:rsidR="00F132FE" w:rsidRDefault="00F132FE" w:rsidP="00F132FE">
            <w:pPr>
              <w:pStyle w:val="ListParagraph"/>
              <w:numPr>
                <w:ilvl w:val="0"/>
                <w:numId w:val="34"/>
              </w:numPr>
              <w:spacing w:before="0" w:after="0"/>
              <w:ind w:left="198" w:hanging="170"/>
              <w:rPr>
                <w:rFonts w:cs="Calibri"/>
                <w:color w:val="000000" w:themeColor="text2"/>
                <w:szCs w:val="24"/>
              </w:rPr>
            </w:pPr>
            <w:r w:rsidRPr="28685923">
              <w:rPr>
                <w:rFonts w:cs="Calibri"/>
                <w:color w:val="000000" w:themeColor="text2"/>
                <w:szCs w:val="24"/>
              </w:rPr>
              <w:t>Curious</w:t>
            </w:r>
          </w:p>
          <w:p w14:paraId="154F8B44" w14:textId="77777777" w:rsidR="00F132FE" w:rsidRDefault="00F132FE" w:rsidP="00F132FE">
            <w:pPr>
              <w:pStyle w:val="ListParagraph"/>
              <w:numPr>
                <w:ilvl w:val="0"/>
                <w:numId w:val="34"/>
              </w:numPr>
              <w:spacing w:before="0" w:after="0"/>
              <w:ind w:left="198" w:hanging="170"/>
              <w:rPr>
                <w:rFonts w:cs="Calibri"/>
                <w:color w:val="000000" w:themeColor="text2"/>
                <w:szCs w:val="24"/>
              </w:rPr>
            </w:pPr>
            <w:r w:rsidRPr="28685923">
              <w:rPr>
                <w:rFonts w:cs="Calibri"/>
                <w:color w:val="000000" w:themeColor="text2"/>
                <w:szCs w:val="24"/>
              </w:rPr>
              <w:t>Adaptive</w:t>
            </w:r>
          </w:p>
          <w:p w14:paraId="279E7AA2" w14:textId="77777777" w:rsidR="00F132FE" w:rsidRDefault="00F132FE" w:rsidP="00F132FE">
            <w:pPr>
              <w:pStyle w:val="ListParagraph"/>
              <w:numPr>
                <w:ilvl w:val="0"/>
                <w:numId w:val="34"/>
              </w:numPr>
              <w:spacing w:before="0" w:after="0"/>
              <w:ind w:left="198" w:hanging="170"/>
              <w:rPr>
                <w:rFonts w:cs="Calibri"/>
                <w:color w:val="000000" w:themeColor="text2"/>
                <w:szCs w:val="24"/>
              </w:rPr>
            </w:pPr>
            <w:r w:rsidRPr="28685923">
              <w:rPr>
                <w:rFonts w:cs="Calibri"/>
                <w:color w:val="000000" w:themeColor="text2"/>
                <w:szCs w:val="24"/>
              </w:rPr>
              <w:t xml:space="preserve">Entrepreneurial </w:t>
            </w:r>
          </w:p>
        </w:tc>
      </w:tr>
    </w:tbl>
    <w:p w14:paraId="1BDEBA2F" w14:textId="77777777" w:rsidR="00F132FE" w:rsidRPr="00B50C20" w:rsidRDefault="00F132FE" w:rsidP="00F132FE">
      <w:r w:rsidRPr="28685923">
        <w:rPr>
          <w:rFonts w:cs="Calibri"/>
          <w:b/>
          <w:bCs/>
          <w:color w:val="000000" w:themeColor="text2"/>
          <w:sz w:val="26"/>
          <w:szCs w:val="26"/>
        </w:rPr>
        <w:t xml:space="preserve"> </w:t>
      </w:r>
    </w:p>
    <w:p w14:paraId="4A995592" w14:textId="77777777" w:rsidR="00F132FE" w:rsidRPr="00B50C20" w:rsidRDefault="00F132FE" w:rsidP="00F132FE">
      <w:r w:rsidRPr="28685923">
        <w:rPr>
          <w:rFonts w:cs="Calibri"/>
          <w:b/>
          <w:bCs/>
          <w:color w:val="000000" w:themeColor="text2"/>
          <w:sz w:val="26"/>
          <w:szCs w:val="26"/>
        </w:rPr>
        <w:t>Child Safety</w:t>
      </w:r>
    </w:p>
    <w:p w14:paraId="5FF55D7F" w14:textId="2AA49A76" w:rsidR="00F132FE" w:rsidRPr="00F132FE" w:rsidRDefault="00F132FE" w:rsidP="00F132FE">
      <w:r w:rsidRPr="28685923">
        <w:rPr>
          <w:rFonts w:cs="Calibri"/>
          <w:color w:val="000000" w:themeColor="text2"/>
          <w:szCs w:val="24"/>
        </w:rPr>
        <w:t xml:space="preserve">CSIRO is committed to the safety and wellbeing of all children and young people involved in our activities and programs. View our </w:t>
      </w:r>
      <w:hyperlink r:id="rId16">
        <w:r w:rsidRPr="28685923">
          <w:rPr>
            <w:rStyle w:val="Hyperlink"/>
            <w:rFonts w:cs="Calibri"/>
            <w:szCs w:val="24"/>
          </w:rPr>
          <w:t>Child Safe Policy</w:t>
        </w:r>
      </w:hyperlink>
      <w:r w:rsidRPr="28685923">
        <w:rPr>
          <w:rFonts w:cs="Calibri"/>
          <w:color w:val="000000" w:themeColor="text2"/>
          <w:szCs w:val="24"/>
        </w:rPr>
        <w:t>.</w:t>
      </w:r>
    </w:p>
    <w:p w14:paraId="1195FABE" w14:textId="036BF728" w:rsidR="00B50C20" w:rsidRPr="000B3207" w:rsidRDefault="00B50C20" w:rsidP="00D83C52">
      <w:pPr>
        <w:pStyle w:val="Heading2"/>
        <w:rPr>
          <w:b/>
          <w:iCs w:val="0"/>
          <w:color w:val="auto"/>
          <w:sz w:val="26"/>
          <w:szCs w:val="26"/>
        </w:rPr>
      </w:pPr>
      <w:r w:rsidRPr="000B3207">
        <w:rPr>
          <w:b/>
          <w:iCs w:val="0"/>
          <w:color w:val="auto"/>
          <w:sz w:val="26"/>
          <w:szCs w:val="26"/>
        </w:rPr>
        <w:lastRenderedPageBreak/>
        <w:t>About CSIRO:</w:t>
      </w:r>
    </w:p>
    <w:p w14:paraId="240A2503" w14:textId="510F1427" w:rsidR="00B50C20" w:rsidRPr="00B50C20" w:rsidRDefault="008A0DC4" w:rsidP="00D83C52">
      <w:pPr>
        <w:rPr>
          <w:bCs/>
          <w:szCs w:val="24"/>
        </w:rPr>
      </w:pPr>
      <w:r>
        <w:rPr>
          <w:bCs/>
          <w:szCs w:val="24"/>
        </w:rPr>
        <w:t xml:space="preserve">We solve the greatest challenges through </w:t>
      </w:r>
      <w:r w:rsidR="00BE3D33">
        <w:rPr>
          <w:bCs/>
          <w:szCs w:val="24"/>
        </w:rPr>
        <w:t xml:space="preserve">innovative </w:t>
      </w:r>
      <w:r>
        <w:rPr>
          <w:bCs/>
          <w:szCs w:val="24"/>
        </w:rPr>
        <w:t>science and technology</w:t>
      </w:r>
      <w:r w:rsidR="00276530">
        <w:rPr>
          <w:bCs/>
          <w:szCs w:val="24"/>
        </w:rPr>
        <w:t xml:space="preserve">. </w:t>
      </w:r>
      <w:r w:rsidR="00B50C20" w:rsidRPr="00B50C20">
        <w:rPr>
          <w:bCs/>
          <w:szCs w:val="24"/>
        </w:rPr>
        <w:t xml:space="preserve">To find out more visit us </w:t>
      </w:r>
      <w:hyperlink r:id="rId17" w:tooltip="CSIRO Website" w:history="1">
        <w:r w:rsidR="00B50C20" w:rsidRPr="00B50C20">
          <w:rPr>
            <w:rStyle w:val="Hyperlink"/>
            <w:rFonts w:cs="Arial"/>
            <w:bCs/>
            <w:szCs w:val="24"/>
          </w:rPr>
          <w:t>online</w:t>
        </w:r>
      </w:hyperlink>
      <w:r w:rsidR="00B50C20" w:rsidRPr="00B50C20">
        <w:rPr>
          <w:bCs/>
          <w:szCs w:val="24"/>
        </w:rPr>
        <w:t>!</w:t>
      </w:r>
    </w:p>
    <w:p w14:paraId="780C58D6" w14:textId="6022B87F" w:rsidR="00B50C20" w:rsidRPr="00B50C20" w:rsidRDefault="00B50C20" w:rsidP="00D83C52">
      <w:pPr>
        <w:spacing w:after="180"/>
        <w:rPr>
          <w:bCs/>
          <w:szCs w:val="24"/>
        </w:rPr>
      </w:pPr>
      <w:r w:rsidRPr="00B50C20">
        <w:rPr>
          <w:bCs/>
          <w:szCs w:val="24"/>
        </w:rPr>
        <w:t xml:space="preserve">Find out more about CSIRO </w:t>
      </w:r>
      <w:hyperlink r:id="rId18" w:tooltip="Energy- CSIRO Website" w:history="1">
        <w:r w:rsidRPr="00B50C20">
          <w:rPr>
            <w:rStyle w:val="Hyperlink"/>
            <w:rFonts w:cs="Arial"/>
            <w:bCs/>
            <w:szCs w:val="24"/>
          </w:rPr>
          <w:t>Energy</w:t>
        </w:r>
      </w:hyperlink>
      <w:bookmarkEnd w:id="2"/>
    </w:p>
    <w:sectPr w:rsidR="00B50C20" w:rsidRPr="00B50C20" w:rsidSect="00246B35">
      <w:headerReference w:type="even" r:id="rId19"/>
      <w:headerReference w:type="default" r:id="rId20"/>
      <w:footerReference w:type="even" r:id="rId21"/>
      <w:footerReference w:type="default" r:id="rId22"/>
      <w:headerReference w:type="first" r:id="rId23"/>
      <w:footerReference w:type="first" r:id="rId24"/>
      <w:pgSz w:w="11906" w:h="16838" w:code="9"/>
      <w:pgMar w:top="1134" w:right="1134" w:bottom="1134" w:left="1134" w:header="709"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5BB0D" w14:textId="77777777" w:rsidR="000112D5" w:rsidRDefault="000112D5" w:rsidP="000A377A">
      <w:r>
        <w:separator/>
      </w:r>
    </w:p>
  </w:endnote>
  <w:endnote w:type="continuationSeparator" w:id="0">
    <w:p w14:paraId="1F9B8EDF" w14:textId="77777777" w:rsidR="000112D5" w:rsidRDefault="000112D5" w:rsidP="000A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A68D6" w14:textId="794FF70D" w:rsidR="00574E6F" w:rsidRDefault="00574E6F">
    <w:pPr>
      <w:pStyle w:val="Footer"/>
    </w:pPr>
    <w:r>
      <w:rPr>
        <w:noProof/>
      </w:rPr>
      <mc:AlternateContent>
        <mc:Choice Requires="wps">
          <w:drawing>
            <wp:anchor distT="0" distB="0" distL="0" distR="0" simplePos="0" relativeHeight="251666944" behindDoc="0" locked="0" layoutInCell="1" allowOverlap="1" wp14:anchorId="0BC5B4F9" wp14:editId="0D3E131A">
              <wp:simplePos x="635" y="635"/>
              <wp:positionH relativeFrom="page">
                <wp:align>center</wp:align>
              </wp:positionH>
              <wp:positionV relativeFrom="page">
                <wp:align>bottom</wp:align>
              </wp:positionV>
              <wp:extent cx="622300" cy="471170"/>
              <wp:effectExtent l="0" t="0" r="6350" b="0"/>
              <wp:wrapNone/>
              <wp:docPr id="135472823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1B8DA62F" w14:textId="242D0D14" w:rsidR="00574E6F" w:rsidRPr="00574E6F" w:rsidRDefault="00574E6F" w:rsidP="00574E6F">
                          <w:pPr>
                            <w:spacing w:after="0"/>
                            <w:rPr>
                              <w:rFonts w:ascii="Aptos" w:eastAsia="Aptos" w:hAnsi="Aptos" w:cs="Aptos"/>
                              <w:noProof/>
                              <w:color w:val="FF0000"/>
                              <w:szCs w:val="24"/>
                            </w:rPr>
                          </w:pPr>
                          <w:r w:rsidRPr="00574E6F">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BC5B4F9" id="_x0000_t202" coordsize="21600,21600" o:spt="202" path="m,l,21600r21600,l21600,xe">
              <v:stroke joinstyle="miter"/>
              <v:path gradientshapeok="t" o:connecttype="rect"/>
            </v:shapetype>
            <v:shape id="Text Box 5" o:spid="_x0000_s1028" type="#_x0000_t202" alt="OFFICIAL" style="position:absolute;margin-left:0;margin-top:0;width:49pt;height:37.1pt;z-index:2516669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" filled="f" stroked="f">
              <v:textbox style="mso-fit-shape-to-text:t" inset="0,0,0,15pt">
                <w:txbxContent>
                  <w:p w14:paraId="1B8DA62F" w14:textId="242D0D14" w:rsidR="00574E6F" w:rsidRPr="00574E6F" w:rsidRDefault="00574E6F" w:rsidP="00574E6F">
                    <w:pPr>
                      <w:spacing w:after="0"/>
                      <w:rPr>
                        <w:rFonts w:ascii="Aptos" w:eastAsia="Aptos" w:hAnsi="Aptos" w:cs="Aptos"/>
                        <w:noProof/>
                        <w:color w:val="FF0000"/>
                        <w:szCs w:val="24"/>
                      </w:rPr>
                    </w:pPr>
                    <w:r w:rsidRPr="00574E6F">
                      <w:rPr>
                        <w:rFonts w:ascii="Aptos" w:eastAsia="Aptos" w:hAnsi="Aptos" w:cs="Aptos"/>
                        <w:noProof/>
                        <w:color w:val="FF0000"/>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F05FA" w14:textId="4B85E9AF" w:rsidR="009511DD" w:rsidRPr="00246B35" w:rsidRDefault="00574E6F" w:rsidP="00246B35">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67968" behindDoc="0" locked="0" layoutInCell="1" allowOverlap="1" wp14:anchorId="6B62C4D9" wp14:editId="3036BB58">
              <wp:simplePos x="719138" y="9953625"/>
              <wp:positionH relativeFrom="page">
                <wp:align>center</wp:align>
              </wp:positionH>
              <wp:positionV relativeFrom="page">
                <wp:align>bottom</wp:align>
              </wp:positionV>
              <wp:extent cx="622300" cy="471170"/>
              <wp:effectExtent l="0" t="0" r="6350" b="0"/>
              <wp:wrapNone/>
              <wp:docPr id="449892869"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2A07A755" w14:textId="02AB2A7F" w:rsidR="00574E6F" w:rsidRPr="00574E6F" w:rsidRDefault="00574E6F" w:rsidP="00574E6F">
                          <w:pPr>
                            <w:spacing w:after="0"/>
                            <w:rPr>
                              <w:rFonts w:ascii="Aptos" w:eastAsia="Aptos" w:hAnsi="Aptos" w:cs="Aptos"/>
                              <w:noProof/>
                              <w:color w:val="FF0000"/>
                              <w:szCs w:val="24"/>
                            </w:rPr>
                          </w:pPr>
                          <w:r w:rsidRPr="00574E6F">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B62C4D9" id="_x0000_t202" coordsize="21600,21600" o:spt="202" path="m,l,21600r21600,l21600,xe">
              <v:stroke joinstyle="miter"/>
              <v:path gradientshapeok="t" o:connecttype="rect"/>
            </v:shapetype>
            <v:shape id="Text Box 6" o:spid="_x0000_s1029" type="#_x0000_t202" alt="OFFICIAL" style="position:absolute;margin-left:0;margin-top:0;width:49pt;height:37.1pt;z-index:2516679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" filled="f" stroked="f">
              <v:textbox style="mso-fit-shape-to-text:t" inset="0,0,0,15pt">
                <w:txbxContent>
                  <w:p w14:paraId="2A07A755" w14:textId="02AB2A7F" w:rsidR="00574E6F" w:rsidRPr="00574E6F" w:rsidRDefault="00574E6F" w:rsidP="00574E6F">
                    <w:pPr>
                      <w:spacing w:after="0"/>
                      <w:rPr>
                        <w:rFonts w:ascii="Aptos" w:eastAsia="Aptos" w:hAnsi="Aptos" w:cs="Aptos"/>
                        <w:noProof/>
                        <w:color w:val="FF0000"/>
                        <w:szCs w:val="24"/>
                      </w:rPr>
                    </w:pPr>
                    <w:r w:rsidRPr="00574E6F">
                      <w:rPr>
                        <w:rFonts w:ascii="Aptos" w:eastAsia="Aptos" w:hAnsi="Aptos" w:cs="Aptos"/>
                        <w:noProof/>
                        <w:color w:val="FF0000"/>
                        <w:szCs w:val="24"/>
                      </w:rPr>
                      <w:t>OFFICIAL</w:t>
                    </w:r>
                  </w:p>
                </w:txbxContent>
              </v:textbox>
              <w10:wrap anchorx="page" anchory="page"/>
            </v:shape>
          </w:pict>
        </mc:Fallback>
      </mc:AlternateContent>
    </w:r>
    <w:r w:rsidR="00246B35" w:rsidRPr="00A914CA">
      <w:rPr>
        <w:b/>
        <w:color w:val="757579" w:themeColor="accent3"/>
        <w:sz w:val="20"/>
        <w:szCs w:val="20"/>
      </w:rPr>
      <w:t>CSIRO</w:t>
    </w:r>
    <w:r w:rsidR="00246B35">
      <w:rPr>
        <w:color w:val="757579" w:themeColor="accent3"/>
        <w:sz w:val="20"/>
        <w:szCs w:val="20"/>
      </w:rPr>
      <w:t xml:space="preserve"> </w:t>
    </w:r>
    <w:r w:rsidR="00246B35" w:rsidRPr="007123FD">
      <w:rPr>
        <w:color w:val="757579" w:themeColor="accent3"/>
        <w:sz w:val="20"/>
        <w:szCs w:val="20"/>
      </w:rPr>
      <w:t>Australia’s National Science Agency </w:t>
    </w:r>
    <w:r w:rsidR="00246B35">
      <w:rPr>
        <w:color w:val="757579" w:themeColor="accent3"/>
        <w:sz w:val="20"/>
        <w:szCs w:val="20"/>
      </w:rPr>
      <w:tab/>
    </w:r>
    <w:r w:rsidR="00246B35" w:rsidRPr="00ED212D">
      <w:rPr>
        <w:rStyle w:val="PageNumber"/>
      </w:rPr>
      <w:fldChar w:fldCharType="begin"/>
    </w:r>
    <w:r w:rsidR="00246B35" w:rsidRPr="00ED212D">
      <w:rPr>
        <w:rStyle w:val="PageNumber"/>
      </w:rPr>
      <w:instrText xml:space="preserve"> PAGE </w:instrText>
    </w:r>
    <w:r w:rsidR="00246B35" w:rsidRPr="00ED212D">
      <w:rPr>
        <w:rStyle w:val="PageNumber"/>
      </w:rPr>
      <w:fldChar w:fldCharType="separate"/>
    </w:r>
    <w:r w:rsidR="00246B35">
      <w:rPr>
        <w:rStyle w:val="PageNumber"/>
      </w:rPr>
      <w:t>1</w:t>
    </w:r>
    <w:r w:rsidR="00246B35" w:rsidRPr="00ED212D">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70433" w14:textId="51B95526" w:rsidR="009511DD" w:rsidRDefault="00574E6F" w:rsidP="00ED212D">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65920" behindDoc="0" locked="0" layoutInCell="1" allowOverlap="1" wp14:anchorId="4E047FFA" wp14:editId="4EB82FBE">
              <wp:simplePos x="635" y="635"/>
              <wp:positionH relativeFrom="page">
                <wp:align>center</wp:align>
              </wp:positionH>
              <wp:positionV relativeFrom="page">
                <wp:align>bottom</wp:align>
              </wp:positionV>
              <wp:extent cx="622300" cy="471170"/>
              <wp:effectExtent l="0" t="0" r="6350" b="0"/>
              <wp:wrapNone/>
              <wp:docPr id="2071364153"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6C0C1722" w14:textId="26E0719C" w:rsidR="00574E6F" w:rsidRPr="00574E6F" w:rsidRDefault="00574E6F" w:rsidP="00574E6F">
                          <w:pPr>
                            <w:spacing w:after="0"/>
                            <w:rPr>
                              <w:rFonts w:ascii="Aptos" w:eastAsia="Aptos" w:hAnsi="Aptos" w:cs="Aptos"/>
                              <w:noProof/>
                              <w:color w:val="FF0000"/>
                              <w:szCs w:val="24"/>
                            </w:rPr>
                          </w:pPr>
                          <w:r w:rsidRPr="00574E6F">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047FFA" id="_x0000_t202" coordsize="21600,21600" o:spt="202" path="m,l,21600r21600,l21600,xe">
              <v:stroke joinstyle="miter"/>
              <v:path gradientshapeok="t" o:connecttype="rect"/>
            </v:shapetype>
            <v:shape id="Text Box 4" o:spid="_x0000_s1031" type="#_x0000_t202" alt="OFFICIAL" style="position:absolute;margin-left:0;margin-top:0;width:49pt;height:37.1pt;z-index:2516659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" filled="f" stroked="f">
              <v:textbox style="mso-fit-shape-to-text:t" inset="0,0,0,15pt">
                <w:txbxContent>
                  <w:p w14:paraId="6C0C1722" w14:textId="26E0719C" w:rsidR="00574E6F" w:rsidRPr="00574E6F" w:rsidRDefault="00574E6F" w:rsidP="00574E6F">
                    <w:pPr>
                      <w:spacing w:after="0"/>
                      <w:rPr>
                        <w:rFonts w:ascii="Aptos" w:eastAsia="Aptos" w:hAnsi="Aptos" w:cs="Aptos"/>
                        <w:noProof/>
                        <w:color w:val="FF0000"/>
                        <w:szCs w:val="24"/>
                      </w:rPr>
                    </w:pPr>
                    <w:r w:rsidRPr="00574E6F">
                      <w:rPr>
                        <w:rFonts w:ascii="Aptos" w:eastAsia="Aptos" w:hAnsi="Aptos" w:cs="Aptos"/>
                        <w:noProof/>
                        <w:color w:val="FF0000"/>
                        <w:szCs w:val="24"/>
                      </w:rPr>
                      <w:t>OFFICIAL</w:t>
                    </w:r>
                  </w:p>
                </w:txbxContent>
              </v:textbox>
              <w10:wrap anchorx="page" anchory="page"/>
            </v:shape>
          </w:pict>
        </mc:Fallback>
      </mc:AlternateContent>
    </w:r>
    <w:r w:rsidR="00ED212D" w:rsidRPr="00A914CA">
      <w:rPr>
        <w:b/>
        <w:color w:val="757579" w:themeColor="accent3"/>
        <w:sz w:val="20"/>
        <w:szCs w:val="20"/>
      </w:rPr>
      <w:t>CSIRO</w:t>
    </w:r>
    <w:r w:rsidR="00ED212D">
      <w:rPr>
        <w:color w:val="757579" w:themeColor="accent3"/>
        <w:sz w:val="20"/>
        <w:szCs w:val="20"/>
      </w:rPr>
      <w:t xml:space="preserve"> </w:t>
    </w:r>
    <w:r w:rsidR="00ED212D" w:rsidRPr="007123FD">
      <w:rPr>
        <w:color w:val="757579" w:themeColor="accent3"/>
        <w:sz w:val="20"/>
        <w:szCs w:val="20"/>
      </w:rPr>
      <w:t>Australia’s National Science Agency </w:t>
    </w:r>
    <w:r w:rsidR="00ED212D">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9E95B" w14:textId="77777777" w:rsidR="000112D5" w:rsidRDefault="000112D5" w:rsidP="000A377A">
      <w:r>
        <w:separator/>
      </w:r>
    </w:p>
  </w:footnote>
  <w:footnote w:type="continuationSeparator" w:id="0">
    <w:p w14:paraId="0573E9DE" w14:textId="77777777" w:rsidR="000112D5" w:rsidRDefault="000112D5" w:rsidP="000A3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C1766" w14:textId="32BF285B" w:rsidR="00574E6F" w:rsidRDefault="00574E6F">
    <w:pPr>
      <w:pStyle w:val="Header"/>
    </w:pPr>
    <w:r>
      <w:rPr>
        <w:noProof/>
      </w:rPr>
      <mc:AlternateContent>
        <mc:Choice Requires="wps">
          <w:drawing>
            <wp:anchor distT="0" distB="0" distL="0" distR="0" simplePos="0" relativeHeight="251663872" behindDoc="0" locked="0" layoutInCell="1" allowOverlap="1" wp14:anchorId="6A7BFEC0" wp14:editId="06451CAC">
              <wp:simplePos x="635" y="635"/>
              <wp:positionH relativeFrom="page">
                <wp:align>center</wp:align>
              </wp:positionH>
              <wp:positionV relativeFrom="page">
                <wp:align>top</wp:align>
              </wp:positionV>
              <wp:extent cx="622300" cy="471170"/>
              <wp:effectExtent l="0" t="0" r="6350" b="5080"/>
              <wp:wrapNone/>
              <wp:docPr id="206562245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118D5378" w14:textId="75C7DC36" w:rsidR="00574E6F" w:rsidRPr="00574E6F" w:rsidRDefault="00574E6F" w:rsidP="00574E6F">
                          <w:pPr>
                            <w:spacing w:after="0"/>
                            <w:rPr>
                              <w:rFonts w:ascii="Aptos" w:eastAsia="Aptos" w:hAnsi="Aptos" w:cs="Aptos"/>
                              <w:noProof/>
                              <w:color w:val="FF0000"/>
                              <w:szCs w:val="24"/>
                            </w:rPr>
                          </w:pPr>
                          <w:r w:rsidRPr="00574E6F">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A7BFEC0" id="_x0000_t202" coordsize="21600,21600" o:spt="202" path="m,l,21600r21600,l21600,xe">
              <v:stroke joinstyle="miter"/>
              <v:path gradientshapeok="t" o:connecttype="rect"/>
            </v:shapetype>
            <v:shape id="Text Box 2" o:spid="_x0000_s1026" type="#_x0000_t202" alt="OFFICIAL" style="position:absolute;margin-left:0;margin-top:0;width:49pt;height:37.1pt;z-index:25166387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" filled="f" stroked="f">
              <v:textbox style="mso-fit-shape-to-text:t" inset="0,15pt,0,0">
                <w:txbxContent>
                  <w:p w14:paraId="118D5378" w14:textId="75C7DC36" w:rsidR="00574E6F" w:rsidRPr="00574E6F" w:rsidRDefault="00574E6F" w:rsidP="00574E6F">
                    <w:pPr>
                      <w:spacing w:after="0"/>
                      <w:rPr>
                        <w:rFonts w:ascii="Aptos" w:eastAsia="Aptos" w:hAnsi="Aptos" w:cs="Aptos"/>
                        <w:noProof/>
                        <w:color w:val="FF0000"/>
                        <w:szCs w:val="24"/>
                      </w:rPr>
                    </w:pPr>
                    <w:r w:rsidRPr="00574E6F">
                      <w:rPr>
                        <w:rFonts w:ascii="Aptos" w:eastAsia="Aptos" w:hAnsi="Aptos" w:cs="Aptos"/>
                        <w:noProof/>
                        <w:color w:val="FF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0A4E1" w14:textId="055E110B" w:rsidR="00574E6F" w:rsidRDefault="00574E6F">
    <w:pPr>
      <w:pStyle w:val="Header"/>
    </w:pPr>
    <w:r>
      <w:rPr>
        <w:noProof/>
      </w:rPr>
      <mc:AlternateContent>
        <mc:Choice Requires="wps">
          <w:drawing>
            <wp:anchor distT="0" distB="0" distL="0" distR="0" simplePos="0" relativeHeight="251664896" behindDoc="0" locked="0" layoutInCell="1" allowOverlap="1" wp14:anchorId="04C07458" wp14:editId="3419FDC3">
              <wp:simplePos x="719138" y="452438"/>
              <wp:positionH relativeFrom="page">
                <wp:align>center</wp:align>
              </wp:positionH>
              <wp:positionV relativeFrom="page">
                <wp:align>top</wp:align>
              </wp:positionV>
              <wp:extent cx="622300" cy="471170"/>
              <wp:effectExtent l="0" t="0" r="6350" b="5080"/>
              <wp:wrapNone/>
              <wp:docPr id="176913707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3A9592E5" w14:textId="17312F30" w:rsidR="00574E6F" w:rsidRPr="00574E6F" w:rsidRDefault="00574E6F" w:rsidP="00574E6F">
                          <w:pPr>
                            <w:spacing w:after="0"/>
                            <w:rPr>
                              <w:rFonts w:ascii="Aptos" w:eastAsia="Aptos" w:hAnsi="Aptos" w:cs="Aptos"/>
                              <w:noProof/>
                              <w:color w:val="FF0000"/>
                              <w:szCs w:val="24"/>
                            </w:rPr>
                          </w:pPr>
                          <w:r w:rsidRPr="00574E6F">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4C07458" id="_x0000_t202" coordsize="21600,21600" o:spt="202" path="m,l,21600r21600,l21600,xe">
              <v:stroke joinstyle="miter"/>
              <v:path gradientshapeok="t" o:connecttype="rect"/>
            </v:shapetype>
            <v:shape id="Text Box 3" o:spid="_x0000_s1027" type="#_x0000_t202" alt="OFFICIAL" style="position:absolute;margin-left:0;margin-top:0;width:49pt;height:37.1pt;z-index:2516648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" filled="f" stroked="f">
              <v:textbox style="mso-fit-shape-to-text:t" inset="0,15pt,0,0">
                <w:txbxContent>
                  <w:p w14:paraId="3A9592E5" w14:textId="17312F30" w:rsidR="00574E6F" w:rsidRPr="00574E6F" w:rsidRDefault="00574E6F" w:rsidP="00574E6F">
                    <w:pPr>
                      <w:spacing w:after="0"/>
                      <w:rPr>
                        <w:rFonts w:ascii="Aptos" w:eastAsia="Aptos" w:hAnsi="Aptos" w:cs="Aptos"/>
                        <w:noProof/>
                        <w:color w:val="FF0000"/>
                        <w:szCs w:val="24"/>
                      </w:rPr>
                    </w:pPr>
                    <w:r w:rsidRPr="00574E6F">
                      <w:rPr>
                        <w:rFonts w:ascii="Aptos" w:eastAsia="Aptos" w:hAnsi="Aptos" w:cs="Aptos"/>
                        <w:noProof/>
                        <w:color w:val="FF0000"/>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F8FD8" w14:textId="63669B4B" w:rsidR="009511DD" w:rsidRDefault="00574E6F">
    <w:r>
      <w:rPr>
        <w:noProof/>
      </w:rPr>
      <mc:AlternateContent>
        <mc:Choice Requires="wps">
          <w:drawing>
            <wp:anchor distT="0" distB="0" distL="0" distR="0" simplePos="0" relativeHeight="251662848" behindDoc="0" locked="0" layoutInCell="1" allowOverlap="1" wp14:anchorId="7260731F" wp14:editId="0E1A37DB">
              <wp:simplePos x="635" y="635"/>
              <wp:positionH relativeFrom="page">
                <wp:align>center</wp:align>
              </wp:positionH>
              <wp:positionV relativeFrom="page">
                <wp:align>top</wp:align>
              </wp:positionV>
              <wp:extent cx="622300" cy="471170"/>
              <wp:effectExtent l="0" t="0" r="6350" b="5080"/>
              <wp:wrapNone/>
              <wp:docPr id="45402150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4BD0ED63" w14:textId="292FC2BD" w:rsidR="00574E6F" w:rsidRPr="00574E6F" w:rsidRDefault="00574E6F" w:rsidP="00574E6F">
                          <w:pPr>
                            <w:spacing w:after="0"/>
                            <w:rPr>
                              <w:rFonts w:ascii="Aptos" w:eastAsia="Aptos" w:hAnsi="Aptos" w:cs="Aptos"/>
                              <w:noProof/>
                              <w:color w:val="FF0000"/>
                              <w:szCs w:val="24"/>
                            </w:rPr>
                          </w:pPr>
                          <w:r w:rsidRPr="00574E6F">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260731F" id="_x0000_t202" coordsize="21600,21600" o:spt="202" path="m,l,21600r21600,l21600,xe">
              <v:stroke joinstyle="miter"/>
              <v:path gradientshapeok="t" o:connecttype="rect"/>
            </v:shapetype>
            <v:shape id="Text Box 1" o:spid="_x0000_s1030" type="#_x0000_t202" alt="OFFICIAL" style="position:absolute;margin-left:0;margin-top:0;width:49pt;height:37.1pt;z-index:2516628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" filled="f" stroked="f">
              <v:textbox style="mso-fit-shape-to-text:t" inset="0,15pt,0,0">
                <w:txbxContent>
                  <w:p w14:paraId="4BD0ED63" w14:textId="292FC2BD" w:rsidR="00574E6F" w:rsidRPr="00574E6F" w:rsidRDefault="00574E6F" w:rsidP="00574E6F">
                    <w:pPr>
                      <w:spacing w:after="0"/>
                      <w:rPr>
                        <w:rFonts w:ascii="Aptos" w:eastAsia="Aptos" w:hAnsi="Aptos" w:cs="Aptos"/>
                        <w:noProof/>
                        <w:color w:val="FF0000"/>
                        <w:szCs w:val="24"/>
                      </w:rPr>
                    </w:pPr>
                    <w:r w:rsidRPr="00574E6F">
                      <w:rPr>
                        <w:rFonts w:ascii="Aptos" w:eastAsia="Aptos" w:hAnsi="Aptos" w:cs="Aptos"/>
                        <w:noProof/>
                        <w:color w:val="FF0000"/>
                        <w:szCs w:val="24"/>
                      </w:rPr>
                      <w:t>OFFICIAL</w:t>
                    </w:r>
                  </w:p>
                </w:txbxContent>
              </v:textbox>
              <w10:wrap anchorx="page" anchory="page"/>
            </v:shape>
          </w:pict>
        </mc:Fallback>
      </mc:AlternateContent>
    </w:r>
    <w:r w:rsidR="00ED212D">
      <w:rPr>
        <w:noProof/>
      </w:rPr>
      <w:drawing>
        <wp:anchor distT="0" distB="71755" distL="114300" distR="360045" simplePos="0" relativeHeight="251661824" behindDoc="1" locked="1" layoutInCell="1" allowOverlap="1" wp14:anchorId="59043B59" wp14:editId="1265AFBC">
          <wp:simplePos x="0" y="0"/>
          <wp:positionH relativeFrom="page">
            <wp:posOffset>723900</wp:posOffset>
          </wp:positionH>
          <wp:positionV relativeFrom="page">
            <wp:posOffset>544195</wp:posOffset>
          </wp:positionV>
          <wp:extent cx="791362" cy="792000"/>
          <wp:effectExtent l="0" t="0" r="8890" b="8255"/>
          <wp:wrapTopAndBottom/>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735DC92"/>
    <w:multiLevelType w:val="hybridMultilevel"/>
    <w:tmpl w:val="C838B3AC"/>
    <w:lvl w:ilvl="0" w:tplc="7FB246A6">
      <w:start w:val="1"/>
      <w:numFmt w:val="bullet"/>
      <w:lvlText w:val="·"/>
      <w:lvlJc w:val="left"/>
      <w:pPr>
        <w:ind w:left="720" w:hanging="360"/>
      </w:pPr>
      <w:rPr>
        <w:rFonts w:ascii="Symbol" w:hAnsi="Symbol" w:hint="default"/>
      </w:rPr>
    </w:lvl>
    <w:lvl w:ilvl="1" w:tplc="D07A6586">
      <w:start w:val="1"/>
      <w:numFmt w:val="bullet"/>
      <w:lvlText w:val="o"/>
      <w:lvlJc w:val="left"/>
      <w:pPr>
        <w:ind w:left="1440" w:hanging="360"/>
      </w:pPr>
      <w:rPr>
        <w:rFonts w:ascii="Courier New" w:hAnsi="Courier New" w:hint="default"/>
      </w:rPr>
    </w:lvl>
    <w:lvl w:ilvl="2" w:tplc="663099C6">
      <w:start w:val="1"/>
      <w:numFmt w:val="bullet"/>
      <w:lvlText w:val=""/>
      <w:lvlJc w:val="left"/>
      <w:pPr>
        <w:ind w:left="2160" w:hanging="360"/>
      </w:pPr>
      <w:rPr>
        <w:rFonts w:ascii="Wingdings" w:hAnsi="Wingdings" w:hint="default"/>
      </w:rPr>
    </w:lvl>
    <w:lvl w:ilvl="3" w:tplc="D6449270">
      <w:start w:val="1"/>
      <w:numFmt w:val="bullet"/>
      <w:lvlText w:val=""/>
      <w:lvlJc w:val="left"/>
      <w:pPr>
        <w:ind w:left="2880" w:hanging="360"/>
      </w:pPr>
      <w:rPr>
        <w:rFonts w:ascii="Symbol" w:hAnsi="Symbol" w:hint="default"/>
      </w:rPr>
    </w:lvl>
    <w:lvl w:ilvl="4" w:tplc="7CE851D4">
      <w:start w:val="1"/>
      <w:numFmt w:val="bullet"/>
      <w:lvlText w:val="o"/>
      <w:lvlJc w:val="left"/>
      <w:pPr>
        <w:ind w:left="3600" w:hanging="360"/>
      </w:pPr>
      <w:rPr>
        <w:rFonts w:ascii="Courier New" w:hAnsi="Courier New" w:hint="default"/>
      </w:rPr>
    </w:lvl>
    <w:lvl w:ilvl="5" w:tplc="8A6CFCA6">
      <w:start w:val="1"/>
      <w:numFmt w:val="bullet"/>
      <w:lvlText w:val=""/>
      <w:lvlJc w:val="left"/>
      <w:pPr>
        <w:ind w:left="4320" w:hanging="360"/>
      </w:pPr>
      <w:rPr>
        <w:rFonts w:ascii="Wingdings" w:hAnsi="Wingdings" w:hint="default"/>
      </w:rPr>
    </w:lvl>
    <w:lvl w:ilvl="6" w:tplc="3282EAB4">
      <w:start w:val="1"/>
      <w:numFmt w:val="bullet"/>
      <w:lvlText w:val=""/>
      <w:lvlJc w:val="left"/>
      <w:pPr>
        <w:ind w:left="5040" w:hanging="360"/>
      </w:pPr>
      <w:rPr>
        <w:rFonts w:ascii="Symbol" w:hAnsi="Symbol" w:hint="default"/>
      </w:rPr>
    </w:lvl>
    <w:lvl w:ilvl="7" w:tplc="BA524D6C">
      <w:start w:val="1"/>
      <w:numFmt w:val="bullet"/>
      <w:lvlText w:val="o"/>
      <w:lvlJc w:val="left"/>
      <w:pPr>
        <w:ind w:left="5760" w:hanging="360"/>
      </w:pPr>
      <w:rPr>
        <w:rFonts w:ascii="Courier New" w:hAnsi="Courier New" w:hint="default"/>
      </w:rPr>
    </w:lvl>
    <w:lvl w:ilvl="8" w:tplc="9D08A16C">
      <w:start w:val="1"/>
      <w:numFmt w:val="bullet"/>
      <w:lvlText w:val=""/>
      <w:lvlJc w:val="left"/>
      <w:pPr>
        <w:ind w:left="6480" w:hanging="360"/>
      </w:pPr>
      <w:rPr>
        <w:rFonts w:ascii="Wingdings" w:hAnsi="Wingdings" w:hint="default"/>
      </w:rPr>
    </w:lvl>
  </w:abstractNum>
  <w:abstractNum w:abstractNumId="12"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137BC1C6"/>
    <w:multiLevelType w:val="hybridMultilevel"/>
    <w:tmpl w:val="CDAE30EE"/>
    <w:lvl w:ilvl="0" w:tplc="8E0247D8">
      <w:start w:val="1"/>
      <w:numFmt w:val="bullet"/>
      <w:lvlText w:val="·"/>
      <w:lvlJc w:val="left"/>
      <w:pPr>
        <w:ind w:left="720" w:hanging="360"/>
      </w:pPr>
      <w:rPr>
        <w:rFonts w:ascii="Symbol" w:hAnsi="Symbol" w:hint="default"/>
      </w:rPr>
    </w:lvl>
    <w:lvl w:ilvl="1" w:tplc="AA842A76">
      <w:start w:val="1"/>
      <w:numFmt w:val="bullet"/>
      <w:lvlText w:val="o"/>
      <w:lvlJc w:val="left"/>
      <w:pPr>
        <w:ind w:left="1440" w:hanging="360"/>
      </w:pPr>
      <w:rPr>
        <w:rFonts w:ascii="Courier New" w:hAnsi="Courier New" w:hint="default"/>
      </w:rPr>
    </w:lvl>
    <w:lvl w:ilvl="2" w:tplc="69CA047A">
      <w:start w:val="1"/>
      <w:numFmt w:val="bullet"/>
      <w:lvlText w:val=""/>
      <w:lvlJc w:val="left"/>
      <w:pPr>
        <w:ind w:left="2160" w:hanging="360"/>
      </w:pPr>
      <w:rPr>
        <w:rFonts w:ascii="Wingdings" w:hAnsi="Wingdings" w:hint="default"/>
      </w:rPr>
    </w:lvl>
    <w:lvl w:ilvl="3" w:tplc="2FD66B82">
      <w:start w:val="1"/>
      <w:numFmt w:val="bullet"/>
      <w:lvlText w:val=""/>
      <w:lvlJc w:val="left"/>
      <w:pPr>
        <w:ind w:left="2880" w:hanging="360"/>
      </w:pPr>
      <w:rPr>
        <w:rFonts w:ascii="Symbol" w:hAnsi="Symbol" w:hint="default"/>
      </w:rPr>
    </w:lvl>
    <w:lvl w:ilvl="4" w:tplc="CEC044F6">
      <w:start w:val="1"/>
      <w:numFmt w:val="bullet"/>
      <w:lvlText w:val="o"/>
      <w:lvlJc w:val="left"/>
      <w:pPr>
        <w:ind w:left="3600" w:hanging="360"/>
      </w:pPr>
      <w:rPr>
        <w:rFonts w:ascii="Courier New" w:hAnsi="Courier New" w:hint="default"/>
      </w:rPr>
    </w:lvl>
    <w:lvl w:ilvl="5" w:tplc="E012D80C">
      <w:start w:val="1"/>
      <w:numFmt w:val="bullet"/>
      <w:lvlText w:val=""/>
      <w:lvlJc w:val="left"/>
      <w:pPr>
        <w:ind w:left="4320" w:hanging="360"/>
      </w:pPr>
      <w:rPr>
        <w:rFonts w:ascii="Wingdings" w:hAnsi="Wingdings" w:hint="default"/>
      </w:rPr>
    </w:lvl>
    <w:lvl w:ilvl="6" w:tplc="C57470A6">
      <w:start w:val="1"/>
      <w:numFmt w:val="bullet"/>
      <w:lvlText w:val=""/>
      <w:lvlJc w:val="left"/>
      <w:pPr>
        <w:ind w:left="5040" w:hanging="360"/>
      </w:pPr>
      <w:rPr>
        <w:rFonts w:ascii="Symbol" w:hAnsi="Symbol" w:hint="default"/>
      </w:rPr>
    </w:lvl>
    <w:lvl w:ilvl="7" w:tplc="FA64920E">
      <w:start w:val="1"/>
      <w:numFmt w:val="bullet"/>
      <w:lvlText w:val="o"/>
      <w:lvlJc w:val="left"/>
      <w:pPr>
        <w:ind w:left="5760" w:hanging="360"/>
      </w:pPr>
      <w:rPr>
        <w:rFonts w:ascii="Courier New" w:hAnsi="Courier New" w:hint="default"/>
      </w:rPr>
    </w:lvl>
    <w:lvl w:ilvl="8" w:tplc="BB4E3A26">
      <w:start w:val="1"/>
      <w:numFmt w:val="bullet"/>
      <w:lvlText w:val=""/>
      <w:lvlJc w:val="left"/>
      <w:pPr>
        <w:ind w:left="6480" w:hanging="360"/>
      </w:pPr>
      <w:rPr>
        <w:rFonts w:ascii="Wingdings" w:hAnsi="Wingdings" w:hint="default"/>
      </w:rPr>
    </w:lvl>
  </w:abstractNum>
  <w:abstractNum w:abstractNumId="14"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5"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8"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4A18DE6"/>
    <w:multiLevelType w:val="hybridMultilevel"/>
    <w:tmpl w:val="3D88F876"/>
    <w:lvl w:ilvl="0" w:tplc="5DD2A5DA">
      <w:start w:val="1"/>
      <w:numFmt w:val="bullet"/>
      <w:lvlText w:val="·"/>
      <w:lvlJc w:val="left"/>
      <w:pPr>
        <w:ind w:left="720" w:hanging="360"/>
      </w:pPr>
      <w:rPr>
        <w:rFonts w:ascii="Symbol" w:hAnsi="Symbol" w:hint="default"/>
      </w:rPr>
    </w:lvl>
    <w:lvl w:ilvl="1" w:tplc="0E0AE0CE">
      <w:start w:val="1"/>
      <w:numFmt w:val="bullet"/>
      <w:lvlText w:val="o"/>
      <w:lvlJc w:val="left"/>
      <w:pPr>
        <w:ind w:left="1440" w:hanging="360"/>
      </w:pPr>
      <w:rPr>
        <w:rFonts w:ascii="Courier New" w:hAnsi="Courier New" w:hint="default"/>
      </w:rPr>
    </w:lvl>
    <w:lvl w:ilvl="2" w:tplc="EDF6833A">
      <w:start w:val="1"/>
      <w:numFmt w:val="bullet"/>
      <w:lvlText w:val=""/>
      <w:lvlJc w:val="left"/>
      <w:pPr>
        <w:ind w:left="2160" w:hanging="360"/>
      </w:pPr>
      <w:rPr>
        <w:rFonts w:ascii="Wingdings" w:hAnsi="Wingdings" w:hint="default"/>
      </w:rPr>
    </w:lvl>
    <w:lvl w:ilvl="3" w:tplc="D5D4CC5E">
      <w:start w:val="1"/>
      <w:numFmt w:val="bullet"/>
      <w:lvlText w:val=""/>
      <w:lvlJc w:val="left"/>
      <w:pPr>
        <w:ind w:left="2880" w:hanging="360"/>
      </w:pPr>
      <w:rPr>
        <w:rFonts w:ascii="Symbol" w:hAnsi="Symbol" w:hint="default"/>
      </w:rPr>
    </w:lvl>
    <w:lvl w:ilvl="4" w:tplc="AED81B18">
      <w:start w:val="1"/>
      <w:numFmt w:val="bullet"/>
      <w:lvlText w:val="o"/>
      <w:lvlJc w:val="left"/>
      <w:pPr>
        <w:ind w:left="3600" w:hanging="360"/>
      </w:pPr>
      <w:rPr>
        <w:rFonts w:ascii="Courier New" w:hAnsi="Courier New" w:hint="default"/>
      </w:rPr>
    </w:lvl>
    <w:lvl w:ilvl="5" w:tplc="D41CC702">
      <w:start w:val="1"/>
      <w:numFmt w:val="bullet"/>
      <w:lvlText w:val=""/>
      <w:lvlJc w:val="left"/>
      <w:pPr>
        <w:ind w:left="4320" w:hanging="360"/>
      </w:pPr>
      <w:rPr>
        <w:rFonts w:ascii="Wingdings" w:hAnsi="Wingdings" w:hint="default"/>
      </w:rPr>
    </w:lvl>
    <w:lvl w:ilvl="6" w:tplc="37B6BBFA">
      <w:start w:val="1"/>
      <w:numFmt w:val="bullet"/>
      <w:lvlText w:val=""/>
      <w:lvlJc w:val="left"/>
      <w:pPr>
        <w:ind w:left="5040" w:hanging="360"/>
      </w:pPr>
      <w:rPr>
        <w:rFonts w:ascii="Symbol" w:hAnsi="Symbol" w:hint="default"/>
      </w:rPr>
    </w:lvl>
    <w:lvl w:ilvl="7" w:tplc="F4421F30">
      <w:start w:val="1"/>
      <w:numFmt w:val="bullet"/>
      <w:lvlText w:val="o"/>
      <w:lvlJc w:val="left"/>
      <w:pPr>
        <w:ind w:left="5760" w:hanging="360"/>
      </w:pPr>
      <w:rPr>
        <w:rFonts w:ascii="Courier New" w:hAnsi="Courier New" w:hint="default"/>
      </w:rPr>
    </w:lvl>
    <w:lvl w:ilvl="8" w:tplc="EBAE3A1E">
      <w:start w:val="1"/>
      <w:numFmt w:val="bullet"/>
      <w:lvlText w:val=""/>
      <w:lvlJc w:val="left"/>
      <w:pPr>
        <w:ind w:left="6480" w:hanging="360"/>
      </w:pPr>
      <w:rPr>
        <w:rFonts w:ascii="Wingdings" w:hAnsi="Wingdings" w:hint="default"/>
      </w:rPr>
    </w:lvl>
  </w:abstractNum>
  <w:abstractNum w:abstractNumId="20"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21"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3"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4"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5"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562EC4B7"/>
    <w:multiLevelType w:val="hybridMultilevel"/>
    <w:tmpl w:val="01FC57D6"/>
    <w:lvl w:ilvl="0" w:tplc="23C6B01C">
      <w:start w:val="1"/>
      <w:numFmt w:val="bullet"/>
      <w:lvlText w:val="·"/>
      <w:lvlJc w:val="left"/>
      <w:pPr>
        <w:ind w:left="720" w:hanging="360"/>
      </w:pPr>
      <w:rPr>
        <w:rFonts w:ascii="Symbol" w:hAnsi="Symbol" w:hint="default"/>
      </w:rPr>
    </w:lvl>
    <w:lvl w:ilvl="1" w:tplc="CC9CFD0A">
      <w:start w:val="1"/>
      <w:numFmt w:val="bullet"/>
      <w:lvlText w:val="o"/>
      <w:lvlJc w:val="left"/>
      <w:pPr>
        <w:ind w:left="1440" w:hanging="360"/>
      </w:pPr>
      <w:rPr>
        <w:rFonts w:ascii="Courier New" w:hAnsi="Courier New" w:hint="default"/>
      </w:rPr>
    </w:lvl>
    <w:lvl w:ilvl="2" w:tplc="F1D412C0">
      <w:start w:val="1"/>
      <w:numFmt w:val="bullet"/>
      <w:lvlText w:val=""/>
      <w:lvlJc w:val="left"/>
      <w:pPr>
        <w:ind w:left="2160" w:hanging="360"/>
      </w:pPr>
      <w:rPr>
        <w:rFonts w:ascii="Wingdings" w:hAnsi="Wingdings" w:hint="default"/>
      </w:rPr>
    </w:lvl>
    <w:lvl w:ilvl="3" w:tplc="9D80D0E2">
      <w:start w:val="1"/>
      <w:numFmt w:val="bullet"/>
      <w:lvlText w:val=""/>
      <w:lvlJc w:val="left"/>
      <w:pPr>
        <w:ind w:left="2880" w:hanging="360"/>
      </w:pPr>
      <w:rPr>
        <w:rFonts w:ascii="Symbol" w:hAnsi="Symbol" w:hint="default"/>
      </w:rPr>
    </w:lvl>
    <w:lvl w:ilvl="4" w:tplc="074A02FA">
      <w:start w:val="1"/>
      <w:numFmt w:val="bullet"/>
      <w:lvlText w:val="o"/>
      <w:lvlJc w:val="left"/>
      <w:pPr>
        <w:ind w:left="3600" w:hanging="360"/>
      </w:pPr>
      <w:rPr>
        <w:rFonts w:ascii="Courier New" w:hAnsi="Courier New" w:hint="default"/>
      </w:rPr>
    </w:lvl>
    <w:lvl w:ilvl="5" w:tplc="6E5E9BDC">
      <w:start w:val="1"/>
      <w:numFmt w:val="bullet"/>
      <w:lvlText w:val=""/>
      <w:lvlJc w:val="left"/>
      <w:pPr>
        <w:ind w:left="4320" w:hanging="360"/>
      </w:pPr>
      <w:rPr>
        <w:rFonts w:ascii="Wingdings" w:hAnsi="Wingdings" w:hint="default"/>
      </w:rPr>
    </w:lvl>
    <w:lvl w:ilvl="6" w:tplc="B486F15A">
      <w:start w:val="1"/>
      <w:numFmt w:val="bullet"/>
      <w:lvlText w:val=""/>
      <w:lvlJc w:val="left"/>
      <w:pPr>
        <w:ind w:left="5040" w:hanging="360"/>
      </w:pPr>
      <w:rPr>
        <w:rFonts w:ascii="Symbol" w:hAnsi="Symbol" w:hint="default"/>
      </w:rPr>
    </w:lvl>
    <w:lvl w:ilvl="7" w:tplc="A1302EA2">
      <w:start w:val="1"/>
      <w:numFmt w:val="bullet"/>
      <w:lvlText w:val="o"/>
      <w:lvlJc w:val="left"/>
      <w:pPr>
        <w:ind w:left="5760" w:hanging="360"/>
      </w:pPr>
      <w:rPr>
        <w:rFonts w:ascii="Courier New" w:hAnsi="Courier New" w:hint="default"/>
      </w:rPr>
    </w:lvl>
    <w:lvl w:ilvl="8" w:tplc="8488D378">
      <w:start w:val="1"/>
      <w:numFmt w:val="bullet"/>
      <w:lvlText w:val=""/>
      <w:lvlJc w:val="left"/>
      <w:pPr>
        <w:ind w:left="6480" w:hanging="360"/>
      </w:pPr>
      <w:rPr>
        <w:rFonts w:ascii="Wingdings" w:hAnsi="Wingdings" w:hint="default"/>
      </w:rPr>
    </w:lvl>
  </w:abstractNum>
  <w:abstractNum w:abstractNumId="28"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29"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31"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2"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29143710">
    <w:abstractNumId w:val="9"/>
  </w:num>
  <w:num w:numId="2" w16cid:durableId="1816414021">
    <w:abstractNumId w:val="7"/>
  </w:num>
  <w:num w:numId="3" w16cid:durableId="1266840955">
    <w:abstractNumId w:val="6"/>
  </w:num>
  <w:num w:numId="4" w16cid:durableId="1441874819">
    <w:abstractNumId w:val="5"/>
  </w:num>
  <w:num w:numId="5" w16cid:durableId="871891098">
    <w:abstractNumId w:val="4"/>
  </w:num>
  <w:num w:numId="6" w16cid:durableId="345179884">
    <w:abstractNumId w:val="8"/>
  </w:num>
  <w:num w:numId="7" w16cid:durableId="471679918">
    <w:abstractNumId w:val="3"/>
  </w:num>
  <w:num w:numId="8" w16cid:durableId="742341145">
    <w:abstractNumId w:val="2"/>
  </w:num>
  <w:num w:numId="9" w16cid:durableId="1871453613">
    <w:abstractNumId w:val="1"/>
  </w:num>
  <w:num w:numId="10" w16cid:durableId="462843580">
    <w:abstractNumId w:val="0"/>
  </w:num>
  <w:num w:numId="11" w16cid:durableId="190529997">
    <w:abstractNumId w:val="24"/>
  </w:num>
  <w:num w:numId="12" w16cid:durableId="2060014286">
    <w:abstractNumId w:val="17"/>
  </w:num>
  <w:num w:numId="13" w16cid:durableId="1131242555">
    <w:abstractNumId w:val="16"/>
  </w:num>
  <w:num w:numId="14" w16cid:durableId="1184244494">
    <w:abstractNumId w:val="28"/>
  </w:num>
  <w:num w:numId="15" w16cid:durableId="1047752767">
    <w:abstractNumId w:val="31"/>
  </w:num>
  <w:num w:numId="16" w16cid:durableId="1603024326">
    <w:abstractNumId w:val="29"/>
  </w:num>
  <w:num w:numId="17" w16cid:durableId="658577102">
    <w:abstractNumId w:val="21"/>
  </w:num>
  <w:num w:numId="18" w16cid:durableId="1210999585">
    <w:abstractNumId w:val="23"/>
  </w:num>
  <w:num w:numId="19" w16cid:durableId="172378305">
    <w:abstractNumId w:val="18"/>
  </w:num>
  <w:num w:numId="20" w16cid:durableId="85394742">
    <w:abstractNumId w:val="14"/>
  </w:num>
  <w:num w:numId="21" w16cid:durableId="538861179">
    <w:abstractNumId w:val="15"/>
  </w:num>
  <w:num w:numId="22" w16cid:durableId="700010926">
    <w:abstractNumId w:val="12"/>
  </w:num>
  <w:num w:numId="23" w16cid:durableId="198011227">
    <w:abstractNumId w:val="10"/>
  </w:num>
  <w:num w:numId="24" w16cid:durableId="665018746">
    <w:abstractNumId w:val="20"/>
  </w:num>
  <w:num w:numId="25" w16cid:durableId="1731341641">
    <w:abstractNumId w:val="30"/>
  </w:num>
  <w:num w:numId="26" w16cid:durableId="950090566">
    <w:abstractNumId w:val="22"/>
  </w:num>
  <w:num w:numId="27" w16cid:durableId="293606839">
    <w:abstractNumId w:val="26"/>
  </w:num>
  <w:num w:numId="28" w16cid:durableId="1639799366">
    <w:abstractNumId w:val="25"/>
  </w:num>
  <w:num w:numId="29" w16cid:durableId="722606443">
    <w:abstractNumId w:val="10"/>
  </w:num>
  <w:num w:numId="30" w16cid:durableId="1780444488">
    <w:abstractNumId w:val="25"/>
  </w:num>
  <w:num w:numId="31" w16cid:durableId="1126123072">
    <w:abstractNumId w:val="32"/>
  </w:num>
  <w:num w:numId="32" w16cid:durableId="1848398312">
    <w:abstractNumId w:val="10"/>
  </w:num>
  <w:num w:numId="33" w16cid:durableId="1998027416">
    <w:abstractNumId w:val="23"/>
  </w:num>
  <w:num w:numId="34" w16cid:durableId="615721934">
    <w:abstractNumId w:val="19"/>
  </w:num>
  <w:num w:numId="35" w16cid:durableId="229076359">
    <w:abstractNumId w:val="11"/>
  </w:num>
  <w:num w:numId="36" w16cid:durableId="130753441">
    <w:abstractNumId w:val="27"/>
  </w:num>
  <w:num w:numId="37" w16cid:durableId="16171783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1C54"/>
    <w:rsid w:val="0000300B"/>
    <w:rsid w:val="00004479"/>
    <w:rsid w:val="00004608"/>
    <w:rsid w:val="00005554"/>
    <w:rsid w:val="000072A2"/>
    <w:rsid w:val="000112D5"/>
    <w:rsid w:val="00012B21"/>
    <w:rsid w:val="00014F95"/>
    <w:rsid w:val="00015AC3"/>
    <w:rsid w:val="00015D9B"/>
    <w:rsid w:val="000166E8"/>
    <w:rsid w:val="000175CC"/>
    <w:rsid w:val="00020528"/>
    <w:rsid w:val="00020EB5"/>
    <w:rsid w:val="00024E64"/>
    <w:rsid w:val="00025950"/>
    <w:rsid w:val="00025A1E"/>
    <w:rsid w:val="00027644"/>
    <w:rsid w:val="000278EE"/>
    <w:rsid w:val="000305ED"/>
    <w:rsid w:val="00030712"/>
    <w:rsid w:val="00030F5C"/>
    <w:rsid w:val="0003314B"/>
    <w:rsid w:val="00036D29"/>
    <w:rsid w:val="0003716F"/>
    <w:rsid w:val="0004014A"/>
    <w:rsid w:val="00041E38"/>
    <w:rsid w:val="00041F4A"/>
    <w:rsid w:val="00042EAD"/>
    <w:rsid w:val="00044F96"/>
    <w:rsid w:val="00045860"/>
    <w:rsid w:val="000469D9"/>
    <w:rsid w:val="00046F89"/>
    <w:rsid w:val="00047EE6"/>
    <w:rsid w:val="000532A1"/>
    <w:rsid w:val="0005574D"/>
    <w:rsid w:val="00057F5D"/>
    <w:rsid w:val="0006065C"/>
    <w:rsid w:val="00062634"/>
    <w:rsid w:val="00062DC4"/>
    <w:rsid w:val="00064F11"/>
    <w:rsid w:val="000673D6"/>
    <w:rsid w:val="00071DFB"/>
    <w:rsid w:val="00073353"/>
    <w:rsid w:val="000749CD"/>
    <w:rsid w:val="00076353"/>
    <w:rsid w:val="0007694B"/>
    <w:rsid w:val="000779AB"/>
    <w:rsid w:val="00081B2C"/>
    <w:rsid w:val="00081CF2"/>
    <w:rsid w:val="00086367"/>
    <w:rsid w:val="00086909"/>
    <w:rsid w:val="0008787E"/>
    <w:rsid w:val="00090401"/>
    <w:rsid w:val="00090408"/>
    <w:rsid w:val="0009057F"/>
    <w:rsid w:val="00090F62"/>
    <w:rsid w:val="00091815"/>
    <w:rsid w:val="000923F3"/>
    <w:rsid w:val="000963A6"/>
    <w:rsid w:val="00097D05"/>
    <w:rsid w:val="000A0722"/>
    <w:rsid w:val="000A1762"/>
    <w:rsid w:val="000A377A"/>
    <w:rsid w:val="000A3954"/>
    <w:rsid w:val="000A59F9"/>
    <w:rsid w:val="000A6A79"/>
    <w:rsid w:val="000A6F1F"/>
    <w:rsid w:val="000A79FB"/>
    <w:rsid w:val="000B19E5"/>
    <w:rsid w:val="000B3142"/>
    <w:rsid w:val="000B3207"/>
    <w:rsid w:val="000B56E0"/>
    <w:rsid w:val="000B5DA3"/>
    <w:rsid w:val="000C12C8"/>
    <w:rsid w:val="000C1AA1"/>
    <w:rsid w:val="000C5CED"/>
    <w:rsid w:val="000C67C8"/>
    <w:rsid w:val="000C6AC9"/>
    <w:rsid w:val="000D2475"/>
    <w:rsid w:val="000D30EA"/>
    <w:rsid w:val="000D46E7"/>
    <w:rsid w:val="000D7349"/>
    <w:rsid w:val="000E0729"/>
    <w:rsid w:val="000E2D9E"/>
    <w:rsid w:val="000E6BEA"/>
    <w:rsid w:val="000E7B0B"/>
    <w:rsid w:val="000F081F"/>
    <w:rsid w:val="000F0DFF"/>
    <w:rsid w:val="000F0FC8"/>
    <w:rsid w:val="000F3130"/>
    <w:rsid w:val="000F33F4"/>
    <w:rsid w:val="000F500A"/>
    <w:rsid w:val="000F55E1"/>
    <w:rsid w:val="000F62E7"/>
    <w:rsid w:val="000F71B9"/>
    <w:rsid w:val="00102228"/>
    <w:rsid w:val="001046AE"/>
    <w:rsid w:val="00105F5E"/>
    <w:rsid w:val="00113293"/>
    <w:rsid w:val="00113683"/>
    <w:rsid w:val="00114C4D"/>
    <w:rsid w:val="001209C7"/>
    <w:rsid w:val="00121F11"/>
    <w:rsid w:val="0012253C"/>
    <w:rsid w:val="0012309D"/>
    <w:rsid w:val="00123D73"/>
    <w:rsid w:val="001263A4"/>
    <w:rsid w:val="00127211"/>
    <w:rsid w:val="00127354"/>
    <w:rsid w:val="00127506"/>
    <w:rsid w:val="00130267"/>
    <w:rsid w:val="00132839"/>
    <w:rsid w:val="00136BE3"/>
    <w:rsid w:val="00144102"/>
    <w:rsid w:val="0014483D"/>
    <w:rsid w:val="00146F26"/>
    <w:rsid w:val="00147DA1"/>
    <w:rsid w:val="001501C7"/>
    <w:rsid w:val="00150377"/>
    <w:rsid w:val="00153230"/>
    <w:rsid w:val="00153958"/>
    <w:rsid w:val="00154291"/>
    <w:rsid w:val="0015584C"/>
    <w:rsid w:val="00155CEF"/>
    <w:rsid w:val="00157237"/>
    <w:rsid w:val="00160EDD"/>
    <w:rsid w:val="00165B87"/>
    <w:rsid w:val="00166253"/>
    <w:rsid w:val="001666E4"/>
    <w:rsid w:val="00170ECD"/>
    <w:rsid w:val="00173AA0"/>
    <w:rsid w:val="0017592E"/>
    <w:rsid w:val="00177421"/>
    <w:rsid w:val="001777DA"/>
    <w:rsid w:val="00177D5B"/>
    <w:rsid w:val="001803E7"/>
    <w:rsid w:val="001836D3"/>
    <w:rsid w:val="00184B11"/>
    <w:rsid w:val="00185AC2"/>
    <w:rsid w:val="001868E0"/>
    <w:rsid w:val="00187D01"/>
    <w:rsid w:val="00192012"/>
    <w:rsid w:val="00194B1C"/>
    <w:rsid w:val="00195215"/>
    <w:rsid w:val="00196123"/>
    <w:rsid w:val="00197545"/>
    <w:rsid w:val="00197C7D"/>
    <w:rsid w:val="001A0844"/>
    <w:rsid w:val="001A294D"/>
    <w:rsid w:val="001A29BC"/>
    <w:rsid w:val="001A3A76"/>
    <w:rsid w:val="001A3B34"/>
    <w:rsid w:val="001A50F7"/>
    <w:rsid w:val="001A6585"/>
    <w:rsid w:val="001B0C24"/>
    <w:rsid w:val="001B0E56"/>
    <w:rsid w:val="001B5426"/>
    <w:rsid w:val="001C17A3"/>
    <w:rsid w:val="001C384C"/>
    <w:rsid w:val="001C4FBD"/>
    <w:rsid w:val="001C5E18"/>
    <w:rsid w:val="001C5F65"/>
    <w:rsid w:val="001C63EF"/>
    <w:rsid w:val="001D2CB3"/>
    <w:rsid w:val="001D3E13"/>
    <w:rsid w:val="001D4A7E"/>
    <w:rsid w:val="001E0667"/>
    <w:rsid w:val="001E0CAD"/>
    <w:rsid w:val="001E2E6E"/>
    <w:rsid w:val="001E3630"/>
    <w:rsid w:val="001F1A26"/>
    <w:rsid w:val="001F1B9A"/>
    <w:rsid w:val="001F272E"/>
    <w:rsid w:val="00200191"/>
    <w:rsid w:val="002009C7"/>
    <w:rsid w:val="00201B1F"/>
    <w:rsid w:val="00202090"/>
    <w:rsid w:val="00204716"/>
    <w:rsid w:val="002052D3"/>
    <w:rsid w:val="00206763"/>
    <w:rsid w:val="0020747E"/>
    <w:rsid w:val="00210066"/>
    <w:rsid w:val="00211F83"/>
    <w:rsid w:val="00215BF0"/>
    <w:rsid w:val="00220541"/>
    <w:rsid w:val="00221772"/>
    <w:rsid w:val="00223A3E"/>
    <w:rsid w:val="00226B78"/>
    <w:rsid w:val="002276C2"/>
    <w:rsid w:val="00227E97"/>
    <w:rsid w:val="00230C09"/>
    <w:rsid w:val="00232562"/>
    <w:rsid w:val="0023459E"/>
    <w:rsid w:val="002412E0"/>
    <w:rsid w:val="002447D8"/>
    <w:rsid w:val="002468D5"/>
    <w:rsid w:val="00246B35"/>
    <w:rsid w:val="00246D6B"/>
    <w:rsid w:val="00250F1F"/>
    <w:rsid w:val="00251E5B"/>
    <w:rsid w:val="002528B8"/>
    <w:rsid w:val="002545B0"/>
    <w:rsid w:val="002550C1"/>
    <w:rsid w:val="00255286"/>
    <w:rsid w:val="00255E6D"/>
    <w:rsid w:val="002578B0"/>
    <w:rsid w:val="00257CC3"/>
    <w:rsid w:val="00257E75"/>
    <w:rsid w:val="00257E93"/>
    <w:rsid w:val="002600E0"/>
    <w:rsid w:val="00263146"/>
    <w:rsid w:val="0026351A"/>
    <w:rsid w:val="00265A09"/>
    <w:rsid w:val="00267DE0"/>
    <w:rsid w:val="00272F19"/>
    <w:rsid w:val="002744AC"/>
    <w:rsid w:val="002752E9"/>
    <w:rsid w:val="00276530"/>
    <w:rsid w:val="002809B7"/>
    <w:rsid w:val="00281466"/>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A01A5"/>
    <w:rsid w:val="002A10EE"/>
    <w:rsid w:val="002A1120"/>
    <w:rsid w:val="002A4CEA"/>
    <w:rsid w:val="002A636B"/>
    <w:rsid w:val="002B0E10"/>
    <w:rsid w:val="002B6B8D"/>
    <w:rsid w:val="002B7648"/>
    <w:rsid w:val="002C339E"/>
    <w:rsid w:val="002C3AC1"/>
    <w:rsid w:val="002D3B7D"/>
    <w:rsid w:val="002D4444"/>
    <w:rsid w:val="002D4EB9"/>
    <w:rsid w:val="002D561B"/>
    <w:rsid w:val="002D7151"/>
    <w:rsid w:val="002E1686"/>
    <w:rsid w:val="002E7993"/>
    <w:rsid w:val="002E7F4C"/>
    <w:rsid w:val="002F1011"/>
    <w:rsid w:val="002F11DD"/>
    <w:rsid w:val="002F5428"/>
    <w:rsid w:val="002F5A1D"/>
    <w:rsid w:val="00300022"/>
    <w:rsid w:val="003000AF"/>
    <w:rsid w:val="00301857"/>
    <w:rsid w:val="00301D22"/>
    <w:rsid w:val="00302A74"/>
    <w:rsid w:val="00302E16"/>
    <w:rsid w:val="003034EE"/>
    <w:rsid w:val="00304225"/>
    <w:rsid w:val="00305F35"/>
    <w:rsid w:val="003130B1"/>
    <w:rsid w:val="0031588C"/>
    <w:rsid w:val="003161B3"/>
    <w:rsid w:val="00323510"/>
    <w:rsid w:val="00324CBE"/>
    <w:rsid w:val="0032678A"/>
    <w:rsid w:val="00326E7A"/>
    <w:rsid w:val="0032738E"/>
    <w:rsid w:val="00332431"/>
    <w:rsid w:val="00332C06"/>
    <w:rsid w:val="003336B6"/>
    <w:rsid w:val="0033439B"/>
    <w:rsid w:val="003347A9"/>
    <w:rsid w:val="00337F2D"/>
    <w:rsid w:val="00340491"/>
    <w:rsid w:val="0034197E"/>
    <w:rsid w:val="0034222B"/>
    <w:rsid w:val="00344C2E"/>
    <w:rsid w:val="00346526"/>
    <w:rsid w:val="003514BE"/>
    <w:rsid w:val="003521F2"/>
    <w:rsid w:val="00353D50"/>
    <w:rsid w:val="00354BF5"/>
    <w:rsid w:val="0035576A"/>
    <w:rsid w:val="003575F9"/>
    <w:rsid w:val="003604DB"/>
    <w:rsid w:val="00360D14"/>
    <w:rsid w:val="0036172B"/>
    <w:rsid w:val="003622F8"/>
    <w:rsid w:val="0036272C"/>
    <w:rsid w:val="003642BB"/>
    <w:rsid w:val="0036735C"/>
    <w:rsid w:val="00367FDF"/>
    <w:rsid w:val="00370541"/>
    <w:rsid w:val="0037063E"/>
    <w:rsid w:val="003714C1"/>
    <w:rsid w:val="00371F46"/>
    <w:rsid w:val="003744ED"/>
    <w:rsid w:val="00374FD6"/>
    <w:rsid w:val="003767F1"/>
    <w:rsid w:val="00381022"/>
    <w:rsid w:val="00382F2C"/>
    <w:rsid w:val="00385E2A"/>
    <w:rsid w:val="00386101"/>
    <w:rsid w:val="003869CE"/>
    <w:rsid w:val="003872C8"/>
    <w:rsid w:val="0038738D"/>
    <w:rsid w:val="00393B6B"/>
    <w:rsid w:val="0039402F"/>
    <w:rsid w:val="00394D78"/>
    <w:rsid w:val="003953FF"/>
    <w:rsid w:val="003965B1"/>
    <w:rsid w:val="003A18FD"/>
    <w:rsid w:val="003A26BC"/>
    <w:rsid w:val="003A4B8B"/>
    <w:rsid w:val="003A51F7"/>
    <w:rsid w:val="003A6DBB"/>
    <w:rsid w:val="003A6DE0"/>
    <w:rsid w:val="003B1EF4"/>
    <w:rsid w:val="003B5F19"/>
    <w:rsid w:val="003B7D95"/>
    <w:rsid w:val="003C0168"/>
    <w:rsid w:val="003C3FD1"/>
    <w:rsid w:val="003C4B1B"/>
    <w:rsid w:val="003D044A"/>
    <w:rsid w:val="003D2A88"/>
    <w:rsid w:val="003D42BD"/>
    <w:rsid w:val="003D54AF"/>
    <w:rsid w:val="003D5AA5"/>
    <w:rsid w:val="003E22F9"/>
    <w:rsid w:val="003E30AE"/>
    <w:rsid w:val="003E4EBB"/>
    <w:rsid w:val="003E501D"/>
    <w:rsid w:val="003E5564"/>
    <w:rsid w:val="003E5871"/>
    <w:rsid w:val="003E666C"/>
    <w:rsid w:val="003F03B4"/>
    <w:rsid w:val="003F0D38"/>
    <w:rsid w:val="003F2288"/>
    <w:rsid w:val="003F3915"/>
    <w:rsid w:val="00403B6B"/>
    <w:rsid w:val="00404222"/>
    <w:rsid w:val="00405065"/>
    <w:rsid w:val="004051FA"/>
    <w:rsid w:val="00405227"/>
    <w:rsid w:val="00405F44"/>
    <w:rsid w:val="00410849"/>
    <w:rsid w:val="004118E7"/>
    <w:rsid w:val="00412533"/>
    <w:rsid w:val="00412784"/>
    <w:rsid w:val="00416406"/>
    <w:rsid w:val="00421551"/>
    <w:rsid w:val="004216DE"/>
    <w:rsid w:val="00422A28"/>
    <w:rsid w:val="00423D26"/>
    <w:rsid w:val="0042401F"/>
    <w:rsid w:val="00427B56"/>
    <w:rsid w:val="00433F84"/>
    <w:rsid w:val="00434B6B"/>
    <w:rsid w:val="00434C9B"/>
    <w:rsid w:val="004355C0"/>
    <w:rsid w:val="00436639"/>
    <w:rsid w:val="004437E7"/>
    <w:rsid w:val="00450665"/>
    <w:rsid w:val="00452AD5"/>
    <w:rsid w:val="00452FD5"/>
    <w:rsid w:val="004532E1"/>
    <w:rsid w:val="00457D8D"/>
    <w:rsid w:val="004702D5"/>
    <w:rsid w:val="00471C6C"/>
    <w:rsid w:val="004831C1"/>
    <w:rsid w:val="0048681F"/>
    <w:rsid w:val="00490234"/>
    <w:rsid w:val="004923E1"/>
    <w:rsid w:val="0049442F"/>
    <w:rsid w:val="004968B7"/>
    <w:rsid w:val="004A0776"/>
    <w:rsid w:val="004A0A0C"/>
    <w:rsid w:val="004A17CE"/>
    <w:rsid w:val="004A2B64"/>
    <w:rsid w:val="004B0907"/>
    <w:rsid w:val="004B1289"/>
    <w:rsid w:val="004B32F5"/>
    <w:rsid w:val="004B600D"/>
    <w:rsid w:val="004B654B"/>
    <w:rsid w:val="004B759B"/>
    <w:rsid w:val="004C03B7"/>
    <w:rsid w:val="004C318D"/>
    <w:rsid w:val="004C4E15"/>
    <w:rsid w:val="004C67B0"/>
    <w:rsid w:val="004C79ED"/>
    <w:rsid w:val="004D1978"/>
    <w:rsid w:val="004D3607"/>
    <w:rsid w:val="004D36F6"/>
    <w:rsid w:val="004D6B52"/>
    <w:rsid w:val="004E0034"/>
    <w:rsid w:val="004E0997"/>
    <w:rsid w:val="004E2B16"/>
    <w:rsid w:val="004E369B"/>
    <w:rsid w:val="004E43B4"/>
    <w:rsid w:val="004E61C2"/>
    <w:rsid w:val="004E7737"/>
    <w:rsid w:val="004F4CAC"/>
    <w:rsid w:val="004F4FCE"/>
    <w:rsid w:val="004F7E09"/>
    <w:rsid w:val="005021C3"/>
    <w:rsid w:val="00503F57"/>
    <w:rsid w:val="005055C0"/>
    <w:rsid w:val="0051507C"/>
    <w:rsid w:val="0051554D"/>
    <w:rsid w:val="005213AD"/>
    <w:rsid w:val="0052199B"/>
    <w:rsid w:val="005236C1"/>
    <w:rsid w:val="005241D0"/>
    <w:rsid w:val="00530B96"/>
    <w:rsid w:val="0053240A"/>
    <w:rsid w:val="00534B7C"/>
    <w:rsid w:val="00534E19"/>
    <w:rsid w:val="005379CE"/>
    <w:rsid w:val="00541957"/>
    <w:rsid w:val="00541E53"/>
    <w:rsid w:val="00542FBC"/>
    <w:rsid w:val="005434FA"/>
    <w:rsid w:val="00543630"/>
    <w:rsid w:val="005442FF"/>
    <w:rsid w:val="00545C15"/>
    <w:rsid w:val="00545FB2"/>
    <w:rsid w:val="0054638A"/>
    <w:rsid w:val="00546725"/>
    <w:rsid w:val="005521E3"/>
    <w:rsid w:val="00555296"/>
    <w:rsid w:val="00555AB3"/>
    <w:rsid w:val="0056178B"/>
    <w:rsid w:val="0056311A"/>
    <w:rsid w:val="005633CD"/>
    <w:rsid w:val="005634A7"/>
    <w:rsid w:val="00564DBB"/>
    <w:rsid w:val="00567951"/>
    <w:rsid w:val="00571C82"/>
    <w:rsid w:val="0057204D"/>
    <w:rsid w:val="005728FA"/>
    <w:rsid w:val="00573692"/>
    <w:rsid w:val="00573C66"/>
    <w:rsid w:val="00574E6F"/>
    <w:rsid w:val="00575BE7"/>
    <w:rsid w:val="00577A11"/>
    <w:rsid w:val="0058009B"/>
    <w:rsid w:val="00580185"/>
    <w:rsid w:val="00580E6C"/>
    <w:rsid w:val="0058164B"/>
    <w:rsid w:val="00585831"/>
    <w:rsid w:val="0058655A"/>
    <w:rsid w:val="00587ACF"/>
    <w:rsid w:val="00590A35"/>
    <w:rsid w:val="005937C8"/>
    <w:rsid w:val="0059758D"/>
    <w:rsid w:val="005A0890"/>
    <w:rsid w:val="005A1024"/>
    <w:rsid w:val="005A42A4"/>
    <w:rsid w:val="005A5659"/>
    <w:rsid w:val="005A5B21"/>
    <w:rsid w:val="005A60D8"/>
    <w:rsid w:val="005A7DB5"/>
    <w:rsid w:val="005B262C"/>
    <w:rsid w:val="005B34C3"/>
    <w:rsid w:val="005B469B"/>
    <w:rsid w:val="005B5075"/>
    <w:rsid w:val="005B5B69"/>
    <w:rsid w:val="005B7557"/>
    <w:rsid w:val="005C14DE"/>
    <w:rsid w:val="005C41C0"/>
    <w:rsid w:val="005C48D5"/>
    <w:rsid w:val="005C5C27"/>
    <w:rsid w:val="005C5F65"/>
    <w:rsid w:val="005C6D8A"/>
    <w:rsid w:val="005C7D69"/>
    <w:rsid w:val="005C7F9D"/>
    <w:rsid w:val="005D392F"/>
    <w:rsid w:val="005D5DB7"/>
    <w:rsid w:val="005D5F4A"/>
    <w:rsid w:val="005D68E3"/>
    <w:rsid w:val="005D69E8"/>
    <w:rsid w:val="005D7860"/>
    <w:rsid w:val="005E196D"/>
    <w:rsid w:val="005E1DB7"/>
    <w:rsid w:val="005E2F13"/>
    <w:rsid w:val="005E31BE"/>
    <w:rsid w:val="005E6BDF"/>
    <w:rsid w:val="005F2C04"/>
    <w:rsid w:val="005F6EF4"/>
    <w:rsid w:val="005F78B7"/>
    <w:rsid w:val="00600439"/>
    <w:rsid w:val="0060405B"/>
    <w:rsid w:val="00604D81"/>
    <w:rsid w:val="00610237"/>
    <w:rsid w:val="006108D6"/>
    <w:rsid w:val="00612BAC"/>
    <w:rsid w:val="00614F43"/>
    <w:rsid w:val="00616540"/>
    <w:rsid w:val="00616721"/>
    <w:rsid w:val="006174D2"/>
    <w:rsid w:val="006212AD"/>
    <w:rsid w:val="006246C0"/>
    <w:rsid w:val="0062521D"/>
    <w:rsid w:val="0062799E"/>
    <w:rsid w:val="0063480C"/>
    <w:rsid w:val="006409FE"/>
    <w:rsid w:val="006422CC"/>
    <w:rsid w:val="0064494E"/>
    <w:rsid w:val="00645540"/>
    <w:rsid w:val="00645E30"/>
    <w:rsid w:val="0065288A"/>
    <w:rsid w:val="00652E72"/>
    <w:rsid w:val="00654515"/>
    <w:rsid w:val="00656AA1"/>
    <w:rsid w:val="0066228D"/>
    <w:rsid w:val="00664731"/>
    <w:rsid w:val="00664C59"/>
    <w:rsid w:val="00665044"/>
    <w:rsid w:val="00665266"/>
    <w:rsid w:val="00674783"/>
    <w:rsid w:val="00674C79"/>
    <w:rsid w:val="00676552"/>
    <w:rsid w:val="00680A9E"/>
    <w:rsid w:val="00681C20"/>
    <w:rsid w:val="006828AB"/>
    <w:rsid w:val="006838C9"/>
    <w:rsid w:val="00685938"/>
    <w:rsid w:val="0068635B"/>
    <w:rsid w:val="006870C7"/>
    <w:rsid w:val="00691744"/>
    <w:rsid w:val="00692F56"/>
    <w:rsid w:val="0069500A"/>
    <w:rsid w:val="0069532C"/>
    <w:rsid w:val="0069741D"/>
    <w:rsid w:val="006A0E54"/>
    <w:rsid w:val="006A1113"/>
    <w:rsid w:val="006A1CEE"/>
    <w:rsid w:val="006A2372"/>
    <w:rsid w:val="006A3BEB"/>
    <w:rsid w:val="006A4CB4"/>
    <w:rsid w:val="006A6869"/>
    <w:rsid w:val="006A776B"/>
    <w:rsid w:val="006A7C66"/>
    <w:rsid w:val="006B0D0F"/>
    <w:rsid w:val="006B1342"/>
    <w:rsid w:val="006B22C0"/>
    <w:rsid w:val="006B422F"/>
    <w:rsid w:val="006B4DBE"/>
    <w:rsid w:val="006C0704"/>
    <w:rsid w:val="006C1E5C"/>
    <w:rsid w:val="006C2635"/>
    <w:rsid w:val="006C4ED6"/>
    <w:rsid w:val="006C6169"/>
    <w:rsid w:val="006D17A9"/>
    <w:rsid w:val="006D4802"/>
    <w:rsid w:val="006D49F3"/>
    <w:rsid w:val="006D70E7"/>
    <w:rsid w:val="006E041E"/>
    <w:rsid w:val="006E2DAD"/>
    <w:rsid w:val="006E4E3A"/>
    <w:rsid w:val="006E4F42"/>
    <w:rsid w:val="006E73DD"/>
    <w:rsid w:val="006F1309"/>
    <w:rsid w:val="006F1C5B"/>
    <w:rsid w:val="006F1CD0"/>
    <w:rsid w:val="006F1FF6"/>
    <w:rsid w:val="006F5B28"/>
    <w:rsid w:val="006F78A3"/>
    <w:rsid w:val="00701531"/>
    <w:rsid w:val="00702DF5"/>
    <w:rsid w:val="00704622"/>
    <w:rsid w:val="007049D5"/>
    <w:rsid w:val="00705025"/>
    <w:rsid w:val="007107B7"/>
    <w:rsid w:val="007148AD"/>
    <w:rsid w:val="00720FAC"/>
    <w:rsid w:val="00724228"/>
    <w:rsid w:val="00724F57"/>
    <w:rsid w:val="00725665"/>
    <w:rsid w:val="00725B53"/>
    <w:rsid w:val="00726BF1"/>
    <w:rsid w:val="00727444"/>
    <w:rsid w:val="00730C24"/>
    <w:rsid w:val="0073103A"/>
    <w:rsid w:val="007313D2"/>
    <w:rsid w:val="00732041"/>
    <w:rsid w:val="00733CB3"/>
    <w:rsid w:val="00733EF3"/>
    <w:rsid w:val="00733F4E"/>
    <w:rsid w:val="00734FD2"/>
    <w:rsid w:val="00737990"/>
    <w:rsid w:val="007400D7"/>
    <w:rsid w:val="00740A2E"/>
    <w:rsid w:val="00740C19"/>
    <w:rsid w:val="00741098"/>
    <w:rsid w:val="00742BFD"/>
    <w:rsid w:val="007462D2"/>
    <w:rsid w:val="0074768A"/>
    <w:rsid w:val="00747A64"/>
    <w:rsid w:val="0075022D"/>
    <w:rsid w:val="0075315B"/>
    <w:rsid w:val="007611F0"/>
    <w:rsid w:val="00761A76"/>
    <w:rsid w:val="00763261"/>
    <w:rsid w:val="00763D60"/>
    <w:rsid w:val="0076460E"/>
    <w:rsid w:val="0076495E"/>
    <w:rsid w:val="00766BD2"/>
    <w:rsid w:val="0076761A"/>
    <w:rsid w:val="007715E7"/>
    <w:rsid w:val="0077267C"/>
    <w:rsid w:val="007746B9"/>
    <w:rsid w:val="00774973"/>
    <w:rsid w:val="00775263"/>
    <w:rsid w:val="00775640"/>
    <w:rsid w:val="00782F57"/>
    <w:rsid w:val="00783370"/>
    <w:rsid w:val="007849CB"/>
    <w:rsid w:val="00786D64"/>
    <w:rsid w:val="00792235"/>
    <w:rsid w:val="007931D1"/>
    <w:rsid w:val="007937A6"/>
    <w:rsid w:val="00793F43"/>
    <w:rsid w:val="0079514E"/>
    <w:rsid w:val="007970B5"/>
    <w:rsid w:val="007A1F94"/>
    <w:rsid w:val="007A21B1"/>
    <w:rsid w:val="007A6F4B"/>
    <w:rsid w:val="007A71AC"/>
    <w:rsid w:val="007A7722"/>
    <w:rsid w:val="007A7762"/>
    <w:rsid w:val="007A7809"/>
    <w:rsid w:val="007B0775"/>
    <w:rsid w:val="007B1387"/>
    <w:rsid w:val="007B4D3D"/>
    <w:rsid w:val="007B4E02"/>
    <w:rsid w:val="007B5B17"/>
    <w:rsid w:val="007B67BE"/>
    <w:rsid w:val="007C0CBA"/>
    <w:rsid w:val="007C1CAB"/>
    <w:rsid w:val="007C296C"/>
    <w:rsid w:val="007C78AC"/>
    <w:rsid w:val="007D0EDA"/>
    <w:rsid w:val="007D1151"/>
    <w:rsid w:val="007D12BD"/>
    <w:rsid w:val="007D21B7"/>
    <w:rsid w:val="007D2BE3"/>
    <w:rsid w:val="007D5A24"/>
    <w:rsid w:val="007D5A60"/>
    <w:rsid w:val="007E296E"/>
    <w:rsid w:val="007F13F4"/>
    <w:rsid w:val="007F1969"/>
    <w:rsid w:val="007F29D2"/>
    <w:rsid w:val="007F3DFD"/>
    <w:rsid w:val="007F49D5"/>
    <w:rsid w:val="007F6FE1"/>
    <w:rsid w:val="007F765D"/>
    <w:rsid w:val="00802774"/>
    <w:rsid w:val="00803574"/>
    <w:rsid w:val="00803C5C"/>
    <w:rsid w:val="00803FDF"/>
    <w:rsid w:val="0080563E"/>
    <w:rsid w:val="00811896"/>
    <w:rsid w:val="00812F92"/>
    <w:rsid w:val="00813DAF"/>
    <w:rsid w:val="00813E6B"/>
    <w:rsid w:val="00814ACE"/>
    <w:rsid w:val="008154E5"/>
    <w:rsid w:val="00816960"/>
    <w:rsid w:val="0082282B"/>
    <w:rsid w:val="00822B8F"/>
    <w:rsid w:val="008254E6"/>
    <w:rsid w:val="00825B0A"/>
    <w:rsid w:val="00825C40"/>
    <w:rsid w:val="0082654C"/>
    <w:rsid w:val="00830449"/>
    <w:rsid w:val="008304CB"/>
    <w:rsid w:val="008327A9"/>
    <w:rsid w:val="00833FEB"/>
    <w:rsid w:val="008359CF"/>
    <w:rsid w:val="00836437"/>
    <w:rsid w:val="00836449"/>
    <w:rsid w:val="00837C72"/>
    <w:rsid w:val="008442A9"/>
    <w:rsid w:val="00845986"/>
    <w:rsid w:val="008527B4"/>
    <w:rsid w:val="008539A2"/>
    <w:rsid w:val="008540C7"/>
    <w:rsid w:val="00855CE2"/>
    <w:rsid w:val="00860751"/>
    <w:rsid w:val="0086179C"/>
    <w:rsid w:val="00864CD4"/>
    <w:rsid w:val="00864D76"/>
    <w:rsid w:val="00864EB5"/>
    <w:rsid w:val="008673F1"/>
    <w:rsid w:val="00867AF1"/>
    <w:rsid w:val="0087055E"/>
    <w:rsid w:val="008716FB"/>
    <w:rsid w:val="00871DD0"/>
    <w:rsid w:val="0087674F"/>
    <w:rsid w:val="00876CFA"/>
    <w:rsid w:val="008772C9"/>
    <w:rsid w:val="00877E46"/>
    <w:rsid w:val="00881475"/>
    <w:rsid w:val="008823CF"/>
    <w:rsid w:val="0088367A"/>
    <w:rsid w:val="00884007"/>
    <w:rsid w:val="00890A6B"/>
    <w:rsid w:val="00892801"/>
    <w:rsid w:val="00892976"/>
    <w:rsid w:val="008951FE"/>
    <w:rsid w:val="0089705C"/>
    <w:rsid w:val="008A0DC4"/>
    <w:rsid w:val="008A3CB6"/>
    <w:rsid w:val="008A4A7C"/>
    <w:rsid w:val="008A7B92"/>
    <w:rsid w:val="008B367A"/>
    <w:rsid w:val="008B3A68"/>
    <w:rsid w:val="008B4108"/>
    <w:rsid w:val="008B4BF5"/>
    <w:rsid w:val="008B5616"/>
    <w:rsid w:val="008C3210"/>
    <w:rsid w:val="008C56B7"/>
    <w:rsid w:val="008C5731"/>
    <w:rsid w:val="008C788C"/>
    <w:rsid w:val="008D1863"/>
    <w:rsid w:val="008D19F5"/>
    <w:rsid w:val="008D1EF5"/>
    <w:rsid w:val="008D3CAA"/>
    <w:rsid w:val="008D668E"/>
    <w:rsid w:val="008D6FC3"/>
    <w:rsid w:val="008D765C"/>
    <w:rsid w:val="008E1F82"/>
    <w:rsid w:val="008E25ED"/>
    <w:rsid w:val="008E614D"/>
    <w:rsid w:val="008E6846"/>
    <w:rsid w:val="008E7CD5"/>
    <w:rsid w:val="008F1264"/>
    <w:rsid w:val="008F3C24"/>
    <w:rsid w:val="00901258"/>
    <w:rsid w:val="0090450A"/>
    <w:rsid w:val="0090619C"/>
    <w:rsid w:val="0090622E"/>
    <w:rsid w:val="0090727D"/>
    <w:rsid w:val="009076E9"/>
    <w:rsid w:val="00907C84"/>
    <w:rsid w:val="00910818"/>
    <w:rsid w:val="0091144C"/>
    <w:rsid w:val="00911BE9"/>
    <w:rsid w:val="00922173"/>
    <w:rsid w:val="00922D03"/>
    <w:rsid w:val="00923EAC"/>
    <w:rsid w:val="00924B38"/>
    <w:rsid w:val="00925815"/>
    <w:rsid w:val="00926BE4"/>
    <w:rsid w:val="009272A8"/>
    <w:rsid w:val="00932A75"/>
    <w:rsid w:val="009341A0"/>
    <w:rsid w:val="00935014"/>
    <w:rsid w:val="009355D8"/>
    <w:rsid w:val="0093721B"/>
    <w:rsid w:val="00937FD2"/>
    <w:rsid w:val="00942923"/>
    <w:rsid w:val="00945580"/>
    <w:rsid w:val="00945A76"/>
    <w:rsid w:val="009472B3"/>
    <w:rsid w:val="009511DD"/>
    <w:rsid w:val="009514B3"/>
    <w:rsid w:val="00952973"/>
    <w:rsid w:val="009538A7"/>
    <w:rsid w:val="009604D0"/>
    <w:rsid w:val="00960689"/>
    <w:rsid w:val="009621D0"/>
    <w:rsid w:val="00962259"/>
    <w:rsid w:val="00965CD3"/>
    <w:rsid w:val="00965FE6"/>
    <w:rsid w:val="00966576"/>
    <w:rsid w:val="00971862"/>
    <w:rsid w:val="00972FF6"/>
    <w:rsid w:val="00973907"/>
    <w:rsid w:val="009803A0"/>
    <w:rsid w:val="009809D0"/>
    <w:rsid w:val="00982A54"/>
    <w:rsid w:val="00982D27"/>
    <w:rsid w:val="00984015"/>
    <w:rsid w:val="0098569E"/>
    <w:rsid w:val="00992A32"/>
    <w:rsid w:val="009941CC"/>
    <w:rsid w:val="009949E1"/>
    <w:rsid w:val="00994F08"/>
    <w:rsid w:val="00995465"/>
    <w:rsid w:val="00997AEF"/>
    <w:rsid w:val="00997D69"/>
    <w:rsid w:val="009A2FB9"/>
    <w:rsid w:val="009A4E4C"/>
    <w:rsid w:val="009A776E"/>
    <w:rsid w:val="009B20AA"/>
    <w:rsid w:val="009B22AB"/>
    <w:rsid w:val="009B2E5B"/>
    <w:rsid w:val="009B5345"/>
    <w:rsid w:val="009B568A"/>
    <w:rsid w:val="009B6329"/>
    <w:rsid w:val="009B7BD8"/>
    <w:rsid w:val="009C1A8A"/>
    <w:rsid w:val="009C4369"/>
    <w:rsid w:val="009C5520"/>
    <w:rsid w:val="009D0DFC"/>
    <w:rsid w:val="009D7766"/>
    <w:rsid w:val="009D7B41"/>
    <w:rsid w:val="009E132B"/>
    <w:rsid w:val="009E1D19"/>
    <w:rsid w:val="009E217D"/>
    <w:rsid w:val="009F2CD0"/>
    <w:rsid w:val="009F3167"/>
    <w:rsid w:val="009F685F"/>
    <w:rsid w:val="009F6D23"/>
    <w:rsid w:val="00A04BC9"/>
    <w:rsid w:val="00A052AB"/>
    <w:rsid w:val="00A05E01"/>
    <w:rsid w:val="00A0740C"/>
    <w:rsid w:val="00A10736"/>
    <w:rsid w:val="00A10FDB"/>
    <w:rsid w:val="00A11598"/>
    <w:rsid w:val="00A17195"/>
    <w:rsid w:val="00A20F76"/>
    <w:rsid w:val="00A217C2"/>
    <w:rsid w:val="00A21F80"/>
    <w:rsid w:val="00A22664"/>
    <w:rsid w:val="00A22BCD"/>
    <w:rsid w:val="00A24587"/>
    <w:rsid w:val="00A2579A"/>
    <w:rsid w:val="00A27127"/>
    <w:rsid w:val="00A27A2A"/>
    <w:rsid w:val="00A34835"/>
    <w:rsid w:val="00A36848"/>
    <w:rsid w:val="00A36C49"/>
    <w:rsid w:val="00A36DF8"/>
    <w:rsid w:val="00A411FF"/>
    <w:rsid w:val="00A41518"/>
    <w:rsid w:val="00A41D46"/>
    <w:rsid w:val="00A43CDF"/>
    <w:rsid w:val="00A44329"/>
    <w:rsid w:val="00A4479D"/>
    <w:rsid w:val="00A44E67"/>
    <w:rsid w:val="00A461A3"/>
    <w:rsid w:val="00A529E4"/>
    <w:rsid w:val="00A535BC"/>
    <w:rsid w:val="00A54DE2"/>
    <w:rsid w:val="00A56085"/>
    <w:rsid w:val="00A615A5"/>
    <w:rsid w:val="00A63426"/>
    <w:rsid w:val="00A64174"/>
    <w:rsid w:val="00A65BA4"/>
    <w:rsid w:val="00A65C29"/>
    <w:rsid w:val="00A67581"/>
    <w:rsid w:val="00A72034"/>
    <w:rsid w:val="00A72A24"/>
    <w:rsid w:val="00A73F01"/>
    <w:rsid w:val="00A76539"/>
    <w:rsid w:val="00A7736D"/>
    <w:rsid w:val="00A77512"/>
    <w:rsid w:val="00A77C71"/>
    <w:rsid w:val="00A80A89"/>
    <w:rsid w:val="00A81B9D"/>
    <w:rsid w:val="00A8272C"/>
    <w:rsid w:val="00A82B11"/>
    <w:rsid w:val="00A82FBB"/>
    <w:rsid w:val="00A862D2"/>
    <w:rsid w:val="00A86D37"/>
    <w:rsid w:val="00A90034"/>
    <w:rsid w:val="00A91E51"/>
    <w:rsid w:val="00A91EB8"/>
    <w:rsid w:val="00A9388F"/>
    <w:rsid w:val="00A9438B"/>
    <w:rsid w:val="00A96E38"/>
    <w:rsid w:val="00A97373"/>
    <w:rsid w:val="00AA31C4"/>
    <w:rsid w:val="00AA624B"/>
    <w:rsid w:val="00AA7303"/>
    <w:rsid w:val="00AB0372"/>
    <w:rsid w:val="00AB05E4"/>
    <w:rsid w:val="00AB0982"/>
    <w:rsid w:val="00AB11EF"/>
    <w:rsid w:val="00AB2CA5"/>
    <w:rsid w:val="00AB5AB2"/>
    <w:rsid w:val="00AB5C46"/>
    <w:rsid w:val="00AB6542"/>
    <w:rsid w:val="00AB7207"/>
    <w:rsid w:val="00AC323C"/>
    <w:rsid w:val="00AC3EED"/>
    <w:rsid w:val="00AC4708"/>
    <w:rsid w:val="00AC6E5E"/>
    <w:rsid w:val="00AC7857"/>
    <w:rsid w:val="00AC7E2D"/>
    <w:rsid w:val="00AD038B"/>
    <w:rsid w:val="00AD2C68"/>
    <w:rsid w:val="00AD38F3"/>
    <w:rsid w:val="00AD3B98"/>
    <w:rsid w:val="00AD5CAE"/>
    <w:rsid w:val="00AD6B50"/>
    <w:rsid w:val="00AD757D"/>
    <w:rsid w:val="00AE1157"/>
    <w:rsid w:val="00AE40AA"/>
    <w:rsid w:val="00AE4C49"/>
    <w:rsid w:val="00AF33CD"/>
    <w:rsid w:val="00AF3F4D"/>
    <w:rsid w:val="00AF58F0"/>
    <w:rsid w:val="00AF67F8"/>
    <w:rsid w:val="00AF7181"/>
    <w:rsid w:val="00AF71DC"/>
    <w:rsid w:val="00B0062E"/>
    <w:rsid w:val="00B039D2"/>
    <w:rsid w:val="00B03E0E"/>
    <w:rsid w:val="00B04E3F"/>
    <w:rsid w:val="00B07A43"/>
    <w:rsid w:val="00B1009D"/>
    <w:rsid w:val="00B10949"/>
    <w:rsid w:val="00B15DEE"/>
    <w:rsid w:val="00B163DD"/>
    <w:rsid w:val="00B21284"/>
    <w:rsid w:val="00B21C6F"/>
    <w:rsid w:val="00B22471"/>
    <w:rsid w:val="00B22BF6"/>
    <w:rsid w:val="00B238B2"/>
    <w:rsid w:val="00B23B8F"/>
    <w:rsid w:val="00B31D15"/>
    <w:rsid w:val="00B31F93"/>
    <w:rsid w:val="00B32E10"/>
    <w:rsid w:val="00B338FE"/>
    <w:rsid w:val="00B34F1F"/>
    <w:rsid w:val="00B35A10"/>
    <w:rsid w:val="00B36146"/>
    <w:rsid w:val="00B36F91"/>
    <w:rsid w:val="00B418FB"/>
    <w:rsid w:val="00B42BD6"/>
    <w:rsid w:val="00B441B2"/>
    <w:rsid w:val="00B4525A"/>
    <w:rsid w:val="00B47158"/>
    <w:rsid w:val="00B4740D"/>
    <w:rsid w:val="00B50C20"/>
    <w:rsid w:val="00B51688"/>
    <w:rsid w:val="00B52878"/>
    <w:rsid w:val="00B549FB"/>
    <w:rsid w:val="00B55F8D"/>
    <w:rsid w:val="00B56C23"/>
    <w:rsid w:val="00B60936"/>
    <w:rsid w:val="00B612A7"/>
    <w:rsid w:val="00B64D5D"/>
    <w:rsid w:val="00B70D5D"/>
    <w:rsid w:val="00B740B2"/>
    <w:rsid w:val="00B74227"/>
    <w:rsid w:val="00B75066"/>
    <w:rsid w:val="00B757C7"/>
    <w:rsid w:val="00B7768A"/>
    <w:rsid w:val="00B81C06"/>
    <w:rsid w:val="00B826A6"/>
    <w:rsid w:val="00B831CB"/>
    <w:rsid w:val="00B84DEE"/>
    <w:rsid w:val="00B86FCF"/>
    <w:rsid w:val="00B9080E"/>
    <w:rsid w:val="00B94A6A"/>
    <w:rsid w:val="00B97CFE"/>
    <w:rsid w:val="00BA12F0"/>
    <w:rsid w:val="00BA15B9"/>
    <w:rsid w:val="00BA1962"/>
    <w:rsid w:val="00BA2327"/>
    <w:rsid w:val="00BA4762"/>
    <w:rsid w:val="00BA5610"/>
    <w:rsid w:val="00BA7111"/>
    <w:rsid w:val="00BB30A0"/>
    <w:rsid w:val="00BB5C6E"/>
    <w:rsid w:val="00BB66AB"/>
    <w:rsid w:val="00BB763A"/>
    <w:rsid w:val="00BC0539"/>
    <w:rsid w:val="00BC381E"/>
    <w:rsid w:val="00BC5905"/>
    <w:rsid w:val="00BD080E"/>
    <w:rsid w:val="00BD0E05"/>
    <w:rsid w:val="00BD1D48"/>
    <w:rsid w:val="00BD3856"/>
    <w:rsid w:val="00BD4637"/>
    <w:rsid w:val="00BD6EE2"/>
    <w:rsid w:val="00BD768B"/>
    <w:rsid w:val="00BD7C8D"/>
    <w:rsid w:val="00BD7E41"/>
    <w:rsid w:val="00BE0CE3"/>
    <w:rsid w:val="00BE24DC"/>
    <w:rsid w:val="00BE3760"/>
    <w:rsid w:val="00BE3D33"/>
    <w:rsid w:val="00BE70C6"/>
    <w:rsid w:val="00BE7249"/>
    <w:rsid w:val="00BF05EC"/>
    <w:rsid w:val="00BF08C7"/>
    <w:rsid w:val="00BF4CF3"/>
    <w:rsid w:val="00BF5EA6"/>
    <w:rsid w:val="00BF5F95"/>
    <w:rsid w:val="00BF7946"/>
    <w:rsid w:val="00C01321"/>
    <w:rsid w:val="00C02E1E"/>
    <w:rsid w:val="00C04806"/>
    <w:rsid w:val="00C10B13"/>
    <w:rsid w:val="00C13B10"/>
    <w:rsid w:val="00C152D1"/>
    <w:rsid w:val="00C15C06"/>
    <w:rsid w:val="00C15FFF"/>
    <w:rsid w:val="00C1678F"/>
    <w:rsid w:val="00C17DB8"/>
    <w:rsid w:val="00C206F9"/>
    <w:rsid w:val="00C225F7"/>
    <w:rsid w:val="00C26278"/>
    <w:rsid w:val="00C268F9"/>
    <w:rsid w:val="00C26DD3"/>
    <w:rsid w:val="00C301BB"/>
    <w:rsid w:val="00C30944"/>
    <w:rsid w:val="00C322DF"/>
    <w:rsid w:val="00C332BA"/>
    <w:rsid w:val="00C4101A"/>
    <w:rsid w:val="00C414D9"/>
    <w:rsid w:val="00C41C92"/>
    <w:rsid w:val="00C44269"/>
    <w:rsid w:val="00C44564"/>
    <w:rsid w:val="00C45886"/>
    <w:rsid w:val="00C461B0"/>
    <w:rsid w:val="00C505DB"/>
    <w:rsid w:val="00C52E4B"/>
    <w:rsid w:val="00C54709"/>
    <w:rsid w:val="00C552C1"/>
    <w:rsid w:val="00C6293F"/>
    <w:rsid w:val="00C646B8"/>
    <w:rsid w:val="00C64ABC"/>
    <w:rsid w:val="00C64D51"/>
    <w:rsid w:val="00C65D46"/>
    <w:rsid w:val="00C661DC"/>
    <w:rsid w:val="00C67E8A"/>
    <w:rsid w:val="00C71880"/>
    <w:rsid w:val="00C71CB5"/>
    <w:rsid w:val="00C72F41"/>
    <w:rsid w:val="00C76C12"/>
    <w:rsid w:val="00C77DB2"/>
    <w:rsid w:val="00C80586"/>
    <w:rsid w:val="00C83DFF"/>
    <w:rsid w:val="00C8578A"/>
    <w:rsid w:val="00C859EC"/>
    <w:rsid w:val="00C86E28"/>
    <w:rsid w:val="00C904DA"/>
    <w:rsid w:val="00C90FDA"/>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6289"/>
    <w:rsid w:val="00CA6442"/>
    <w:rsid w:val="00CA747B"/>
    <w:rsid w:val="00CA7C63"/>
    <w:rsid w:val="00CB2EF4"/>
    <w:rsid w:val="00CB3993"/>
    <w:rsid w:val="00CB4BEC"/>
    <w:rsid w:val="00CB60B3"/>
    <w:rsid w:val="00CB6B26"/>
    <w:rsid w:val="00CB7AC6"/>
    <w:rsid w:val="00CB7B75"/>
    <w:rsid w:val="00CB7FC0"/>
    <w:rsid w:val="00CC069A"/>
    <w:rsid w:val="00CC1407"/>
    <w:rsid w:val="00CC1E44"/>
    <w:rsid w:val="00CC201B"/>
    <w:rsid w:val="00CC3644"/>
    <w:rsid w:val="00CC748D"/>
    <w:rsid w:val="00CD1336"/>
    <w:rsid w:val="00CD2078"/>
    <w:rsid w:val="00CD6197"/>
    <w:rsid w:val="00CE2717"/>
    <w:rsid w:val="00CE4BE8"/>
    <w:rsid w:val="00CE4C0F"/>
    <w:rsid w:val="00CE58A3"/>
    <w:rsid w:val="00CE5D73"/>
    <w:rsid w:val="00CE7C9F"/>
    <w:rsid w:val="00CF065C"/>
    <w:rsid w:val="00CF3D01"/>
    <w:rsid w:val="00CF4D05"/>
    <w:rsid w:val="00CF6704"/>
    <w:rsid w:val="00D002C1"/>
    <w:rsid w:val="00D006AE"/>
    <w:rsid w:val="00D007E2"/>
    <w:rsid w:val="00D009D8"/>
    <w:rsid w:val="00D00FC7"/>
    <w:rsid w:val="00D03B37"/>
    <w:rsid w:val="00D05036"/>
    <w:rsid w:val="00D05B97"/>
    <w:rsid w:val="00D06E61"/>
    <w:rsid w:val="00D07D44"/>
    <w:rsid w:val="00D07E71"/>
    <w:rsid w:val="00D1089E"/>
    <w:rsid w:val="00D111AB"/>
    <w:rsid w:val="00D111E4"/>
    <w:rsid w:val="00D11BE7"/>
    <w:rsid w:val="00D173B2"/>
    <w:rsid w:val="00D22432"/>
    <w:rsid w:val="00D23943"/>
    <w:rsid w:val="00D254CE"/>
    <w:rsid w:val="00D31094"/>
    <w:rsid w:val="00D31A90"/>
    <w:rsid w:val="00D334EA"/>
    <w:rsid w:val="00D34F20"/>
    <w:rsid w:val="00D34F8A"/>
    <w:rsid w:val="00D36881"/>
    <w:rsid w:val="00D36B0B"/>
    <w:rsid w:val="00D40C06"/>
    <w:rsid w:val="00D43B4E"/>
    <w:rsid w:val="00D4451C"/>
    <w:rsid w:val="00D45617"/>
    <w:rsid w:val="00D45B9A"/>
    <w:rsid w:val="00D46468"/>
    <w:rsid w:val="00D464E9"/>
    <w:rsid w:val="00D46C32"/>
    <w:rsid w:val="00D476E9"/>
    <w:rsid w:val="00D54014"/>
    <w:rsid w:val="00D544A3"/>
    <w:rsid w:val="00D55AC8"/>
    <w:rsid w:val="00D56FE1"/>
    <w:rsid w:val="00D576A5"/>
    <w:rsid w:val="00D64155"/>
    <w:rsid w:val="00D650F1"/>
    <w:rsid w:val="00D67366"/>
    <w:rsid w:val="00D67BDF"/>
    <w:rsid w:val="00D67C03"/>
    <w:rsid w:val="00D67FFE"/>
    <w:rsid w:val="00D70DD2"/>
    <w:rsid w:val="00D722D9"/>
    <w:rsid w:val="00D72E3D"/>
    <w:rsid w:val="00D73DDD"/>
    <w:rsid w:val="00D7592C"/>
    <w:rsid w:val="00D777D9"/>
    <w:rsid w:val="00D77B62"/>
    <w:rsid w:val="00D77D8F"/>
    <w:rsid w:val="00D8032E"/>
    <w:rsid w:val="00D8127A"/>
    <w:rsid w:val="00D81445"/>
    <w:rsid w:val="00D825AD"/>
    <w:rsid w:val="00D82CFF"/>
    <w:rsid w:val="00D86DD3"/>
    <w:rsid w:val="00D87AA3"/>
    <w:rsid w:val="00D93A7D"/>
    <w:rsid w:val="00D94861"/>
    <w:rsid w:val="00D94B6B"/>
    <w:rsid w:val="00D95F4B"/>
    <w:rsid w:val="00D96A66"/>
    <w:rsid w:val="00DA2C61"/>
    <w:rsid w:val="00DA579A"/>
    <w:rsid w:val="00DA61EB"/>
    <w:rsid w:val="00DA7D30"/>
    <w:rsid w:val="00DB00B5"/>
    <w:rsid w:val="00DB10E2"/>
    <w:rsid w:val="00DB346A"/>
    <w:rsid w:val="00DB44D3"/>
    <w:rsid w:val="00DB4DC8"/>
    <w:rsid w:val="00DC1EEA"/>
    <w:rsid w:val="00DC583A"/>
    <w:rsid w:val="00DC5CB2"/>
    <w:rsid w:val="00DC5DB4"/>
    <w:rsid w:val="00DD081C"/>
    <w:rsid w:val="00DD1E0B"/>
    <w:rsid w:val="00DD56AD"/>
    <w:rsid w:val="00DD6210"/>
    <w:rsid w:val="00DD6BA7"/>
    <w:rsid w:val="00DD712C"/>
    <w:rsid w:val="00DE003C"/>
    <w:rsid w:val="00DE0219"/>
    <w:rsid w:val="00DE2A21"/>
    <w:rsid w:val="00DE305F"/>
    <w:rsid w:val="00DE3B64"/>
    <w:rsid w:val="00DE3E8B"/>
    <w:rsid w:val="00DE49B8"/>
    <w:rsid w:val="00DE6BCE"/>
    <w:rsid w:val="00DE7EFC"/>
    <w:rsid w:val="00DF1366"/>
    <w:rsid w:val="00DF2EA9"/>
    <w:rsid w:val="00DF444F"/>
    <w:rsid w:val="00DF4AFF"/>
    <w:rsid w:val="00DF7D4F"/>
    <w:rsid w:val="00E01618"/>
    <w:rsid w:val="00E028EF"/>
    <w:rsid w:val="00E02AD2"/>
    <w:rsid w:val="00E10CE7"/>
    <w:rsid w:val="00E157F6"/>
    <w:rsid w:val="00E16874"/>
    <w:rsid w:val="00E201AA"/>
    <w:rsid w:val="00E207A4"/>
    <w:rsid w:val="00E21A5C"/>
    <w:rsid w:val="00E23832"/>
    <w:rsid w:val="00E24969"/>
    <w:rsid w:val="00E24E2C"/>
    <w:rsid w:val="00E26B50"/>
    <w:rsid w:val="00E26E69"/>
    <w:rsid w:val="00E27E53"/>
    <w:rsid w:val="00E31335"/>
    <w:rsid w:val="00E33AD4"/>
    <w:rsid w:val="00E345F0"/>
    <w:rsid w:val="00E35E80"/>
    <w:rsid w:val="00E366A4"/>
    <w:rsid w:val="00E40998"/>
    <w:rsid w:val="00E40E07"/>
    <w:rsid w:val="00E42A69"/>
    <w:rsid w:val="00E42B1E"/>
    <w:rsid w:val="00E441B2"/>
    <w:rsid w:val="00E443FD"/>
    <w:rsid w:val="00E44CCA"/>
    <w:rsid w:val="00E46E7A"/>
    <w:rsid w:val="00E50B34"/>
    <w:rsid w:val="00E52086"/>
    <w:rsid w:val="00E52B83"/>
    <w:rsid w:val="00E52C27"/>
    <w:rsid w:val="00E52EEB"/>
    <w:rsid w:val="00E5734F"/>
    <w:rsid w:val="00E60ECE"/>
    <w:rsid w:val="00E6192A"/>
    <w:rsid w:val="00E62212"/>
    <w:rsid w:val="00E62471"/>
    <w:rsid w:val="00E65376"/>
    <w:rsid w:val="00E67006"/>
    <w:rsid w:val="00E673A0"/>
    <w:rsid w:val="00E71A8F"/>
    <w:rsid w:val="00E71CF1"/>
    <w:rsid w:val="00E739BF"/>
    <w:rsid w:val="00E75FED"/>
    <w:rsid w:val="00E76491"/>
    <w:rsid w:val="00E76517"/>
    <w:rsid w:val="00E803BB"/>
    <w:rsid w:val="00E81CFA"/>
    <w:rsid w:val="00E837B9"/>
    <w:rsid w:val="00E83AEF"/>
    <w:rsid w:val="00E85473"/>
    <w:rsid w:val="00E854F4"/>
    <w:rsid w:val="00E927B8"/>
    <w:rsid w:val="00E93F52"/>
    <w:rsid w:val="00E979E0"/>
    <w:rsid w:val="00EA1ADA"/>
    <w:rsid w:val="00EA1DF6"/>
    <w:rsid w:val="00EA2A65"/>
    <w:rsid w:val="00EA31BD"/>
    <w:rsid w:val="00EA4C34"/>
    <w:rsid w:val="00EA4EB6"/>
    <w:rsid w:val="00EA62ED"/>
    <w:rsid w:val="00EA7B51"/>
    <w:rsid w:val="00EB04A4"/>
    <w:rsid w:val="00EB0DA0"/>
    <w:rsid w:val="00EB19D2"/>
    <w:rsid w:val="00EB2856"/>
    <w:rsid w:val="00EB3942"/>
    <w:rsid w:val="00EB4739"/>
    <w:rsid w:val="00EB4A6B"/>
    <w:rsid w:val="00EB6921"/>
    <w:rsid w:val="00EB7D43"/>
    <w:rsid w:val="00EC4901"/>
    <w:rsid w:val="00EC5C2D"/>
    <w:rsid w:val="00EC7397"/>
    <w:rsid w:val="00EC76CC"/>
    <w:rsid w:val="00EC7DB2"/>
    <w:rsid w:val="00ED01F6"/>
    <w:rsid w:val="00ED0591"/>
    <w:rsid w:val="00ED12F4"/>
    <w:rsid w:val="00ED20A7"/>
    <w:rsid w:val="00ED212D"/>
    <w:rsid w:val="00ED2884"/>
    <w:rsid w:val="00ED3F72"/>
    <w:rsid w:val="00EE0AD8"/>
    <w:rsid w:val="00EE0EA8"/>
    <w:rsid w:val="00EE16DD"/>
    <w:rsid w:val="00EE3C2E"/>
    <w:rsid w:val="00EE4022"/>
    <w:rsid w:val="00EE5E29"/>
    <w:rsid w:val="00EE64ED"/>
    <w:rsid w:val="00EE67B9"/>
    <w:rsid w:val="00EE6E87"/>
    <w:rsid w:val="00EE75A4"/>
    <w:rsid w:val="00EF461A"/>
    <w:rsid w:val="00EF5B1A"/>
    <w:rsid w:val="00EF6C2F"/>
    <w:rsid w:val="00F010F6"/>
    <w:rsid w:val="00F0161A"/>
    <w:rsid w:val="00F031C2"/>
    <w:rsid w:val="00F04B29"/>
    <w:rsid w:val="00F04CE7"/>
    <w:rsid w:val="00F058A1"/>
    <w:rsid w:val="00F05D9B"/>
    <w:rsid w:val="00F07016"/>
    <w:rsid w:val="00F10F3D"/>
    <w:rsid w:val="00F132FE"/>
    <w:rsid w:val="00F13329"/>
    <w:rsid w:val="00F15C2B"/>
    <w:rsid w:val="00F17DA6"/>
    <w:rsid w:val="00F219DF"/>
    <w:rsid w:val="00F227BA"/>
    <w:rsid w:val="00F23B51"/>
    <w:rsid w:val="00F25579"/>
    <w:rsid w:val="00F25923"/>
    <w:rsid w:val="00F26B13"/>
    <w:rsid w:val="00F27B8E"/>
    <w:rsid w:val="00F31C02"/>
    <w:rsid w:val="00F3371E"/>
    <w:rsid w:val="00F33841"/>
    <w:rsid w:val="00F37B40"/>
    <w:rsid w:val="00F4001E"/>
    <w:rsid w:val="00F416F9"/>
    <w:rsid w:val="00F458C3"/>
    <w:rsid w:val="00F4614F"/>
    <w:rsid w:val="00F4732A"/>
    <w:rsid w:val="00F50FE5"/>
    <w:rsid w:val="00F53968"/>
    <w:rsid w:val="00F54AF8"/>
    <w:rsid w:val="00F54C0C"/>
    <w:rsid w:val="00F54F83"/>
    <w:rsid w:val="00F55BE6"/>
    <w:rsid w:val="00F56EA3"/>
    <w:rsid w:val="00F60646"/>
    <w:rsid w:val="00F62F2D"/>
    <w:rsid w:val="00F677B5"/>
    <w:rsid w:val="00F67C83"/>
    <w:rsid w:val="00F7192D"/>
    <w:rsid w:val="00F72BB3"/>
    <w:rsid w:val="00F72F26"/>
    <w:rsid w:val="00F74BE4"/>
    <w:rsid w:val="00F758E6"/>
    <w:rsid w:val="00F80FDC"/>
    <w:rsid w:val="00F82AC5"/>
    <w:rsid w:val="00F834F0"/>
    <w:rsid w:val="00F842D9"/>
    <w:rsid w:val="00F85022"/>
    <w:rsid w:val="00F85508"/>
    <w:rsid w:val="00F90858"/>
    <w:rsid w:val="00F968D2"/>
    <w:rsid w:val="00FA0959"/>
    <w:rsid w:val="00FA22A1"/>
    <w:rsid w:val="00FA2553"/>
    <w:rsid w:val="00FA5104"/>
    <w:rsid w:val="00FA5413"/>
    <w:rsid w:val="00FA6069"/>
    <w:rsid w:val="00FA7426"/>
    <w:rsid w:val="00FB4D8F"/>
    <w:rsid w:val="00FB5790"/>
    <w:rsid w:val="00FB6B01"/>
    <w:rsid w:val="00FB6B8D"/>
    <w:rsid w:val="00FB6BF2"/>
    <w:rsid w:val="00FC069D"/>
    <w:rsid w:val="00FC093B"/>
    <w:rsid w:val="00FC11D1"/>
    <w:rsid w:val="00FC24E0"/>
    <w:rsid w:val="00FC43FF"/>
    <w:rsid w:val="00FC5957"/>
    <w:rsid w:val="00FC75E8"/>
    <w:rsid w:val="00FD0614"/>
    <w:rsid w:val="00FD2075"/>
    <w:rsid w:val="00FD3E49"/>
    <w:rsid w:val="00FD467F"/>
    <w:rsid w:val="00FD4C6D"/>
    <w:rsid w:val="00FD572C"/>
    <w:rsid w:val="00FD6672"/>
    <w:rsid w:val="00FE11E1"/>
    <w:rsid w:val="00FE1279"/>
    <w:rsid w:val="00FE34AA"/>
    <w:rsid w:val="00FE38D4"/>
    <w:rsid w:val="00FE6B37"/>
    <w:rsid w:val="00FF682B"/>
    <w:rsid w:val="00FF7AF8"/>
    <w:rsid w:val="00FF7E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BF6C42"/>
  <w15:docId w15:val="{8EAA3C47-E923-425C-85D0-D1517184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basedOn w:val="Normal"/>
    <w:uiPriority w:val="34"/>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uiPriority w:val="20"/>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paragraph" w:styleId="Revision">
    <w:name w:val="Revision"/>
    <w:hidden/>
    <w:uiPriority w:val="99"/>
    <w:semiHidden/>
    <w:rsid w:val="00574E6F"/>
    <w:rPr>
      <w:rFonts w:ascii="Calibri" w:eastAsia="Calibri" w:hAnsi="Calibri"/>
      <w:color w:val="000000"/>
      <w:sz w:val="24"/>
      <w:szCs w:val="22"/>
    </w:rPr>
  </w:style>
  <w:style w:type="character" w:styleId="CommentReference">
    <w:name w:val="annotation reference"/>
    <w:basedOn w:val="DefaultParagraphFont"/>
    <w:semiHidden/>
    <w:unhideWhenUsed/>
    <w:rsid w:val="00F132FE"/>
    <w:rPr>
      <w:sz w:val="16"/>
      <w:szCs w:val="16"/>
    </w:rPr>
  </w:style>
  <w:style w:type="paragraph" w:styleId="CommentText">
    <w:name w:val="annotation text"/>
    <w:basedOn w:val="Normal"/>
    <w:link w:val="CommentTextChar"/>
    <w:unhideWhenUsed/>
    <w:rsid w:val="00F132FE"/>
    <w:pPr>
      <w:spacing w:line="240" w:lineRule="auto"/>
    </w:pPr>
    <w:rPr>
      <w:sz w:val="20"/>
      <w:szCs w:val="20"/>
    </w:rPr>
  </w:style>
  <w:style w:type="character" w:customStyle="1" w:styleId="CommentTextChar">
    <w:name w:val="Comment Text Char"/>
    <w:basedOn w:val="DefaultParagraphFont"/>
    <w:link w:val="CommentText"/>
    <w:rsid w:val="00F132FE"/>
    <w:rPr>
      <w:rFonts w:ascii="Calibri" w:eastAsia="Calibri" w:hAnsi="Calibri"/>
      <w:color w:val="000000"/>
    </w:rPr>
  </w:style>
  <w:style w:type="paragraph" w:styleId="CommentSubject">
    <w:name w:val="annotation subject"/>
    <w:basedOn w:val="CommentText"/>
    <w:next w:val="CommentText"/>
    <w:link w:val="CommentSubjectChar"/>
    <w:semiHidden/>
    <w:unhideWhenUsed/>
    <w:rsid w:val="00F132FE"/>
    <w:rPr>
      <w:b/>
      <w:bCs/>
    </w:rPr>
  </w:style>
  <w:style w:type="character" w:customStyle="1" w:styleId="CommentSubjectChar">
    <w:name w:val="Comment Subject Char"/>
    <w:basedOn w:val="CommentTextChar"/>
    <w:link w:val="CommentSubject"/>
    <w:semiHidden/>
    <w:rsid w:val="00F132FE"/>
    <w:rPr>
      <w:rFonts w:ascii="Calibri" w:eastAsia="Calibri" w:hAnsi="Calibri"/>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21446">
      <w:bodyDiv w:val="1"/>
      <w:marLeft w:val="0"/>
      <w:marRight w:val="0"/>
      <w:marTop w:val="0"/>
      <w:marBottom w:val="0"/>
      <w:divBdr>
        <w:top w:val="none" w:sz="0" w:space="0" w:color="auto"/>
        <w:left w:val="none" w:sz="0" w:space="0" w:color="auto"/>
        <w:bottom w:val="none" w:sz="0" w:space="0" w:color="auto"/>
        <w:right w:val="none" w:sz="0" w:space="0" w:color="auto"/>
      </w:divBdr>
    </w:div>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1401054344">
      <w:bodyDiv w:val="1"/>
      <w:marLeft w:val="0"/>
      <w:marRight w:val="0"/>
      <w:marTop w:val="0"/>
      <w:marBottom w:val="0"/>
      <w:divBdr>
        <w:top w:val="none" w:sz="0" w:space="0" w:color="auto"/>
        <w:left w:val="none" w:sz="0" w:space="0" w:color="auto"/>
        <w:bottom w:val="none" w:sz="0" w:space="0" w:color="auto"/>
        <w:right w:val="none" w:sz="0" w:space="0" w:color="auto"/>
      </w:divBdr>
    </w:div>
    <w:div w:id="1712341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eers.online@csiro.au" TargetMode="External"/><Relationship Id="rId13" Type="http://schemas.openxmlformats.org/officeDocument/2006/relationships/hyperlink" Target="https://www.csiro.au/en/careers/life-at-csiro/Career-development" TargetMode="External"/><Relationship Id="rId18" Type="http://schemas.openxmlformats.org/officeDocument/2006/relationships/hyperlink" Target="https://www.csiro.au/en/Research/EF" TargetMode="External"/><Relationship Id="rId26" Type="http://schemas.openxmlformats.org/officeDocument/2006/relationships/glossaryDocument" Target="glossary/document.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jobs.csiro.au/" TargetMode="External"/><Relationship Id="rId12" Type="http://schemas.openxmlformats.org/officeDocument/2006/relationships/hyperlink" Target="https://www.csiro.au/en/careers/life-at-csiro/Benefits" TargetMode="External"/><Relationship Id="rId17" Type="http://schemas.openxmlformats.org/officeDocument/2006/relationships/hyperlink" Target="http://www.csiro.au/"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csiro.au/en/about/policies/child-safe-policy"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siro.au/en/careers/life-at-csiro/Flexible-work"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www.csiro.au/en/careers/life-at-csiro/Diversity-inclusion-belonging" TargetMode="External"/><Relationship Id="rId23" Type="http://schemas.openxmlformats.org/officeDocument/2006/relationships/header" Target="header3.xml"/><Relationship Id="rId10" Type="http://schemas.openxmlformats.org/officeDocument/2006/relationships/hyperlink" Target="https://www.csiro.au/research/indigenous-science"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csiro.au/en/about/Indigenous-engagement/Reconciliation-Action-Plan" TargetMode="External"/><Relationship Id="rId14" Type="http://schemas.openxmlformats.org/officeDocument/2006/relationships/hyperlink" Target="https://www.csiro.au/en/careers" TargetMode="External"/><Relationship Id="rId22" Type="http://schemas.openxmlformats.org/officeDocument/2006/relationships/footer" Target="footer2.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091\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64278"/>
    <w:rsid w:val="000D7349"/>
    <w:rsid w:val="00101562"/>
    <w:rsid w:val="001561B4"/>
    <w:rsid w:val="0019205C"/>
    <w:rsid w:val="002A4829"/>
    <w:rsid w:val="00343853"/>
    <w:rsid w:val="003C6F9C"/>
    <w:rsid w:val="00414F94"/>
    <w:rsid w:val="00471230"/>
    <w:rsid w:val="00490234"/>
    <w:rsid w:val="005F1322"/>
    <w:rsid w:val="006706FD"/>
    <w:rsid w:val="007456BF"/>
    <w:rsid w:val="00787D6E"/>
    <w:rsid w:val="007C7613"/>
    <w:rsid w:val="0083493E"/>
    <w:rsid w:val="00995529"/>
    <w:rsid w:val="00B36C21"/>
    <w:rsid w:val="00B82BEB"/>
    <w:rsid w:val="00E51523"/>
    <w:rsid w:val="00EA6D03"/>
    <w:rsid w:val="00F83984"/>
    <w:rsid w:val="00FD467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706FD"/>
    <w:rPr>
      <w:color w:val="808080"/>
    </w:rPr>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Generic Document.dotx</Template>
  <TotalTime>1</TotalTime>
  <Pages>6</Pages>
  <Words>1778</Words>
  <Characters>10138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11893</CharactersWithSpaces>
  <SharedDoc>false</SharedDoc>
  <HLinks>
    <vt:vector size="6" baseType="variant">
      <vt:variant>
        <vt:i4>7929857</vt:i4>
      </vt:variant>
      <vt:variant>
        <vt:i4>0</vt:i4>
      </vt:variant>
      <vt:variant>
        <vt:i4>0</vt:i4>
      </vt:variant>
      <vt:variant>
        <vt:i4>5</vt:i4>
      </vt:variant>
      <vt:variant>
        <vt:lpwstr>mailto:creativeservices@csiro.au?subject=Letterhead%20enquiry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creator>Sachdeva, Ankita (HR, Black Mountain)</dc:creator>
  <cp:lastModifiedBy>Gerrard, Sheridan (Organisational Development, Clayton)</cp:lastModifiedBy>
  <cp:revision>3</cp:revision>
  <cp:lastPrinted>2012-02-01T05:32:00Z</cp:lastPrinted>
  <dcterms:created xsi:type="dcterms:W3CDTF">2026-04-01T02:51:00Z</dcterms:created>
  <dcterms:modified xsi:type="dcterms:W3CDTF">2026-04-01T02:51:00Z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1b0fd181,7b1ee5b2,6972e3b5</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7b768239,50bf8327,1ad0d205</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0ad370f1-5840-4c36-bb65-89acaaf849ca_Enabled">
    <vt:lpwstr>true</vt:lpwstr>
  </property>
  <property fmtid="{D5CDD505-2E9C-101B-9397-08002B2CF9AE}" pid="9" name="MSIP_Label_0ad370f1-5840-4c36-bb65-89acaaf849ca_SetDate">
    <vt:lpwstr>2026-03-31T05:33:08Z</vt:lpwstr>
  </property>
  <property fmtid="{D5CDD505-2E9C-101B-9397-08002B2CF9AE}" pid="10" name="MSIP_Label_0ad370f1-5840-4c36-bb65-89acaaf849ca_Method">
    <vt:lpwstr>Privileged</vt:lpwstr>
  </property>
  <property fmtid="{D5CDD505-2E9C-101B-9397-08002B2CF9AE}" pid="11" name="MSIP_Label_0ad370f1-5840-4c36-bb65-89acaaf849ca_Name">
    <vt:lpwstr>OFFICIAL</vt:lpwstr>
  </property>
  <property fmtid="{D5CDD505-2E9C-101B-9397-08002B2CF9AE}" pid="12" name="MSIP_Label_0ad370f1-5840-4c36-bb65-89acaaf849ca_SiteId">
    <vt:lpwstr>0fe05593-19ac-4f98-adbf-0375fce7f160</vt:lpwstr>
  </property>
  <property fmtid="{D5CDD505-2E9C-101B-9397-08002B2CF9AE}" pid="13" name="MSIP_Label_0ad370f1-5840-4c36-bb65-89acaaf849ca_ActionId">
    <vt:lpwstr>8b61fc22-f7d2-48c0-a8eb-c3e6a655586f</vt:lpwstr>
  </property>
  <property fmtid="{D5CDD505-2E9C-101B-9397-08002B2CF9AE}" pid="14" name="MSIP_Label_0ad370f1-5840-4c36-bb65-89acaaf849ca_ContentBits">
    <vt:lpwstr>3</vt:lpwstr>
  </property>
  <property fmtid="{D5CDD505-2E9C-101B-9397-08002B2CF9AE}" pid="15" name="MSIP_Label_0ad370f1-5840-4c36-bb65-89acaaf849ca_Tag">
    <vt:lpwstr>10, 0, 1, 1</vt:lpwstr>
  </property>
</Properties>
</file>