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255DAFB3" w14:textId="77777777" w:rsidR="00332C06" w:rsidRPr="00674783" w:rsidRDefault="00CC201B" w:rsidP="00674783">
          <w:pPr>
            <w:pStyle w:val="Heading1"/>
          </w:pPr>
          <w:r>
            <w:t>Position Details</w:t>
          </w:r>
          <w:bookmarkEnd w:id="0"/>
        </w:p>
        <w:p w14:paraId="162A32A5" w14:textId="77777777" w:rsidR="006246C0" w:rsidRDefault="00045692" w:rsidP="00B04E3F">
          <w:pPr>
            <w:pStyle w:val="Heading2"/>
          </w:pPr>
          <w:r>
            <w:t>Technical Services</w:t>
          </w:r>
          <w:r w:rsidR="00CC201B">
            <w:t>- CSOF</w:t>
          </w:r>
          <w:r w:rsidR="0052199B">
            <w:t>2</w:t>
          </w:r>
        </w:p>
      </w:sdtContent>
    </w:sdt>
    <w:tbl>
      <w:tblPr>
        <w:tblStyle w:val="TableCSIRO"/>
        <w:tblW w:w="9474" w:type="dxa"/>
        <w:tblLook w:val="00A0" w:firstRow="1" w:lastRow="0" w:firstColumn="1" w:lastColumn="0" w:noHBand="0" w:noVBand="0"/>
      </w:tblPr>
      <w:tblGrid>
        <w:gridCol w:w="3856"/>
        <w:gridCol w:w="5618"/>
      </w:tblGrid>
      <w:tr w:rsidR="00452FD5" w:rsidRPr="0093721B" w14:paraId="633D967A"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BE5A02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6B2C9B6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CC29F42" w14:textId="77777777" w:rsidR="00CC201B" w:rsidRPr="0093721B" w:rsidRDefault="00BB763A" w:rsidP="00D83C52">
            <w:pPr>
              <w:pStyle w:val="TableText"/>
              <w:rPr>
                <w:sz w:val="22"/>
              </w:rPr>
            </w:pPr>
            <w:r w:rsidRPr="0093721B">
              <w:rPr>
                <w:sz w:val="22"/>
              </w:rPr>
              <w:t>Advertised Job Title</w:t>
            </w:r>
          </w:p>
        </w:tc>
        <w:tc>
          <w:tcPr>
            <w:tcW w:w="2965" w:type="pct"/>
          </w:tcPr>
          <w:p w14:paraId="6164981E" w14:textId="77777777" w:rsidR="00CC201B" w:rsidRPr="0093721B" w:rsidRDefault="00CC355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Apprentice Fitter and Machinist</w:t>
            </w:r>
          </w:p>
        </w:tc>
      </w:tr>
      <w:tr w:rsidR="00CC201B" w:rsidRPr="0093721B" w14:paraId="3B3B3416"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951A1F8" w14:textId="77777777" w:rsidR="00CC201B" w:rsidRPr="0093721B" w:rsidRDefault="00BB763A" w:rsidP="00D83C52">
            <w:pPr>
              <w:pStyle w:val="TableText"/>
              <w:rPr>
                <w:sz w:val="22"/>
              </w:rPr>
            </w:pPr>
            <w:r w:rsidRPr="0093721B">
              <w:rPr>
                <w:sz w:val="22"/>
              </w:rPr>
              <w:t>Job Reference</w:t>
            </w:r>
          </w:p>
        </w:tc>
        <w:tc>
          <w:tcPr>
            <w:tcW w:w="2965" w:type="pct"/>
          </w:tcPr>
          <w:p w14:paraId="3BBF76BE" w14:textId="1BE2DACA" w:rsidR="00CC201B" w:rsidRPr="0093721B" w:rsidRDefault="003A7EA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101957</w:t>
            </w:r>
          </w:p>
        </w:tc>
      </w:tr>
      <w:tr w:rsidR="00C45886" w:rsidRPr="0093721B" w14:paraId="2B744AF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49FA65" w14:textId="77777777" w:rsidR="00C45886" w:rsidRPr="0093721B" w:rsidRDefault="00C45886" w:rsidP="00D83C52">
            <w:pPr>
              <w:pStyle w:val="TableText"/>
              <w:rPr>
                <w:sz w:val="22"/>
              </w:rPr>
            </w:pPr>
            <w:r w:rsidRPr="0093721B">
              <w:rPr>
                <w:sz w:val="22"/>
              </w:rPr>
              <w:t>Tenure</w:t>
            </w:r>
          </w:p>
        </w:tc>
        <w:tc>
          <w:tcPr>
            <w:tcW w:w="2965" w:type="pct"/>
          </w:tcPr>
          <w:p w14:paraId="6C7A50A2" w14:textId="3A7F60D6"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Specified Term o</w:t>
            </w:r>
            <w:r w:rsidR="008E20DA">
              <w:rPr>
                <w:sz w:val="22"/>
              </w:rPr>
              <w:t>f 4 years</w:t>
            </w:r>
          </w:p>
        </w:tc>
      </w:tr>
      <w:tr w:rsidR="00C45886" w:rsidRPr="0093721B" w14:paraId="458E420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76DBABB" w14:textId="77777777" w:rsidR="00C45886" w:rsidRPr="0093721B" w:rsidRDefault="00C45886" w:rsidP="00D83C52">
            <w:pPr>
              <w:pStyle w:val="TableText"/>
              <w:rPr>
                <w:sz w:val="22"/>
              </w:rPr>
            </w:pPr>
            <w:r w:rsidRPr="0093721B">
              <w:rPr>
                <w:sz w:val="22"/>
              </w:rPr>
              <w:t>Salary Range</w:t>
            </w:r>
          </w:p>
        </w:tc>
        <w:tc>
          <w:tcPr>
            <w:tcW w:w="2965" w:type="pct"/>
          </w:tcPr>
          <w:p w14:paraId="37A16436" w14:textId="44F8E869"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E31B8B">
              <w:rPr>
                <w:sz w:val="22"/>
              </w:rPr>
              <w:t>3</w:t>
            </w:r>
            <w:r w:rsidR="00A73697">
              <w:rPr>
                <w:sz w:val="22"/>
              </w:rPr>
              <w:t>4</w:t>
            </w:r>
            <w:r w:rsidR="00314B92">
              <w:rPr>
                <w:sz w:val="22"/>
              </w:rPr>
              <w:t>,</w:t>
            </w:r>
            <w:r w:rsidR="00A73697">
              <w:rPr>
                <w:sz w:val="22"/>
              </w:rPr>
              <w:t>653 -</w:t>
            </w:r>
            <w:r w:rsidRPr="0093721B">
              <w:rPr>
                <w:sz w:val="22"/>
              </w:rPr>
              <w:t xml:space="preserve"> AU$</w:t>
            </w:r>
            <w:r w:rsidR="00E31B8B">
              <w:rPr>
                <w:sz w:val="22"/>
              </w:rPr>
              <w:t>6</w:t>
            </w:r>
            <w:r w:rsidR="005F5845">
              <w:rPr>
                <w:sz w:val="22"/>
              </w:rPr>
              <w:t>7</w:t>
            </w:r>
            <w:r w:rsidR="00314B92">
              <w:rPr>
                <w:sz w:val="22"/>
              </w:rPr>
              <w:t>,</w:t>
            </w:r>
            <w:r w:rsidR="005F5845">
              <w:rPr>
                <w:sz w:val="22"/>
              </w:rPr>
              <w:t>251</w:t>
            </w:r>
            <w:r w:rsidRPr="0093721B">
              <w:rPr>
                <w:sz w:val="22"/>
              </w:rPr>
              <w:t xml:space="preserve"> p</w:t>
            </w:r>
            <w:r w:rsidR="00A73697">
              <w:rPr>
                <w:sz w:val="22"/>
              </w:rPr>
              <w:t xml:space="preserve">er </w:t>
            </w:r>
            <w:r w:rsidRPr="0093721B">
              <w:rPr>
                <w:sz w:val="22"/>
              </w:rPr>
              <w:t>a</w:t>
            </w:r>
            <w:r w:rsidR="00A73697">
              <w:rPr>
                <w:sz w:val="22"/>
              </w:rPr>
              <w:t>nnum</w:t>
            </w:r>
            <w:r w:rsidRPr="0093721B">
              <w:rPr>
                <w:sz w:val="22"/>
              </w:rPr>
              <w:t xml:space="preserve"> (pro-rata for part-time) + up to 15.4% superannuation</w:t>
            </w:r>
          </w:p>
        </w:tc>
      </w:tr>
      <w:tr w:rsidR="00926BE4" w:rsidRPr="0093721B" w14:paraId="7BF095A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D87311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6746FC4" w14:textId="7B5F94F6" w:rsidR="00926BE4" w:rsidRPr="0093721B" w:rsidRDefault="0090111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Marsfield</w:t>
            </w:r>
            <w:r w:rsidR="003A7EA3">
              <w:rPr>
                <w:sz w:val="22"/>
              </w:rPr>
              <w:t>, NSW</w:t>
            </w:r>
          </w:p>
        </w:tc>
      </w:tr>
      <w:tr w:rsidR="00926BE4" w:rsidRPr="0093721B" w14:paraId="4687698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A9431D" w14:textId="77777777" w:rsidR="00926BE4" w:rsidRPr="0093721B" w:rsidRDefault="00926BE4" w:rsidP="00D83C52">
            <w:pPr>
              <w:pStyle w:val="TableText"/>
              <w:rPr>
                <w:sz w:val="22"/>
              </w:rPr>
            </w:pPr>
            <w:r w:rsidRPr="0093721B">
              <w:rPr>
                <w:sz w:val="22"/>
              </w:rPr>
              <w:t>Relocation Assistance</w:t>
            </w:r>
          </w:p>
        </w:tc>
        <w:tc>
          <w:tcPr>
            <w:tcW w:w="2965" w:type="pct"/>
          </w:tcPr>
          <w:p w14:paraId="138092AB"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7FEE65A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E793B1" w14:textId="77777777" w:rsidR="00926BE4" w:rsidRPr="0093721B" w:rsidRDefault="00926BE4" w:rsidP="00D83C52">
            <w:pPr>
              <w:pStyle w:val="TableText"/>
              <w:rPr>
                <w:sz w:val="22"/>
              </w:rPr>
            </w:pPr>
            <w:r w:rsidRPr="0093721B">
              <w:rPr>
                <w:sz w:val="22"/>
              </w:rPr>
              <w:t>Applications are open to</w:t>
            </w:r>
          </w:p>
        </w:tc>
        <w:tc>
          <w:tcPr>
            <w:tcW w:w="2965" w:type="pct"/>
          </w:tcPr>
          <w:p w14:paraId="6742BF92" w14:textId="77777777" w:rsidR="004C7AE5" w:rsidRDefault="00EA62ED" w:rsidP="00A73697">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w:t>
            </w:r>
            <w:r w:rsidR="00A73697">
              <w:rPr>
                <w:sz w:val="22"/>
              </w:rPr>
              <w:t>/New Zealand</w:t>
            </w:r>
            <w:r w:rsidRPr="0093721B">
              <w:rPr>
                <w:sz w:val="22"/>
              </w:rPr>
              <w:t xml:space="preserve"> Citizens </w:t>
            </w:r>
            <w:r w:rsidR="00A73697">
              <w:rPr>
                <w:sz w:val="22"/>
              </w:rPr>
              <w:t xml:space="preserve">and </w:t>
            </w:r>
          </w:p>
          <w:p w14:paraId="21060B5B" w14:textId="754E9A35" w:rsidR="00926BE4" w:rsidRPr="00A73697" w:rsidRDefault="00A73697" w:rsidP="00A73697">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Permanent Residents</w:t>
            </w:r>
            <w:r w:rsidR="004C7AE5">
              <w:rPr>
                <w:sz w:val="22"/>
              </w:rPr>
              <w:t xml:space="preserve"> </w:t>
            </w:r>
          </w:p>
        </w:tc>
      </w:tr>
      <w:tr w:rsidR="00C45886" w:rsidRPr="0093721B" w14:paraId="39AD2AD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BE3EA2" w14:textId="77777777" w:rsidR="00C45886" w:rsidRPr="0093721B" w:rsidRDefault="00C45886" w:rsidP="00D83C52">
            <w:pPr>
              <w:pStyle w:val="TableText"/>
              <w:rPr>
                <w:sz w:val="22"/>
              </w:rPr>
            </w:pPr>
            <w:r w:rsidRPr="0093721B">
              <w:rPr>
                <w:sz w:val="22"/>
              </w:rPr>
              <w:t>Position reports to the</w:t>
            </w:r>
          </w:p>
        </w:tc>
        <w:tc>
          <w:tcPr>
            <w:tcW w:w="2965" w:type="pct"/>
          </w:tcPr>
          <w:p w14:paraId="5875C902" w14:textId="77777777" w:rsidR="00C45886" w:rsidRPr="0093721B" w:rsidRDefault="0090111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Instrument Manufacturing Lab Supervisor – Michael Bourne</w:t>
            </w:r>
          </w:p>
        </w:tc>
      </w:tr>
      <w:tr w:rsidR="00926BE4" w:rsidRPr="0093721B" w14:paraId="54203B6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506CA4" w14:textId="77777777" w:rsidR="00926BE4" w:rsidRPr="0093721B" w:rsidRDefault="00926BE4" w:rsidP="00D83C52">
            <w:pPr>
              <w:pStyle w:val="TableText"/>
              <w:rPr>
                <w:sz w:val="22"/>
              </w:rPr>
            </w:pPr>
            <w:r w:rsidRPr="0093721B">
              <w:rPr>
                <w:sz w:val="22"/>
              </w:rPr>
              <w:t>Client Focus – Internal</w:t>
            </w:r>
          </w:p>
        </w:tc>
        <w:tc>
          <w:tcPr>
            <w:tcW w:w="2965" w:type="pct"/>
          </w:tcPr>
          <w:p w14:paraId="7F64ABD0" w14:textId="77777777" w:rsidR="00926BE4" w:rsidRPr="001756E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756E1">
              <w:rPr>
                <w:sz w:val="22"/>
              </w:rPr>
              <w:t>0%</w:t>
            </w:r>
          </w:p>
        </w:tc>
      </w:tr>
      <w:tr w:rsidR="00926BE4" w:rsidRPr="0093721B" w14:paraId="3D346BC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93CD89" w14:textId="77777777" w:rsidR="00926BE4" w:rsidRPr="0093721B" w:rsidRDefault="00926BE4" w:rsidP="00D83C52">
            <w:pPr>
              <w:pStyle w:val="TableText"/>
              <w:rPr>
                <w:sz w:val="22"/>
              </w:rPr>
            </w:pPr>
            <w:r w:rsidRPr="0093721B">
              <w:rPr>
                <w:sz w:val="22"/>
              </w:rPr>
              <w:t>Client Focus – External</w:t>
            </w:r>
          </w:p>
        </w:tc>
        <w:tc>
          <w:tcPr>
            <w:tcW w:w="2965" w:type="pct"/>
          </w:tcPr>
          <w:p w14:paraId="0840E8EC" w14:textId="77777777" w:rsidR="00926BE4" w:rsidRPr="001756E1"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756E1">
              <w:rPr>
                <w:sz w:val="22"/>
              </w:rPr>
              <w:t>0%</w:t>
            </w:r>
          </w:p>
        </w:tc>
      </w:tr>
      <w:tr w:rsidR="00194B1C" w:rsidRPr="0093721B" w14:paraId="2F54DBF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181E38" w14:textId="77777777" w:rsidR="00194B1C" w:rsidRPr="0093721B" w:rsidRDefault="00C45886" w:rsidP="00D83C52">
            <w:pPr>
              <w:pStyle w:val="TableText"/>
              <w:rPr>
                <w:sz w:val="22"/>
              </w:rPr>
            </w:pPr>
            <w:r w:rsidRPr="0093721B">
              <w:rPr>
                <w:sz w:val="22"/>
              </w:rPr>
              <w:t>Number of Direct Reports</w:t>
            </w:r>
          </w:p>
        </w:tc>
        <w:tc>
          <w:tcPr>
            <w:tcW w:w="2965" w:type="pct"/>
          </w:tcPr>
          <w:p w14:paraId="7B4C0B27" w14:textId="77777777" w:rsidR="00194B1C" w:rsidRPr="001756E1"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756E1">
              <w:rPr>
                <w:sz w:val="22"/>
              </w:rPr>
              <w:t>0</w:t>
            </w:r>
          </w:p>
        </w:tc>
      </w:tr>
      <w:tr w:rsidR="00194B1C" w:rsidRPr="0093721B" w14:paraId="4B93C4D3"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86814B" w14:textId="77777777" w:rsidR="00194B1C" w:rsidRPr="0093721B" w:rsidRDefault="00C45886" w:rsidP="00D83C52">
            <w:pPr>
              <w:pStyle w:val="TableText"/>
              <w:rPr>
                <w:sz w:val="22"/>
              </w:rPr>
            </w:pPr>
            <w:r w:rsidRPr="0093721B">
              <w:rPr>
                <w:sz w:val="22"/>
              </w:rPr>
              <w:t>Enquire about this job</w:t>
            </w:r>
          </w:p>
        </w:tc>
        <w:tc>
          <w:tcPr>
            <w:tcW w:w="2965" w:type="pct"/>
          </w:tcPr>
          <w:p w14:paraId="741B04CB" w14:textId="3A2A995E" w:rsidR="00194B1C" w:rsidRPr="0093721B" w:rsidRDefault="0090111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4396A">
              <w:rPr>
                <w:sz w:val="22"/>
              </w:rPr>
              <w:t xml:space="preserve">Michael </w:t>
            </w:r>
            <w:r w:rsidR="00F10FFC">
              <w:rPr>
                <w:sz w:val="22"/>
              </w:rPr>
              <w:t>Bourne</w:t>
            </w:r>
            <w:r w:rsidRPr="0014396A">
              <w:rPr>
                <w:sz w:val="22"/>
              </w:rPr>
              <w:t xml:space="preserve"> – </w:t>
            </w:r>
            <w:r w:rsidR="006155E4">
              <w:rPr>
                <w:sz w:val="22"/>
              </w:rPr>
              <w:t>m</w:t>
            </w:r>
            <w:r w:rsidRPr="0014396A">
              <w:rPr>
                <w:sz w:val="22"/>
              </w:rPr>
              <w:t>ichael.</w:t>
            </w:r>
            <w:r w:rsidR="00F10FFC">
              <w:rPr>
                <w:sz w:val="22"/>
              </w:rPr>
              <w:t>bourne</w:t>
            </w:r>
            <w:r w:rsidRPr="0014396A">
              <w:rPr>
                <w:sz w:val="22"/>
              </w:rPr>
              <w:t>@csiro.au</w:t>
            </w:r>
          </w:p>
        </w:tc>
      </w:tr>
      <w:tr w:rsidR="004C7AE5" w:rsidRPr="0093721B" w14:paraId="7D7C7BE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AD97AB" w14:textId="05B15072" w:rsidR="004C7AE5" w:rsidRPr="0093721B" w:rsidRDefault="004C7AE5" w:rsidP="004C7AE5">
            <w:pPr>
              <w:pStyle w:val="TableText"/>
              <w:rPr>
                <w:sz w:val="22"/>
              </w:rPr>
            </w:pPr>
            <w:r w:rsidRPr="00E94670">
              <w:rPr>
                <w:sz w:val="22"/>
              </w:rPr>
              <w:t>Support and workplace adjustments </w:t>
            </w:r>
          </w:p>
        </w:tc>
        <w:tc>
          <w:tcPr>
            <w:tcW w:w="2965" w:type="pct"/>
          </w:tcPr>
          <w:p w14:paraId="64A08789" w14:textId="7E67D25E" w:rsidR="004C7AE5" w:rsidRPr="0014396A" w:rsidRDefault="004C7AE5" w:rsidP="004C7AE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94670">
              <w:rPr>
                <w:sz w:val="22"/>
              </w:rPr>
              <w:t>We offer a range of reasonable supports and workplace adjustments. Please let us know via</w:t>
            </w:r>
            <w:r>
              <w:rPr>
                <w:sz w:val="22"/>
              </w:rPr>
              <w:t xml:space="preserve"> email: </w:t>
            </w:r>
            <w:bookmarkStart w:id="1" w:name="_Hlk219117429"/>
            <w:r>
              <w:fldChar w:fldCharType="begin"/>
            </w:r>
            <w:r>
              <w:instrText>HYPERLINK "mailto:shree.chattopadhyay@csiro.au"</w:instrText>
            </w:r>
            <w:r>
              <w:fldChar w:fldCharType="separate"/>
            </w:r>
            <w:r w:rsidRPr="00933A4C">
              <w:rPr>
                <w:rStyle w:val="Hyperlink"/>
                <w:sz w:val="22"/>
              </w:rPr>
              <w:t>shree.chattopadhyay@csiro.au</w:t>
            </w:r>
            <w:r>
              <w:fldChar w:fldCharType="end"/>
            </w:r>
            <w:bookmarkEnd w:id="1"/>
            <w:r>
              <w:rPr>
                <w:sz w:val="22"/>
              </w:rPr>
              <w:t xml:space="preserve"> i</w:t>
            </w:r>
            <w:r w:rsidRPr="00E94670">
              <w:rPr>
                <w:sz w:val="22"/>
              </w:rPr>
              <w:t>f we can help you to equitably participate in our</w:t>
            </w:r>
            <w:r>
              <w:rPr>
                <w:sz w:val="22"/>
              </w:rPr>
              <w:t xml:space="preserve"> </w:t>
            </w:r>
            <w:r w:rsidRPr="00E94670">
              <w:rPr>
                <w:sz w:val="22"/>
              </w:rPr>
              <w:t>recruitment process or the role itself.</w:t>
            </w:r>
          </w:p>
        </w:tc>
      </w:tr>
      <w:tr w:rsidR="004C7AE5" w:rsidRPr="0093721B" w14:paraId="7DE8F83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EF2ADD6" w14:textId="77777777" w:rsidR="004C7AE5" w:rsidRPr="0093721B" w:rsidRDefault="004C7AE5" w:rsidP="004C7AE5">
            <w:pPr>
              <w:pStyle w:val="TableText"/>
              <w:rPr>
                <w:sz w:val="22"/>
              </w:rPr>
            </w:pPr>
            <w:r w:rsidRPr="0093721B">
              <w:rPr>
                <w:sz w:val="22"/>
              </w:rPr>
              <w:t>How to apply</w:t>
            </w:r>
          </w:p>
        </w:tc>
        <w:tc>
          <w:tcPr>
            <w:tcW w:w="2965" w:type="pct"/>
          </w:tcPr>
          <w:p w14:paraId="3F03ED1E" w14:textId="77777777" w:rsidR="004C7AE5" w:rsidRPr="0093721B" w:rsidRDefault="004C7AE5" w:rsidP="004C7A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14:paraId="14AC73D7" w14:textId="71E43D09" w:rsidR="004C7AE5" w:rsidRPr="0093721B" w:rsidRDefault="004C7AE5" w:rsidP="004C7A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Internal applicants</w:t>
            </w:r>
            <w:r>
              <w:rPr>
                <w:sz w:val="22"/>
              </w:rPr>
              <w:t>,</w:t>
            </w:r>
            <w:r w:rsidRPr="0093721B">
              <w:rPr>
                <w:sz w:val="22"/>
              </w:rPr>
              <w:t xml:space="preserve"> please apply via </w:t>
            </w:r>
            <w:r w:rsidRPr="006F78A3">
              <w:rPr>
                <w:b/>
                <w:sz w:val="22"/>
              </w:rPr>
              <w:t>Jobs Central</w:t>
            </w:r>
          </w:p>
          <w:p w14:paraId="36E4ADB6" w14:textId="77777777" w:rsidR="004C7AE5" w:rsidRPr="0093721B" w:rsidRDefault="004C7AE5" w:rsidP="004C7AE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2D22D172" w14:textId="77777777" w:rsidR="001E5CD9" w:rsidRPr="001E5CD9" w:rsidRDefault="001E5CD9" w:rsidP="001E5CD9">
      <w:pPr>
        <w:pStyle w:val="BodyText"/>
        <w:rPr>
          <w:b/>
          <w:bCs/>
          <w:sz w:val="26"/>
          <w:szCs w:val="26"/>
        </w:rPr>
      </w:pPr>
      <w:r w:rsidRPr="001E5CD9">
        <w:rPr>
          <w:b/>
          <w:bCs/>
          <w:sz w:val="26"/>
          <w:szCs w:val="26"/>
        </w:rPr>
        <w:t>Acknowledgement of Country</w:t>
      </w:r>
    </w:p>
    <w:p w14:paraId="2BC9D8CF" w14:textId="05AA7552" w:rsidR="001E5CD9" w:rsidRDefault="001E5CD9" w:rsidP="004C7AE5">
      <w:pPr>
        <w:pStyle w:val="BodyText"/>
        <w:jc w:val="both"/>
      </w:pPr>
      <w:r w:rsidRPr="001E5CD9">
        <w:t xml:space="preserve">CSIRO acknowledges the Traditional Owners of the land, sea and waters, of the areas that we live and work on across Australia. We acknowledge their continuing connection to their culture and pay our respects to their Elders past and present. </w:t>
      </w:r>
      <w:r w:rsidR="004C7AE5" w:rsidRPr="009F2F3C">
        <w:rPr>
          <w:szCs w:val="24"/>
        </w:rPr>
        <w:t>View our </w:t>
      </w:r>
      <w:hyperlink r:id="rId10" w:tgtFrame="_blank" w:history="1">
        <w:r w:rsidR="004C7AE5" w:rsidRPr="009F2F3C">
          <w:rPr>
            <w:rStyle w:val="Hyperlink"/>
            <w:szCs w:val="24"/>
          </w:rPr>
          <w:t>vision towards reconciliation</w:t>
        </w:r>
      </w:hyperlink>
      <w:r w:rsidR="004C7AE5" w:rsidRPr="009F2F3C">
        <w:rPr>
          <w:szCs w:val="24"/>
        </w:rPr>
        <w:t>. </w:t>
      </w:r>
    </w:p>
    <w:p w14:paraId="798F413B" w14:textId="77777777" w:rsidR="001E5CD9" w:rsidRPr="001E5CD9" w:rsidRDefault="001E5CD9" w:rsidP="004C7AE5">
      <w:pPr>
        <w:pStyle w:val="BodyText"/>
        <w:jc w:val="both"/>
        <w:rPr>
          <w:b/>
          <w:bCs/>
          <w:sz w:val="26"/>
          <w:szCs w:val="26"/>
        </w:rPr>
      </w:pPr>
      <w:r w:rsidRPr="001E5CD9">
        <w:rPr>
          <w:b/>
          <w:bCs/>
          <w:sz w:val="26"/>
          <w:szCs w:val="26"/>
        </w:rPr>
        <w:lastRenderedPageBreak/>
        <w:t>About CSIRO</w:t>
      </w:r>
    </w:p>
    <w:p w14:paraId="07C671F1" w14:textId="77777777" w:rsidR="001E5CD9" w:rsidRPr="001E5CD9" w:rsidRDefault="001E5CD9" w:rsidP="004C7AE5">
      <w:pPr>
        <w:pStyle w:val="BodyText"/>
        <w:jc w:val="both"/>
      </w:pPr>
      <w:r w:rsidRPr="001E5CD9">
        <w:t>As Australia's national science agency, CSIRO is solving the greatest challenges through innovative science and technology. Many of our iconic innovations were once considered impossible until someone, just like you, joined us and took on the challenge.</w:t>
      </w:r>
    </w:p>
    <w:p w14:paraId="630DE79E" w14:textId="77777777" w:rsidR="001E5CD9" w:rsidRPr="001E5CD9" w:rsidRDefault="001E5CD9" w:rsidP="004C7AE5">
      <w:pPr>
        <w:pStyle w:val="BodyText"/>
        <w:jc w:val="both"/>
      </w:pPr>
      <w:r w:rsidRPr="001E5CD9">
        <w:t>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Indigenous Australia, Australian science and technology can solve seemingly impossible problems and create new value for all Australians. Visit CSIRO.au for more information.</w:t>
      </w:r>
    </w:p>
    <w:p w14:paraId="6A97C354" w14:textId="77777777" w:rsidR="00D743F6" w:rsidRPr="00D743F6" w:rsidRDefault="00D743F6" w:rsidP="00D743F6">
      <w:pPr>
        <w:pStyle w:val="BodyText"/>
      </w:pPr>
    </w:p>
    <w:p w14:paraId="5B2D5E6E" w14:textId="77777777" w:rsidR="006246C0" w:rsidRPr="00674783" w:rsidRDefault="00B50C20" w:rsidP="00D06E61">
      <w:pPr>
        <w:pStyle w:val="Heading3"/>
        <w:spacing w:after="0"/>
      </w:pPr>
      <w:r>
        <w:t>Role Overview</w:t>
      </w:r>
    </w:p>
    <w:p w14:paraId="768C97E5" w14:textId="1957F2AE" w:rsidR="00901113" w:rsidRPr="004C7AE5" w:rsidRDefault="00901113" w:rsidP="003A7EA3">
      <w:pPr>
        <w:spacing w:before="180" w:line="240" w:lineRule="auto"/>
        <w:jc w:val="both"/>
      </w:pPr>
      <w:bookmarkStart w:id="2" w:name="_Toc341085720"/>
      <w:r w:rsidRPr="004C7AE5">
        <w:t>The Instrument Manufacturing Laboratory</w:t>
      </w:r>
      <w:r w:rsidR="002A1D12" w:rsidRPr="004C7AE5">
        <w:t xml:space="preserve"> is part of the CSIRO’s </w:t>
      </w:r>
      <w:r w:rsidR="00F10FFC" w:rsidRPr="004C7AE5">
        <w:t xml:space="preserve">Space and Astronomy </w:t>
      </w:r>
      <w:r w:rsidR="002A1D12" w:rsidRPr="004C7AE5">
        <w:t>business unit.</w:t>
      </w:r>
      <w:r w:rsidRPr="004C7AE5">
        <w:t xml:space="preserve"> </w:t>
      </w:r>
      <w:r w:rsidR="002A1D12" w:rsidRPr="004C7AE5">
        <w:t xml:space="preserve">It </w:t>
      </w:r>
      <w:r w:rsidRPr="004C7AE5">
        <w:t xml:space="preserve">develops and manufactures </w:t>
      </w:r>
      <w:proofErr w:type="gramStart"/>
      <w:r w:rsidRPr="004C7AE5">
        <w:t>state of the art</w:t>
      </w:r>
      <w:proofErr w:type="gramEnd"/>
      <w:r w:rsidRPr="004C7AE5">
        <w:t xml:space="preserve"> instrumentation for radio astronomy facilities</w:t>
      </w:r>
      <w:r w:rsidR="00470025" w:rsidRPr="004C7AE5">
        <w:t>. These facilities</w:t>
      </w:r>
      <w:r w:rsidRPr="004C7AE5">
        <w:t xml:space="preserve"> are located at Parkes</w:t>
      </w:r>
      <w:r w:rsidR="00470025" w:rsidRPr="004C7AE5">
        <w:t xml:space="preserve"> and</w:t>
      </w:r>
      <w:r w:rsidRPr="004C7AE5">
        <w:t xml:space="preserve"> Narrabri</w:t>
      </w:r>
      <w:r w:rsidR="00470025" w:rsidRPr="004C7AE5">
        <w:t xml:space="preserve"> in NSW</w:t>
      </w:r>
      <w:r w:rsidRPr="004C7AE5">
        <w:t>, and Murchison in WA. The</w:t>
      </w:r>
      <w:r w:rsidR="0007037B" w:rsidRPr="004C7AE5">
        <w:t xml:space="preserve"> </w:t>
      </w:r>
      <w:r w:rsidR="00FF5BEB" w:rsidRPr="004C7AE5">
        <w:t>l</w:t>
      </w:r>
      <w:r w:rsidR="0007037B" w:rsidRPr="004C7AE5">
        <w:t>aboratory</w:t>
      </w:r>
      <w:r w:rsidRPr="004C7AE5">
        <w:t xml:space="preserve"> also manufactures components for other radio astronomy facilities both within Australia and overseas. </w:t>
      </w:r>
    </w:p>
    <w:p w14:paraId="0AAC28A7" w14:textId="1C84A940" w:rsidR="00901113" w:rsidRPr="004C7AE5" w:rsidRDefault="00901113" w:rsidP="003A7EA3">
      <w:pPr>
        <w:spacing w:before="0" w:after="0" w:line="240" w:lineRule="auto"/>
        <w:jc w:val="both"/>
      </w:pPr>
      <w:r w:rsidRPr="004C7AE5">
        <w:t>The</w:t>
      </w:r>
      <w:r w:rsidR="00A4351A" w:rsidRPr="004C7AE5">
        <w:t xml:space="preserve"> successful candidate will complete a </w:t>
      </w:r>
      <w:r w:rsidR="00FE1C8D" w:rsidRPr="004C7AE5">
        <w:t>four-year</w:t>
      </w:r>
      <w:r w:rsidR="00A4351A" w:rsidRPr="004C7AE5">
        <w:t xml:space="preserve"> apprenticeship in</w:t>
      </w:r>
      <w:r w:rsidRPr="004C7AE5">
        <w:t xml:space="preserve"> Fitt</w:t>
      </w:r>
      <w:r w:rsidR="002A1D12" w:rsidRPr="004C7AE5">
        <w:t>ing</w:t>
      </w:r>
      <w:r w:rsidRPr="004C7AE5">
        <w:t xml:space="preserve"> and Machini</w:t>
      </w:r>
      <w:r w:rsidR="00A4351A" w:rsidRPr="004C7AE5">
        <w:t xml:space="preserve">ng. </w:t>
      </w:r>
      <w:r w:rsidR="00E2185A" w:rsidRPr="004C7AE5">
        <w:t>P</w:t>
      </w:r>
      <w:r w:rsidRPr="004C7AE5">
        <w:t>ractical training</w:t>
      </w:r>
      <w:r w:rsidR="00E2185A" w:rsidRPr="004C7AE5">
        <w:t xml:space="preserve"> will include</w:t>
      </w:r>
      <w:r w:rsidRPr="004C7AE5">
        <w:t xml:space="preserve"> working in</w:t>
      </w:r>
      <w:r w:rsidR="00FF5BEB" w:rsidRPr="004C7AE5">
        <w:t xml:space="preserve"> the Instrument Manufacturing Laboratory</w:t>
      </w:r>
      <w:r w:rsidR="00314B92" w:rsidRPr="004C7AE5">
        <w:t xml:space="preserve"> at the Marsfield site</w:t>
      </w:r>
      <w:r w:rsidR="00FF5BEB" w:rsidRPr="004C7AE5">
        <w:t>. This laboratory</w:t>
      </w:r>
      <w:r w:rsidRPr="004C7AE5">
        <w:t xml:space="preserve"> </w:t>
      </w:r>
      <w:r w:rsidR="003679F2" w:rsidRPr="004C7AE5">
        <w:t>is</w:t>
      </w:r>
      <w:r w:rsidR="00FA3176" w:rsidRPr="004C7AE5">
        <w:t xml:space="preserve"> </w:t>
      </w:r>
      <w:r w:rsidRPr="004C7AE5">
        <w:t xml:space="preserve">a well-equipped </w:t>
      </w:r>
      <w:r w:rsidR="0007037B" w:rsidRPr="004C7AE5">
        <w:t>machine shop</w:t>
      </w:r>
      <w:r w:rsidRPr="004C7AE5">
        <w:t xml:space="preserve"> with </w:t>
      </w:r>
      <w:r w:rsidR="00E05BD0" w:rsidRPr="004C7AE5">
        <w:t>technical staff</w:t>
      </w:r>
      <w:r w:rsidRPr="004C7AE5">
        <w:t xml:space="preserve"> </w:t>
      </w:r>
      <w:r w:rsidR="0077018A" w:rsidRPr="004C7AE5">
        <w:t>who</w:t>
      </w:r>
      <w:r w:rsidRPr="004C7AE5">
        <w:t xml:space="preserve"> take pride in their contribution to scientific research.</w:t>
      </w:r>
      <w:r w:rsidR="00A4351A" w:rsidRPr="004C7AE5">
        <w:t xml:space="preserve"> </w:t>
      </w:r>
      <w:r w:rsidR="00FA3176" w:rsidRPr="004C7AE5">
        <w:t>Apprentices are also</w:t>
      </w:r>
      <w:r w:rsidR="00A4351A" w:rsidRPr="004C7AE5">
        <w:t xml:space="preserve"> </w:t>
      </w:r>
      <w:r w:rsidR="00FA3176" w:rsidRPr="004C7AE5">
        <w:t>required to</w:t>
      </w:r>
      <w:r w:rsidR="00E933FB" w:rsidRPr="004C7AE5">
        <w:t xml:space="preserve"> </w:t>
      </w:r>
      <w:r w:rsidR="00A4351A" w:rsidRPr="004C7AE5">
        <w:t xml:space="preserve">attend </w:t>
      </w:r>
      <w:r w:rsidR="00FA3176" w:rsidRPr="004C7AE5">
        <w:t>weekly</w:t>
      </w:r>
      <w:r w:rsidR="00A4351A" w:rsidRPr="004C7AE5">
        <w:t xml:space="preserve"> training at a nominated TAFE college. </w:t>
      </w:r>
      <w:r w:rsidRPr="004C7AE5">
        <w:t xml:space="preserve"> </w:t>
      </w:r>
    </w:p>
    <w:p w14:paraId="09A036E8" w14:textId="77777777" w:rsidR="00A4351A" w:rsidRPr="00901113" w:rsidRDefault="00A4351A" w:rsidP="003A7EA3">
      <w:pPr>
        <w:spacing w:before="0" w:after="0" w:line="240" w:lineRule="auto"/>
        <w:jc w:val="both"/>
        <w:rPr>
          <w:rFonts w:eastAsia="MS Mincho" w:cs="Arial"/>
          <w:i/>
          <w:color w:val="auto"/>
          <w:sz w:val="22"/>
          <w:lang w:eastAsia="ja-JP"/>
        </w:rPr>
      </w:pPr>
    </w:p>
    <w:p w14:paraId="62672A83" w14:textId="77777777" w:rsidR="00B50C20" w:rsidRPr="00B50C20" w:rsidRDefault="00B50C20" w:rsidP="00B50C20">
      <w:pPr>
        <w:pStyle w:val="Heading3"/>
      </w:pPr>
      <w:r w:rsidRPr="00B50C20">
        <w:t>Duties and Key Result Areas:</w:t>
      </w:r>
      <w:r w:rsidR="003E5564">
        <w:t xml:space="preserve">  </w:t>
      </w:r>
    </w:p>
    <w:p w14:paraId="2AD6C154" w14:textId="77777777"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 xml:space="preserve">Manufacture and assembly of components to specified tolerances and high standards to support research projects and existing radio astronomy facilities. </w:t>
      </w:r>
    </w:p>
    <w:p w14:paraId="0BC36FE9" w14:textId="6232D3B4"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Complet</w:t>
      </w:r>
      <w:r w:rsidR="00FE458B" w:rsidRPr="004C7AE5">
        <w:rPr>
          <w:szCs w:val="24"/>
        </w:rPr>
        <w:t>e</w:t>
      </w:r>
      <w:r w:rsidRPr="004C7AE5">
        <w:rPr>
          <w:szCs w:val="24"/>
        </w:rPr>
        <w:t xml:space="preserve"> Certificate III in Engineering (Fitting and Machining) at TAFE college.</w:t>
      </w:r>
    </w:p>
    <w:p w14:paraId="63A9008E" w14:textId="069F888D"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Complet</w:t>
      </w:r>
      <w:r w:rsidR="00FE458B" w:rsidRPr="004C7AE5">
        <w:rPr>
          <w:szCs w:val="24"/>
        </w:rPr>
        <w:t>e</w:t>
      </w:r>
      <w:r w:rsidRPr="004C7AE5">
        <w:rPr>
          <w:szCs w:val="24"/>
        </w:rPr>
        <w:t xml:space="preserve"> practical </w:t>
      </w:r>
      <w:r w:rsidR="005825B5" w:rsidRPr="004C7AE5">
        <w:rPr>
          <w:szCs w:val="24"/>
        </w:rPr>
        <w:t xml:space="preserve">work-based </w:t>
      </w:r>
      <w:r w:rsidRPr="004C7AE5">
        <w:rPr>
          <w:szCs w:val="24"/>
        </w:rPr>
        <w:t>training using a variety of workshop equipment</w:t>
      </w:r>
      <w:r w:rsidR="003A7EA3" w:rsidRPr="004C7AE5">
        <w:rPr>
          <w:szCs w:val="24"/>
        </w:rPr>
        <w:t>,</w:t>
      </w:r>
      <w:r w:rsidRPr="004C7AE5">
        <w:rPr>
          <w:szCs w:val="24"/>
        </w:rPr>
        <w:t xml:space="preserve"> including manual and CNC machine tools</w:t>
      </w:r>
      <w:r w:rsidR="003A7EA3" w:rsidRPr="004C7AE5">
        <w:rPr>
          <w:szCs w:val="24"/>
        </w:rPr>
        <w:t>,</w:t>
      </w:r>
      <w:r w:rsidR="00314B92" w:rsidRPr="004C7AE5">
        <w:rPr>
          <w:szCs w:val="24"/>
        </w:rPr>
        <w:t xml:space="preserve"> along with</w:t>
      </w:r>
      <w:r w:rsidRPr="004C7AE5">
        <w:rPr>
          <w:szCs w:val="24"/>
        </w:rPr>
        <w:t xml:space="preserve"> CAD/CAM software.</w:t>
      </w:r>
    </w:p>
    <w:p w14:paraId="6587294A" w14:textId="1CE182FF"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 xml:space="preserve">Develop skills </w:t>
      </w:r>
      <w:r w:rsidR="00BB226F" w:rsidRPr="004C7AE5">
        <w:rPr>
          <w:szCs w:val="24"/>
        </w:rPr>
        <w:t xml:space="preserve">in </w:t>
      </w:r>
      <w:r w:rsidRPr="004C7AE5">
        <w:rPr>
          <w:szCs w:val="24"/>
        </w:rPr>
        <w:t>interpreting and working from engineering drawings, sketches and verbal instructions.</w:t>
      </w:r>
    </w:p>
    <w:p w14:paraId="0D47F6B2" w14:textId="77777777"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Communicate effectively and respectfully with all staff, clients and suppliers in the interests of good business practice, collaboration and enhancement of CSIRO’s reputation.</w:t>
      </w:r>
    </w:p>
    <w:p w14:paraId="1CCFB2FA" w14:textId="126B2FE1"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 xml:space="preserve">Work collaboratively with colleagues within </w:t>
      </w:r>
      <w:r w:rsidR="00E114D5" w:rsidRPr="004C7AE5">
        <w:rPr>
          <w:szCs w:val="24"/>
        </w:rPr>
        <w:t xml:space="preserve">the </w:t>
      </w:r>
      <w:r w:rsidRPr="004C7AE5">
        <w:rPr>
          <w:szCs w:val="24"/>
        </w:rPr>
        <w:t>team, the business unit and across CSIRO, to reach objectives.</w:t>
      </w:r>
    </w:p>
    <w:p w14:paraId="6711F004" w14:textId="77777777"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Adapt techniques, procedures, equipment, concepts and ideas in support of existing and further research.</w:t>
      </w:r>
    </w:p>
    <w:p w14:paraId="3631C96E" w14:textId="77777777" w:rsidR="001F5BBC" w:rsidRPr="004C7AE5"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Adhere to the spirit and practice of CSIRO’s Code of Conduct, Health, Safety and Environment plans and policies, Diversity initiatives and Zero Harm goals.</w:t>
      </w:r>
    </w:p>
    <w:p w14:paraId="2F096418" w14:textId="77777777" w:rsidR="00BB5C6E" w:rsidRDefault="001F5BBC" w:rsidP="004C7AE5">
      <w:pPr>
        <w:pStyle w:val="ListParagraph"/>
        <w:numPr>
          <w:ilvl w:val="0"/>
          <w:numId w:val="32"/>
        </w:numPr>
        <w:spacing w:after="60" w:line="240" w:lineRule="auto"/>
        <w:ind w:left="459" w:hanging="357"/>
        <w:contextualSpacing w:val="0"/>
        <w:jc w:val="both"/>
        <w:rPr>
          <w:szCs w:val="24"/>
        </w:rPr>
      </w:pPr>
      <w:r w:rsidRPr="004C7AE5">
        <w:rPr>
          <w:szCs w:val="24"/>
        </w:rPr>
        <w:t>Other duties as directed.</w:t>
      </w:r>
    </w:p>
    <w:p w14:paraId="1DE20ED3" w14:textId="77777777" w:rsidR="00767266" w:rsidRDefault="00767266" w:rsidP="00767266">
      <w:pPr>
        <w:pStyle w:val="Heading2"/>
        <w:rPr>
          <w:b/>
          <w:iCs w:val="0"/>
          <w:color w:val="auto"/>
          <w:sz w:val="26"/>
          <w:szCs w:val="26"/>
        </w:rPr>
      </w:pPr>
      <w:r w:rsidRPr="00B50C20">
        <w:rPr>
          <w:b/>
          <w:iCs w:val="0"/>
          <w:color w:val="auto"/>
          <w:sz w:val="26"/>
          <w:szCs w:val="26"/>
        </w:rPr>
        <w:lastRenderedPageBreak/>
        <w:t>Selection Criteria</w:t>
      </w:r>
    </w:p>
    <w:p w14:paraId="045F6596" w14:textId="77777777" w:rsidR="00767266" w:rsidRPr="000B3207" w:rsidRDefault="00767266" w:rsidP="00767266">
      <w:pPr>
        <w:pStyle w:val="Heading4"/>
      </w:pPr>
      <w:r>
        <w:t>Essential</w:t>
      </w:r>
    </w:p>
    <w:p w14:paraId="5AC8D00E" w14:textId="77777777" w:rsidR="00767266" w:rsidRPr="00B50C20" w:rsidRDefault="00767266" w:rsidP="00767266">
      <w:pPr>
        <w:rPr>
          <w:i/>
          <w:iCs/>
          <w:szCs w:val="24"/>
        </w:rPr>
      </w:pPr>
      <w:r w:rsidRPr="00B50C20">
        <w:rPr>
          <w:i/>
          <w:iCs/>
          <w:szCs w:val="24"/>
        </w:rPr>
        <w:t>Under CSIRO policy only those who meet all essential criteria can be appointed.</w:t>
      </w:r>
    </w:p>
    <w:p w14:paraId="64E29B80" w14:textId="77777777" w:rsidR="00767266" w:rsidRPr="001F5BBC" w:rsidRDefault="00767266" w:rsidP="00767266">
      <w:pPr>
        <w:numPr>
          <w:ilvl w:val="0"/>
          <w:numId w:val="20"/>
        </w:numPr>
        <w:tabs>
          <w:tab w:val="clear" w:pos="360"/>
          <w:tab w:val="num" w:pos="6"/>
        </w:tabs>
        <w:spacing w:before="0" w:after="60" w:line="240" w:lineRule="auto"/>
        <w:ind w:left="318" w:hanging="284"/>
        <w:rPr>
          <w:rFonts w:eastAsia="MS Mincho" w:cs="Arial"/>
          <w:b/>
          <w:i/>
          <w:iCs/>
          <w:color w:val="auto"/>
          <w:sz w:val="22"/>
          <w:lang w:eastAsia="ja-JP"/>
        </w:rPr>
      </w:pPr>
      <w:r w:rsidRPr="001F5BBC">
        <w:rPr>
          <w:rFonts w:eastAsia="MS Mincho" w:cs="Arial"/>
          <w:iCs/>
          <w:color w:val="auto"/>
          <w:sz w:val="22"/>
          <w:lang w:eastAsia="ja-JP"/>
        </w:rPr>
        <w:t xml:space="preserve">Completion of </w:t>
      </w:r>
      <w:r>
        <w:rPr>
          <w:rFonts w:eastAsia="MS Mincho" w:cs="Arial"/>
          <w:iCs/>
          <w:color w:val="auto"/>
          <w:sz w:val="22"/>
          <w:lang w:eastAsia="ja-JP"/>
        </w:rPr>
        <w:t>year 12</w:t>
      </w:r>
      <w:r w:rsidRPr="001F5BBC">
        <w:rPr>
          <w:rFonts w:eastAsia="MS Mincho" w:cs="Arial"/>
          <w:iCs/>
          <w:color w:val="auto"/>
          <w:sz w:val="22"/>
          <w:lang w:eastAsia="ja-JP"/>
        </w:rPr>
        <w:t xml:space="preserve"> education</w:t>
      </w:r>
      <w:r>
        <w:rPr>
          <w:rFonts w:eastAsia="MS Mincho" w:cs="Arial"/>
          <w:iCs/>
          <w:color w:val="auto"/>
          <w:sz w:val="22"/>
          <w:lang w:eastAsia="ja-JP"/>
        </w:rPr>
        <w:t>.</w:t>
      </w:r>
      <w:r w:rsidRPr="001F5BBC">
        <w:rPr>
          <w:rFonts w:eastAsia="MS Mincho" w:cs="Arial"/>
          <w:iCs/>
          <w:color w:val="auto"/>
          <w:sz w:val="22"/>
          <w:lang w:eastAsia="ja-JP"/>
        </w:rPr>
        <w:t xml:space="preserve"> </w:t>
      </w:r>
    </w:p>
    <w:p w14:paraId="64746559" w14:textId="77777777" w:rsidR="00767266" w:rsidRPr="001F5BBC" w:rsidRDefault="00767266" w:rsidP="00767266">
      <w:pPr>
        <w:numPr>
          <w:ilvl w:val="0"/>
          <w:numId w:val="20"/>
        </w:numPr>
        <w:tabs>
          <w:tab w:val="clear" w:pos="360"/>
          <w:tab w:val="num" w:pos="6"/>
        </w:tabs>
        <w:spacing w:before="0" w:after="60" w:line="240" w:lineRule="auto"/>
        <w:ind w:left="318" w:hanging="284"/>
        <w:rPr>
          <w:rFonts w:ascii="Arial" w:eastAsia="MS Mincho" w:hAnsi="Arial" w:cs="Calibri"/>
          <w:i/>
          <w:color w:val="auto"/>
          <w:sz w:val="20"/>
          <w:szCs w:val="20"/>
          <w:lang w:eastAsia="ja-JP"/>
        </w:rPr>
      </w:pPr>
      <w:r>
        <w:rPr>
          <w:rFonts w:eastAsia="MS Mincho" w:cs="Arial"/>
          <w:color w:val="auto"/>
          <w:sz w:val="22"/>
          <w:lang w:eastAsia="ja-JP"/>
        </w:rPr>
        <w:t>Keen i</w:t>
      </w:r>
      <w:r w:rsidRPr="001F5BBC">
        <w:rPr>
          <w:rFonts w:eastAsia="MS Mincho" w:cs="Arial"/>
          <w:iCs/>
          <w:color w:val="auto"/>
          <w:sz w:val="22"/>
          <w:lang w:eastAsia="ja-JP"/>
        </w:rPr>
        <w:t>nterest in engineering</w:t>
      </w:r>
      <w:r>
        <w:rPr>
          <w:rFonts w:eastAsia="MS Mincho" w:cs="Arial"/>
          <w:iCs/>
          <w:color w:val="auto"/>
          <w:sz w:val="22"/>
          <w:lang w:eastAsia="ja-JP"/>
        </w:rPr>
        <w:t xml:space="preserve"> and </w:t>
      </w:r>
      <w:r w:rsidRPr="001F5BBC">
        <w:rPr>
          <w:rFonts w:eastAsia="MS Mincho" w:cs="Arial"/>
          <w:iCs/>
          <w:color w:val="auto"/>
          <w:sz w:val="22"/>
          <w:lang w:eastAsia="ja-JP"/>
        </w:rPr>
        <w:t xml:space="preserve">manufacturing </w:t>
      </w:r>
      <w:r>
        <w:rPr>
          <w:rFonts w:eastAsia="MS Mincho" w:cs="Arial"/>
          <w:iCs/>
          <w:color w:val="auto"/>
          <w:sz w:val="22"/>
          <w:lang w:eastAsia="ja-JP"/>
        </w:rPr>
        <w:t>with</w:t>
      </w:r>
      <w:r w:rsidRPr="001F5BBC">
        <w:rPr>
          <w:rFonts w:eastAsia="MS Mincho" w:cs="Arial"/>
          <w:iCs/>
          <w:color w:val="auto"/>
          <w:sz w:val="22"/>
          <w:lang w:eastAsia="ja-JP"/>
        </w:rPr>
        <w:t xml:space="preserve"> </w:t>
      </w:r>
      <w:r>
        <w:rPr>
          <w:rFonts w:eastAsia="MS Mincho" w:cs="Arial"/>
          <w:iCs/>
          <w:color w:val="auto"/>
          <w:sz w:val="22"/>
          <w:lang w:eastAsia="ja-JP"/>
        </w:rPr>
        <w:t xml:space="preserve">a demonstrated capacity for attention to detail. </w:t>
      </w:r>
    </w:p>
    <w:p w14:paraId="6060FE17" w14:textId="77777777" w:rsidR="00767266" w:rsidRPr="009F79EE" w:rsidRDefault="00767266" w:rsidP="00767266">
      <w:pPr>
        <w:numPr>
          <w:ilvl w:val="0"/>
          <w:numId w:val="20"/>
        </w:numPr>
        <w:tabs>
          <w:tab w:val="clear" w:pos="360"/>
          <w:tab w:val="num" w:pos="6"/>
        </w:tabs>
        <w:spacing w:before="0" w:after="60" w:line="240" w:lineRule="auto"/>
        <w:ind w:left="318" w:hanging="284"/>
        <w:rPr>
          <w:rFonts w:eastAsia="MS Mincho" w:cs="Calibri"/>
          <w:i/>
          <w:color w:val="auto"/>
          <w:sz w:val="22"/>
          <w:szCs w:val="20"/>
          <w:lang w:eastAsia="ja-JP"/>
        </w:rPr>
      </w:pPr>
      <w:r w:rsidRPr="001F5BBC">
        <w:rPr>
          <w:rFonts w:eastAsia="MS Mincho" w:cs="Arial"/>
          <w:color w:val="auto"/>
          <w:sz w:val="22"/>
          <w:lang w:eastAsia="ja-JP"/>
        </w:rPr>
        <w:t>Capa</w:t>
      </w:r>
      <w:r>
        <w:rPr>
          <w:rFonts w:eastAsia="MS Mincho" w:cs="Arial"/>
          <w:color w:val="auto"/>
          <w:sz w:val="22"/>
          <w:lang w:eastAsia="ja-JP"/>
        </w:rPr>
        <w:t>city to</w:t>
      </w:r>
      <w:r w:rsidRPr="001F5BBC">
        <w:rPr>
          <w:rFonts w:eastAsia="MS Mincho" w:cs="Arial"/>
          <w:color w:val="auto"/>
          <w:sz w:val="22"/>
          <w:lang w:eastAsia="ja-JP"/>
        </w:rPr>
        <w:t xml:space="preserve"> work effectively as part of a team and carry out tasks under the direction of Senior Technical Staff.</w:t>
      </w:r>
    </w:p>
    <w:p w14:paraId="0400B4BE" w14:textId="77777777" w:rsidR="00767266" w:rsidRPr="00C910FA" w:rsidRDefault="00767266" w:rsidP="00767266">
      <w:pPr>
        <w:numPr>
          <w:ilvl w:val="0"/>
          <w:numId w:val="20"/>
        </w:numPr>
        <w:tabs>
          <w:tab w:val="clear" w:pos="360"/>
          <w:tab w:val="num" w:pos="6"/>
        </w:tabs>
        <w:spacing w:before="0" w:after="60" w:line="240" w:lineRule="auto"/>
        <w:ind w:left="318" w:hanging="284"/>
        <w:rPr>
          <w:rFonts w:eastAsia="MS Mincho" w:cs="Calibri"/>
          <w:i/>
          <w:color w:val="auto"/>
          <w:sz w:val="22"/>
          <w:szCs w:val="20"/>
          <w:lang w:eastAsia="ja-JP"/>
        </w:rPr>
      </w:pPr>
      <w:r>
        <w:rPr>
          <w:rFonts w:eastAsia="MS Mincho" w:cs="Arial"/>
          <w:color w:val="auto"/>
          <w:sz w:val="22"/>
          <w:lang w:eastAsia="ja-JP"/>
        </w:rPr>
        <w:t>Effective verbal and written communication skills to follow instructions, ask questions and collaborate with team members</w:t>
      </w:r>
    </w:p>
    <w:p w14:paraId="2A227E38" w14:textId="77777777" w:rsidR="00767266" w:rsidRPr="000B3207" w:rsidRDefault="00767266" w:rsidP="00767266">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0850EFBB" w14:textId="77777777" w:rsidR="00767266" w:rsidRPr="006F3658" w:rsidRDefault="00767266" w:rsidP="00767266">
      <w:pPr>
        <w:numPr>
          <w:ilvl w:val="0"/>
          <w:numId w:val="26"/>
        </w:numPr>
        <w:spacing w:before="0" w:after="60" w:line="240" w:lineRule="auto"/>
        <w:rPr>
          <w:iCs/>
          <w:szCs w:val="24"/>
        </w:rPr>
      </w:pPr>
      <w:r>
        <w:rPr>
          <w:iCs/>
          <w:szCs w:val="24"/>
        </w:rPr>
        <w:t>Evidence of an interest in design/ manufacturing. (</w:t>
      </w:r>
      <w:proofErr w:type="gramStart"/>
      <w:r>
        <w:rPr>
          <w:iCs/>
          <w:szCs w:val="24"/>
        </w:rPr>
        <w:t>i.e..</w:t>
      </w:r>
      <w:proofErr w:type="gramEnd"/>
      <w:r>
        <w:rPr>
          <w:iCs/>
          <w:szCs w:val="24"/>
        </w:rPr>
        <w:t xml:space="preserve"> school or home project pieces and/or photos) </w:t>
      </w:r>
    </w:p>
    <w:p w14:paraId="2409940E" w14:textId="77777777" w:rsidR="00767266" w:rsidRPr="001F5BBC" w:rsidRDefault="00767266" w:rsidP="00767266">
      <w:pPr>
        <w:numPr>
          <w:ilvl w:val="0"/>
          <w:numId w:val="26"/>
        </w:numPr>
        <w:spacing w:before="0" w:after="240" w:line="240" w:lineRule="auto"/>
        <w:jc w:val="both"/>
        <w:rPr>
          <w:rFonts w:eastAsia="MS Mincho" w:cs="Arial"/>
          <w:b/>
          <w:bCs/>
          <w:i/>
          <w:color w:val="auto"/>
          <w:sz w:val="22"/>
        </w:rPr>
      </w:pPr>
      <w:r w:rsidRPr="001F5BBC">
        <w:rPr>
          <w:rFonts w:eastAsia="MS Mincho" w:cs="Arial"/>
          <w:iCs/>
          <w:color w:val="auto"/>
          <w:sz w:val="22"/>
          <w:lang w:eastAsia="ja-JP"/>
        </w:rPr>
        <w:t>Completion of any technical or trade related training.</w:t>
      </w:r>
    </w:p>
    <w:p w14:paraId="2A8FC454" w14:textId="77777777" w:rsidR="00767266" w:rsidRDefault="00767266" w:rsidP="00767266">
      <w:pPr>
        <w:spacing w:after="60" w:line="240" w:lineRule="auto"/>
        <w:ind w:left="102"/>
        <w:jc w:val="both"/>
        <w:rPr>
          <w:szCs w:val="24"/>
        </w:rPr>
      </w:pPr>
    </w:p>
    <w:p w14:paraId="2CB44391" w14:textId="77777777" w:rsidR="00767266" w:rsidRPr="002B2C93" w:rsidRDefault="00767266" w:rsidP="00767266">
      <w:pPr>
        <w:spacing w:before="0" w:after="60" w:line="240" w:lineRule="auto"/>
        <w:rPr>
          <w:iCs/>
          <w:sz w:val="26"/>
          <w:szCs w:val="26"/>
        </w:rPr>
      </w:pPr>
      <w:r w:rsidRPr="002B2C93">
        <w:rPr>
          <w:b/>
          <w:bCs/>
          <w:iCs/>
          <w:sz w:val="26"/>
          <w:szCs w:val="26"/>
        </w:rPr>
        <w:t>Not sure if you meet all the criteria?</w:t>
      </w:r>
      <w:r w:rsidRPr="002B2C93">
        <w:rPr>
          <w:iCs/>
          <w:sz w:val="26"/>
          <w:szCs w:val="26"/>
        </w:rPr>
        <w:t> </w:t>
      </w:r>
    </w:p>
    <w:p w14:paraId="1A90E453" w14:textId="77777777" w:rsidR="00767266" w:rsidRDefault="00767266" w:rsidP="00767266">
      <w:pPr>
        <w:spacing w:before="0" w:after="60" w:line="240" w:lineRule="auto"/>
        <w:jc w:val="both"/>
        <w:rPr>
          <w:iCs/>
          <w:szCs w:val="24"/>
        </w:rPr>
      </w:pPr>
      <w:r w:rsidRPr="00426046">
        <w:rPr>
          <w:iCs/>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0F4308B2" w14:textId="77777777" w:rsidR="00767266" w:rsidRDefault="00767266" w:rsidP="00767266">
      <w:pPr>
        <w:spacing w:after="60" w:line="240" w:lineRule="auto"/>
        <w:jc w:val="both"/>
        <w:rPr>
          <w:szCs w:val="24"/>
        </w:rPr>
      </w:pPr>
    </w:p>
    <w:p w14:paraId="79FA204C" w14:textId="77777777" w:rsidR="00767266" w:rsidRPr="00767266" w:rsidRDefault="00767266" w:rsidP="00767266">
      <w:pPr>
        <w:spacing w:after="60" w:line="240" w:lineRule="auto"/>
        <w:jc w:val="both"/>
        <w:rPr>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651AC1C" w14:textId="77777777" w:rsidR="00B50C20" w:rsidRPr="00B50C20" w:rsidRDefault="00B50C20" w:rsidP="00767266">
          <w:pPr>
            <w:pStyle w:val="Heading2"/>
            <w:jc w:val="both"/>
            <w:rPr>
              <w:b/>
              <w:iCs w:val="0"/>
              <w:color w:val="auto"/>
              <w:sz w:val="26"/>
              <w:szCs w:val="26"/>
            </w:rPr>
          </w:pPr>
          <w:r w:rsidRPr="00B50C20">
            <w:rPr>
              <w:b/>
              <w:iCs w:val="0"/>
              <w:color w:val="auto"/>
              <w:sz w:val="26"/>
              <w:szCs w:val="26"/>
            </w:rPr>
            <w:t xml:space="preserve">Required Competencies: </w:t>
          </w:r>
        </w:p>
        <w:p w14:paraId="56447B46" w14:textId="77777777" w:rsidR="00B50C20" w:rsidRPr="00B50C20" w:rsidRDefault="00B50C20" w:rsidP="00767266">
          <w:pPr>
            <w:pStyle w:val="ListParagraph"/>
            <w:numPr>
              <w:ilvl w:val="0"/>
              <w:numId w:val="27"/>
            </w:numPr>
            <w:spacing w:before="0" w:after="60" w:line="240" w:lineRule="auto"/>
            <w:contextualSpacing w:val="0"/>
            <w:jc w:val="both"/>
            <w:rPr>
              <w:szCs w:val="24"/>
            </w:rPr>
          </w:pPr>
          <w:r w:rsidRPr="00B50C20">
            <w:rPr>
              <w:b/>
              <w:szCs w:val="24"/>
            </w:rPr>
            <w:t xml:space="preserve">Teamwork and Collaboration: </w:t>
          </w:r>
          <w:r w:rsidRPr="00B50C20">
            <w:rPr>
              <w:szCs w:val="24"/>
            </w:rPr>
            <w:t>Demonstrates initiative, actively contributing as a team member. Supports team decisions and keeps other team members up to date about individual actions. Shares all relevant and useful information. Pitches in and helps other team members when necessary.</w:t>
          </w:r>
        </w:p>
        <w:p w14:paraId="1C3A02C0" w14:textId="77777777" w:rsidR="00B50C20" w:rsidRPr="00B50C20" w:rsidRDefault="00B50C20" w:rsidP="00767266">
          <w:pPr>
            <w:pStyle w:val="ListParagraph"/>
            <w:numPr>
              <w:ilvl w:val="0"/>
              <w:numId w:val="27"/>
            </w:numPr>
            <w:spacing w:before="0" w:after="60" w:line="240" w:lineRule="auto"/>
            <w:contextualSpacing w:val="0"/>
            <w:jc w:val="both"/>
            <w:rPr>
              <w:szCs w:val="24"/>
            </w:rPr>
          </w:pPr>
          <w:r w:rsidRPr="00B50C20">
            <w:rPr>
              <w:b/>
              <w:szCs w:val="24"/>
            </w:rPr>
            <w:t>Influence and Communication:</w:t>
          </w:r>
          <w:r w:rsidRPr="00B50C20">
            <w:rPr>
              <w:szCs w:val="24"/>
            </w:rPr>
            <w:t xml:space="preserve">  Communicates basic facts in a courteous manner including posing appropriate questions to gain factual information.</w:t>
          </w:r>
        </w:p>
        <w:p w14:paraId="78883CD0" w14:textId="77777777" w:rsidR="00B50C20" w:rsidRPr="00B50C20" w:rsidRDefault="00B50C20" w:rsidP="00767266">
          <w:pPr>
            <w:pStyle w:val="ListParagraph"/>
            <w:numPr>
              <w:ilvl w:val="0"/>
              <w:numId w:val="27"/>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1D91F931" w14:textId="77777777" w:rsidR="00B50C20" w:rsidRPr="00B50C20" w:rsidRDefault="00B50C20" w:rsidP="00767266">
          <w:pPr>
            <w:pStyle w:val="ListParagraph"/>
            <w:numPr>
              <w:ilvl w:val="0"/>
              <w:numId w:val="27"/>
            </w:numPr>
            <w:spacing w:before="0" w:after="60" w:line="240" w:lineRule="auto"/>
            <w:contextualSpacing w:val="0"/>
            <w:jc w:val="both"/>
            <w:rPr>
              <w:szCs w:val="24"/>
            </w:rPr>
          </w:pPr>
          <w:r w:rsidRPr="00B50C20">
            <w:rPr>
              <w:b/>
              <w:szCs w:val="24"/>
            </w:rPr>
            <w:t>Judgement and Problem Solving:</w:t>
          </w:r>
          <w:r w:rsidRPr="00B50C20">
            <w:rPr>
              <w:szCs w:val="24"/>
            </w:rPr>
            <w:t xml:space="preserve">  </w:t>
          </w:r>
          <w:r w:rsidR="009514B3" w:rsidRPr="009514B3">
            <w:rPr>
              <w:szCs w:val="24"/>
            </w:rPr>
            <w:t>Selects appropriate solutions to clearly defined problems using readily available information. Alternatives are limited and prescribed or apparent.</w:t>
          </w:r>
        </w:p>
        <w:p w14:paraId="04118992" w14:textId="77777777" w:rsidR="00B50C20" w:rsidRPr="00B50C20" w:rsidRDefault="00B50C20" w:rsidP="00767266">
          <w:pPr>
            <w:pStyle w:val="ListParagraph"/>
            <w:numPr>
              <w:ilvl w:val="0"/>
              <w:numId w:val="27"/>
            </w:numPr>
            <w:spacing w:line="240" w:lineRule="auto"/>
            <w:contextualSpacing w:val="0"/>
            <w:jc w:val="both"/>
            <w:rPr>
              <w:b/>
              <w:bCs/>
              <w:i/>
              <w:iCs/>
              <w:szCs w:val="24"/>
            </w:rPr>
          </w:pPr>
          <w:r w:rsidRPr="00B50C20">
            <w:rPr>
              <w:b/>
              <w:szCs w:val="24"/>
            </w:rPr>
            <w:t xml:space="preserve">Independence: </w:t>
          </w:r>
          <w:r w:rsidRPr="00B50C20">
            <w:rPr>
              <w:szCs w:val="24"/>
            </w:rPr>
            <w:t>Accepts personal responsibility for doing the job well. Looks for opportunities to improve the way things are done and makes recommendations accordingly.</w:t>
          </w:r>
        </w:p>
        <w:p w14:paraId="2FD7656E" w14:textId="77777777" w:rsidR="00B50C20" w:rsidRPr="00C41442" w:rsidRDefault="00B50C20" w:rsidP="00767266">
          <w:pPr>
            <w:pStyle w:val="ListParagraph"/>
            <w:numPr>
              <w:ilvl w:val="0"/>
              <w:numId w:val="27"/>
            </w:numPr>
            <w:spacing w:line="240" w:lineRule="auto"/>
            <w:contextualSpacing w:val="0"/>
            <w:jc w:val="both"/>
            <w:rPr>
              <w:b/>
              <w:bCs/>
              <w:i/>
              <w:iCs/>
              <w:sz w:val="22"/>
            </w:rPr>
          </w:pPr>
          <w:r w:rsidRPr="00B50C20">
            <w:rPr>
              <w:b/>
              <w:szCs w:val="24"/>
            </w:rPr>
            <w:t>Adaptability:</w:t>
          </w:r>
          <w:r w:rsidRPr="00B50C20">
            <w:rPr>
              <w:b/>
              <w:bCs/>
              <w:i/>
              <w:iCs/>
              <w:szCs w:val="24"/>
            </w:rPr>
            <w:t xml:space="preserve"> </w:t>
          </w:r>
          <w:r w:rsidRPr="00B50C20">
            <w:rPr>
              <w:bCs/>
              <w:iCs/>
              <w:szCs w:val="24"/>
            </w:rPr>
            <w:t>Accepts the need for change to work routines or technology.</w:t>
          </w:r>
          <w:r>
            <w:rPr>
              <w:bCs/>
              <w:iCs/>
              <w:sz w:val="22"/>
            </w:rPr>
            <w:t xml:space="preserve"> </w:t>
          </w:r>
        </w:p>
      </w:sdtContent>
    </w:sdt>
    <w:p w14:paraId="2717657B" w14:textId="77777777" w:rsidR="00767266" w:rsidRDefault="00767266" w:rsidP="00767266">
      <w:pPr>
        <w:spacing w:before="0" w:after="60" w:line="240" w:lineRule="auto"/>
        <w:rPr>
          <w:b/>
          <w:bCs/>
          <w:iCs/>
          <w:szCs w:val="24"/>
        </w:rPr>
      </w:pPr>
    </w:p>
    <w:p w14:paraId="5E337189" w14:textId="77777777" w:rsidR="00767266" w:rsidRDefault="00767266" w:rsidP="00767266">
      <w:pPr>
        <w:spacing w:before="0" w:after="60" w:line="240" w:lineRule="auto"/>
        <w:rPr>
          <w:b/>
          <w:bCs/>
          <w:iCs/>
          <w:szCs w:val="24"/>
        </w:rPr>
      </w:pPr>
    </w:p>
    <w:p w14:paraId="2D0D6ABB" w14:textId="77777777" w:rsidR="00767266" w:rsidRPr="00760AE4" w:rsidRDefault="00767266" w:rsidP="00767266">
      <w:pPr>
        <w:spacing w:before="0" w:after="60" w:line="240" w:lineRule="auto"/>
        <w:rPr>
          <w:b/>
          <w:bCs/>
          <w:iCs/>
          <w:szCs w:val="24"/>
        </w:rPr>
      </w:pPr>
    </w:p>
    <w:p w14:paraId="479CE4FE" w14:textId="77777777" w:rsidR="00767266" w:rsidRPr="002B2C93" w:rsidRDefault="00767266" w:rsidP="00767266">
      <w:pPr>
        <w:pStyle w:val="Boxedheading"/>
        <w:jc w:val="both"/>
        <w:rPr>
          <w:sz w:val="26"/>
          <w:szCs w:val="26"/>
        </w:rPr>
      </w:pPr>
      <w:r w:rsidRPr="002B2C93">
        <w:rPr>
          <w:sz w:val="26"/>
          <w:szCs w:val="26"/>
        </w:rPr>
        <w:lastRenderedPageBreak/>
        <w:t>Special Requirements</w:t>
      </w:r>
    </w:p>
    <w:p w14:paraId="6909BEC9" w14:textId="2A20EEBA" w:rsidR="00767266" w:rsidRDefault="00767266" w:rsidP="00767266">
      <w:pPr>
        <w:pStyle w:val="Boxedlistbullet"/>
        <w:numPr>
          <w:ilvl w:val="0"/>
          <w:numId w:val="0"/>
        </w:numPr>
        <w:ind w:left="227"/>
        <w:jc w:val="both"/>
      </w:pPr>
      <w:r w:rsidRPr="00E673A0">
        <w:t xml:space="preserve">Appointment to this role </w:t>
      </w:r>
      <w:r>
        <w:t>is</w:t>
      </w:r>
      <w:r w:rsidRPr="00E673A0">
        <w:t xml:space="preserve"> subject to </w:t>
      </w:r>
      <w:r>
        <w:t xml:space="preserve">the </w:t>
      </w:r>
      <w:r w:rsidRPr="00E673A0">
        <w:t xml:space="preserve">provision of a </w:t>
      </w:r>
      <w:r>
        <w:t>pre-employment background</w:t>
      </w:r>
      <w:r w:rsidRPr="00E673A0">
        <w:t xml:space="preserve"> check</w:t>
      </w:r>
      <w:r>
        <w:t xml:space="preserve"> and may be subject to </w:t>
      </w:r>
      <w:r w:rsidRPr="00E673A0">
        <w:t>other security/medical/character clearance requirements.</w:t>
      </w:r>
    </w:p>
    <w:p w14:paraId="35E90F0B" w14:textId="77777777" w:rsidR="00767266" w:rsidRPr="00832C37" w:rsidRDefault="00767266" w:rsidP="00767266">
      <w:pPr>
        <w:pStyle w:val="Boxedlistbullet"/>
        <w:numPr>
          <w:ilvl w:val="0"/>
          <w:numId w:val="0"/>
        </w:numPr>
        <w:ind w:left="227"/>
        <w:jc w:val="both"/>
      </w:pPr>
    </w:p>
    <w:p w14:paraId="48F2F3A9" w14:textId="77777777" w:rsidR="00767266" w:rsidRDefault="00767266" w:rsidP="00767266">
      <w:pPr>
        <w:pStyle w:val="Boxedlistbullet"/>
        <w:spacing w:before="100" w:beforeAutospacing="1" w:after="100" w:afterAutospacing="1"/>
        <w:jc w:val="both"/>
      </w:pPr>
      <w:r w:rsidRPr="00832C37">
        <w:t>The successful candidate will undertake a pre-employment background check. Please note that individuals with criminal records are not automatically deemed ineligible. Each application will be considered on its merits.</w:t>
      </w:r>
    </w:p>
    <w:p w14:paraId="128DC1B3" w14:textId="77777777" w:rsidR="00767266" w:rsidRPr="00832C37" w:rsidRDefault="00767266" w:rsidP="00767266">
      <w:pPr>
        <w:pStyle w:val="Boxedlistbullet"/>
        <w:numPr>
          <w:ilvl w:val="0"/>
          <w:numId w:val="0"/>
        </w:numPr>
        <w:spacing w:before="100" w:beforeAutospacing="1" w:after="100" w:afterAutospacing="1"/>
        <w:ind w:left="454" w:hanging="227"/>
      </w:pPr>
    </w:p>
    <w:p w14:paraId="634C9C02" w14:textId="77777777" w:rsidR="00767266" w:rsidRDefault="00767266" w:rsidP="00767266">
      <w:pPr>
        <w:spacing w:before="0" w:after="60" w:line="240" w:lineRule="auto"/>
        <w:rPr>
          <w:b/>
          <w:bCs/>
          <w:iCs/>
          <w:sz w:val="28"/>
          <w:szCs w:val="28"/>
        </w:rPr>
      </w:pPr>
    </w:p>
    <w:p w14:paraId="0D09EA79" w14:textId="77777777" w:rsidR="00767266" w:rsidRPr="002B2C93" w:rsidRDefault="00767266" w:rsidP="00767266">
      <w:pPr>
        <w:spacing w:before="0" w:after="60" w:line="240" w:lineRule="auto"/>
        <w:rPr>
          <w:iCs/>
          <w:sz w:val="26"/>
          <w:szCs w:val="26"/>
        </w:rPr>
      </w:pPr>
      <w:r w:rsidRPr="002B2C93">
        <w:rPr>
          <w:b/>
          <w:bCs/>
          <w:iCs/>
          <w:sz w:val="26"/>
          <w:szCs w:val="26"/>
        </w:rPr>
        <w:t>Setting you up for success </w:t>
      </w:r>
      <w:r w:rsidRPr="002B2C93">
        <w:rPr>
          <w:iCs/>
          <w:sz w:val="26"/>
          <w:szCs w:val="26"/>
        </w:rPr>
        <w:t> </w:t>
      </w:r>
    </w:p>
    <w:p w14:paraId="5074CD18" w14:textId="77777777" w:rsidR="00767266" w:rsidRDefault="00767266" w:rsidP="00767266">
      <w:pPr>
        <w:spacing w:before="0" w:after="60" w:line="240" w:lineRule="auto"/>
        <w:jc w:val="both"/>
        <w:rPr>
          <w:iCs/>
          <w:szCs w:val="24"/>
        </w:rPr>
      </w:pPr>
      <w:r w:rsidRPr="00E94670">
        <w:rPr>
          <w:iCs/>
          <w:szCs w:val="24"/>
        </w:rPr>
        <w:t>We understand that not everyone works in the same way</w:t>
      </w:r>
      <w:r>
        <w:rPr>
          <w:iCs/>
          <w:szCs w:val="24"/>
        </w:rPr>
        <w:t>,</w:t>
      </w:r>
      <w:r w:rsidRPr="00E94670">
        <w:rPr>
          <w:iCs/>
          <w:szCs w:val="24"/>
        </w:rPr>
        <w:t xml:space="preserve"> and sometimes people may require reasonable support and adjustments to perform at their best. Whether related to the recruitment process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email </w:t>
      </w:r>
      <w:r>
        <w:t>to the Talent Consultant</w:t>
      </w:r>
      <w:r w:rsidRPr="00E94670">
        <w:rPr>
          <w:iCs/>
          <w:szCs w:val="24"/>
        </w:rPr>
        <w:t> if we can help you to equitably participate in our recruitment process or the role itself</w:t>
      </w:r>
      <w:r>
        <w:rPr>
          <w:iCs/>
          <w:szCs w:val="24"/>
        </w:rPr>
        <w:t>.</w:t>
      </w:r>
    </w:p>
    <w:p w14:paraId="2BECE0D8" w14:textId="77777777" w:rsidR="00767266" w:rsidRDefault="00767266" w:rsidP="00767266">
      <w:pPr>
        <w:spacing w:before="0" w:after="60" w:line="240" w:lineRule="auto"/>
        <w:rPr>
          <w:iCs/>
          <w:szCs w:val="24"/>
        </w:rPr>
      </w:pPr>
    </w:p>
    <w:p w14:paraId="397A911E" w14:textId="77777777" w:rsidR="00767266" w:rsidRDefault="00767266" w:rsidP="00767266">
      <w:pPr>
        <w:spacing w:before="0" w:after="60" w:line="240" w:lineRule="auto"/>
        <w:rPr>
          <w:iCs/>
          <w:szCs w:val="24"/>
        </w:rPr>
      </w:pPr>
    </w:p>
    <w:p w14:paraId="2E1DECCA" w14:textId="77777777" w:rsidR="00767266" w:rsidRPr="002B2C93" w:rsidRDefault="00767266" w:rsidP="00767266">
      <w:pPr>
        <w:spacing w:before="0" w:after="60" w:line="240" w:lineRule="auto"/>
        <w:rPr>
          <w:iCs/>
          <w:sz w:val="26"/>
          <w:szCs w:val="26"/>
        </w:rPr>
      </w:pPr>
      <w:r w:rsidRPr="002B2C93">
        <w:rPr>
          <w:b/>
          <w:bCs/>
          <w:iCs/>
          <w:sz w:val="26"/>
          <w:szCs w:val="26"/>
        </w:rPr>
        <w:t>Life at CSIRO and flexible working arrangements</w:t>
      </w:r>
      <w:r w:rsidRPr="002B2C93">
        <w:rPr>
          <w:iCs/>
          <w:sz w:val="26"/>
          <w:szCs w:val="26"/>
        </w:rPr>
        <w:t> </w:t>
      </w:r>
    </w:p>
    <w:p w14:paraId="4D11C066" w14:textId="77777777" w:rsidR="00767266" w:rsidRPr="00E94670" w:rsidRDefault="00767266" w:rsidP="00767266">
      <w:pPr>
        <w:spacing w:before="0" w:after="60" w:line="240" w:lineRule="auto"/>
        <w:jc w:val="both"/>
        <w:rPr>
          <w:iCs/>
          <w:szCs w:val="24"/>
        </w:rPr>
      </w:pPr>
      <w:r w:rsidRPr="00E94670">
        <w:rPr>
          <w:iCs/>
          <w:szCs w:val="24"/>
        </w:rPr>
        <w:t>We </w:t>
      </w:r>
      <w:hyperlink r:id="rId11" w:tgtFrame="_blank" w:history="1">
        <w:r w:rsidRPr="00E94670">
          <w:rPr>
            <w:rStyle w:val="Hyperlink"/>
            <w:iCs/>
            <w:szCs w:val="24"/>
          </w:rPr>
          <w:t>work flexibly at CSIRO</w:t>
        </w:r>
      </w:hyperlink>
      <w:r w:rsidRPr="00E94670">
        <w:rPr>
          <w:iCs/>
          <w:szCs w:val="24"/>
        </w:rPr>
        <w:t>, offering a range of options for how, when and where you work.  We can discuss flexible work arrangements with you during the recruitment process. CSIRO also offers a range of leave entitlements, </w:t>
      </w:r>
      <w:hyperlink r:id="rId12" w:tgtFrame="_blank" w:history="1">
        <w:r w:rsidRPr="00E94670">
          <w:rPr>
            <w:rStyle w:val="Hyperlink"/>
            <w:iCs/>
            <w:szCs w:val="24"/>
          </w:rPr>
          <w:t>benefits</w:t>
        </w:r>
      </w:hyperlink>
      <w:r w:rsidRPr="00E94670">
        <w:rPr>
          <w:iCs/>
          <w:szCs w:val="24"/>
        </w:rPr>
        <w:t> and </w:t>
      </w:r>
      <w:hyperlink r:id="rId13" w:tgtFrame="_blank" w:history="1">
        <w:r w:rsidRPr="00E94670">
          <w:rPr>
            <w:rStyle w:val="Hyperlink"/>
            <w:iCs/>
            <w:szCs w:val="24"/>
          </w:rPr>
          <w:t>career development</w:t>
        </w:r>
      </w:hyperlink>
      <w:r w:rsidRPr="00E94670">
        <w:rPr>
          <w:iCs/>
          <w:szCs w:val="24"/>
        </w:rPr>
        <w:t> opportunities. To learn more, visit </w:t>
      </w:r>
      <w:hyperlink r:id="rId14" w:tgtFrame="_blank" w:history="1">
        <w:r w:rsidRPr="00E94670">
          <w:rPr>
            <w:rStyle w:val="Hyperlink"/>
            <w:iCs/>
            <w:szCs w:val="24"/>
          </w:rPr>
          <w:t>Careers at CSIRO</w:t>
        </w:r>
      </w:hyperlink>
      <w:r w:rsidRPr="00E94670">
        <w:rPr>
          <w:iCs/>
          <w:szCs w:val="24"/>
        </w:rPr>
        <w:t>. </w:t>
      </w:r>
    </w:p>
    <w:p w14:paraId="3D0ED9AE" w14:textId="77777777" w:rsidR="00767266" w:rsidRPr="00E94670" w:rsidRDefault="00767266" w:rsidP="00767266">
      <w:pPr>
        <w:spacing w:before="0" w:after="60" w:line="240" w:lineRule="auto"/>
        <w:jc w:val="both"/>
        <w:rPr>
          <w:iCs/>
          <w:szCs w:val="24"/>
        </w:rPr>
      </w:pPr>
      <w:r w:rsidRPr="00E94670">
        <w:rPr>
          <w:iCs/>
          <w:szCs w:val="24"/>
        </w:rPr>
        <w:t>We celebrate the uniqueness of our workforce and are committed to creating </w:t>
      </w:r>
      <w:hyperlink r:id="rId15" w:tgtFrame="_blank" w:history="1">
        <w:r w:rsidRPr="00E94670">
          <w:rPr>
            <w:rStyle w:val="Hyperlink"/>
            <w:iCs/>
            <w:szCs w:val="24"/>
          </w:rPr>
          <w:t>diverse and inclusive teams</w:t>
        </w:r>
      </w:hyperlink>
      <w:r w:rsidRPr="00E94670">
        <w:rPr>
          <w:iCs/>
          <w:szCs w:val="24"/>
        </w:rPr>
        <w:t xml:space="preserve"> where everyone feels they belong. CSIRO is an equal employment opportunity organisation dedicated to recruiting people based on merit and reflecting the diversity of the community we serve. We recognise </w:t>
      </w:r>
      <w:r>
        <w:rPr>
          <w:iCs/>
          <w:szCs w:val="24"/>
        </w:rPr>
        <w:t xml:space="preserve">that </w:t>
      </w:r>
      <w:r w:rsidRPr="00E94670">
        <w:rPr>
          <w:iCs/>
          <w:szCs w:val="24"/>
        </w:rPr>
        <w:t>true diversity encompasses all ages, nationalities, abilities, cultures, genders, sexualities, faiths, levels of education, diversity of thought and many more aspects of identity. By empowering diverse teams, our community is reflected in the solutions we create.  </w:t>
      </w:r>
    </w:p>
    <w:p w14:paraId="7DC1ACC4" w14:textId="77777777" w:rsidR="00767266" w:rsidRDefault="00767266" w:rsidP="00767266">
      <w:pPr>
        <w:spacing w:before="0" w:after="60" w:line="240" w:lineRule="auto"/>
        <w:rPr>
          <w:b/>
          <w:bCs/>
          <w:iCs/>
          <w:szCs w:val="24"/>
        </w:rPr>
      </w:pPr>
    </w:p>
    <w:p w14:paraId="0A0DE320" w14:textId="77777777" w:rsidR="00767266" w:rsidRDefault="00767266" w:rsidP="00767266">
      <w:pPr>
        <w:spacing w:before="0" w:after="60" w:line="240" w:lineRule="auto"/>
        <w:rPr>
          <w:iCs/>
          <w:sz w:val="26"/>
          <w:szCs w:val="26"/>
        </w:rPr>
      </w:pPr>
      <w:r w:rsidRPr="002B2C93">
        <w:rPr>
          <w:b/>
          <w:bCs/>
          <w:iCs/>
          <w:sz w:val="26"/>
          <w:szCs w:val="26"/>
        </w:rPr>
        <w:t>CSIRO values</w:t>
      </w:r>
      <w:r w:rsidRPr="002B2C93">
        <w:rPr>
          <w:iCs/>
          <w:sz w:val="26"/>
          <w:szCs w:val="26"/>
        </w:rPr>
        <w:t> </w:t>
      </w:r>
    </w:p>
    <w:p w14:paraId="0EA3F403" w14:textId="77777777" w:rsidR="00767266" w:rsidRDefault="00767266" w:rsidP="00767266">
      <w:pPr>
        <w:spacing w:before="0" w:after="60" w:line="240" w:lineRule="auto"/>
        <w:rPr>
          <w:iCs/>
          <w:szCs w:val="24"/>
        </w:rPr>
      </w:pPr>
      <w:r w:rsidRPr="00E94670">
        <w:rPr>
          <w:iCs/>
          <w:szCs w:val="24"/>
        </w:rPr>
        <w:t>CSIRO is a values-based organisation committed to values-based leadership. </w:t>
      </w:r>
    </w:p>
    <w:p w14:paraId="42D4DD4C" w14:textId="77777777" w:rsidR="00767266" w:rsidRPr="00E94670" w:rsidRDefault="00767266" w:rsidP="00767266">
      <w:pPr>
        <w:spacing w:before="0" w:after="60" w:line="240" w:lineRule="auto"/>
        <w:rPr>
          <w:iCs/>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5766"/>
        <w:gridCol w:w="2456"/>
      </w:tblGrid>
      <w:tr w:rsidR="00767266" w:rsidRPr="00E94670" w14:paraId="79433831" w14:textId="77777777" w:rsidTr="00CF1DB0">
        <w:trPr>
          <w:trHeight w:val="253"/>
        </w:trPr>
        <w:tc>
          <w:tcPr>
            <w:tcW w:w="1268" w:type="dxa"/>
            <w:tcBorders>
              <w:top w:val="single" w:sz="6" w:space="0" w:color="auto"/>
              <w:left w:val="single" w:sz="6" w:space="0" w:color="auto"/>
              <w:bottom w:val="single" w:sz="6" w:space="0" w:color="auto"/>
              <w:right w:val="single" w:sz="6" w:space="0" w:color="auto"/>
            </w:tcBorders>
            <w:hideMark/>
          </w:tcPr>
          <w:p w14:paraId="7B3A8E03" w14:textId="77777777" w:rsidR="00767266" w:rsidRPr="00E94670" w:rsidRDefault="00767266" w:rsidP="00CF1DB0">
            <w:pPr>
              <w:spacing w:before="0" w:after="60" w:line="240" w:lineRule="auto"/>
              <w:jc w:val="center"/>
              <w:rPr>
                <w:iCs/>
                <w:szCs w:val="24"/>
              </w:rPr>
            </w:pPr>
            <w:r w:rsidRPr="00E94670">
              <w:rPr>
                <w:b/>
                <w:bCs/>
                <w:iCs/>
                <w:szCs w:val="24"/>
              </w:rPr>
              <w:t>Value</w:t>
            </w:r>
          </w:p>
        </w:tc>
        <w:tc>
          <w:tcPr>
            <w:tcW w:w="5766" w:type="dxa"/>
            <w:tcBorders>
              <w:top w:val="single" w:sz="6" w:space="0" w:color="auto"/>
              <w:left w:val="single" w:sz="6" w:space="0" w:color="auto"/>
              <w:bottom w:val="single" w:sz="6" w:space="0" w:color="auto"/>
              <w:right w:val="single" w:sz="6" w:space="0" w:color="auto"/>
            </w:tcBorders>
            <w:hideMark/>
          </w:tcPr>
          <w:p w14:paraId="10670E64" w14:textId="77777777" w:rsidR="00767266" w:rsidRPr="00E94670" w:rsidRDefault="00767266" w:rsidP="00CF1DB0">
            <w:pPr>
              <w:spacing w:before="0" w:after="60" w:line="240" w:lineRule="auto"/>
              <w:jc w:val="center"/>
              <w:rPr>
                <w:iCs/>
                <w:szCs w:val="24"/>
              </w:rPr>
            </w:pPr>
            <w:r w:rsidRPr="00E94670">
              <w:rPr>
                <w:b/>
                <w:bCs/>
                <w:iCs/>
                <w:szCs w:val="24"/>
              </w:rPr>
              <w:t>Descriptor</w:t>
            </w:r>
          </w:p>
        </w:tc>
        <w:tc>
          <w:tcPr>
            <w:tcW w:w="2456" w:type="dxa"/>
            <w:tcBorders>
              <w:top w:val="single" w:sz="6" w:space="0" w:color="auto"/>
              <w:left w:val="single" w:sz="6" w:space="0" w:color="auto"/>
              <w:bottom w:val="single" w:sz="6" w:space="0" w:color="auto"/>
              <w:right w:val="single" w:sz="6" w:space="0" w:color="auto"/>
            </w:tcBorders>
            <w:hideMark/>
          </w:tcPr>
          <w:p w14:paraId="5C9FCB33" w14:textId="77777777" w:rsidR="00767266" w:rsidRPr="00E94670" w:rsidRDefault="00767266" w:rsidP="00CF1DB0">
            <w:pPr>
              <w:spacing w:before="0" w:after="60" w:line="240" w:lineRule="auto"/>
              <w:jc w:val="center"/>
              <w:rPr>
                <w:iCs/>
                <w:szCs w:val="24"/>
              </w:rPr>
            </w:pPr>
            <w:r w:rsidRPr="00E94670">
              <w:rPr>
                <w:b/>
                <w:bCs/>
                <w:iCs/>
                <w:szCs w:val="24"/>
              </w:rPr>
              <w:t>Behaviour</w:t>
            </w:r>
          </w:p>
        </w:tc>
      </w:tr>
      <w:tr w:rsidR="00767266" w:rsidRPr="00E94670" w14:paraId="491F7349" w14:textId="77777777" w:rsidTr="00CF1DB0">
        <w:trPr>
          <w:trHeight w:val="821"/>
        </w:trPr>
        <w:tc>
          <w:tcPr>
            <w:tcW w:w="1268" w:type="dxa"/>
            <w:tcBorders>
              <w:top w:val="single" w:sz="6" w:space="0" w:color="auto"/>
              <w:left w:val="single" w:sz="6" w:space="0" w:color="auto"/>
              <w:bottom w:val="single" w:sz="6" w:space="0" w:color="auto"/>
              <w:right w:val="single" w:sz="6" w:space="0" w:color="auto"/>
            </w:tcBorders>
            <w:hideMark/>
          </w:tcPr>
          <w:p w14:paraId="22CFB9BF" w14:textId="77777777" w:rsidR="00767266" w:rsidRPr="00E94670" w:rsidRDefault="00767266" w:rsidP="00CF1DB0">
            <w:pPr>
              <w:spacing w:before="0" w:after="60" w:line="240" w:lineRule="auto"/>
              <w:rPr>
                <w:iCs/>
                <w:szCs w:val="24"/>
              </w:rPr>
            </w:pPr>
            <w:r w:rsidRPr="00E94670">
              <w:rPr>
                <w:b/>
                <w:bCs/>
                <w:iCs/>
                <w:szCs w:val="24"/>
              </w:rPr>
              <w:t>People first</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1615974D" w14:textId="77777777" w:rsidR="00767266" w:rsidRPr="00E94670" w:rsidRDefault="00767266" w:rsidP="00CF1DB0">
            <w:pPr>
              <w:spacing w:before="0" w:after="60" w:line="240" w:lineRule="auto"/>
              <w:rPr>
                <w:iCs/>
                <w:szCs w:val="24"/>
              </w:rPr>
            </w:pPr>
            <w:r w:rsidRPr="00E94670">
              <w:rPr>
                <w:iCs/>
                <w:szCs w:val="24"/>
              </w:rPr>
              <w:t xml:space="preserve">Our priority is the safety and </w:t>
            </w:r>
            <w:r>
              <w:rPr>
                <w:iCs/>
                <w:szCs w:val="24"/>
              </w:rPr>
              <w:t>well-being</w:t>
            </w:r>
            <w:r w:rsidRPr="00E94670">
              <w:rPr>
                <w:iCs/>
                <w:szCs w:val="24"/>
              </w:rPr>
              <w:t xml:space="preserve"> of our people. We believe </w:t>
            </w:r>
            <w:proofErr w:type="gramStart"/>
            <w:r w:rsidRPr="00E94670">
              <w:rPr>
                <w:iCs/>
                <w:szCs w:val="24"/>
              </w:rPr>
              <w:t>in, and</w:t>
            </w:r>
            <w:proofErr w:type="gramEnd"/>
            <w:r w:rsidRPr="00E94670">
              <w:rPr>
                <w:iCs/>
                <w:szCs w:val="24"/>
              </w:rPr>
              <w:t xml:space="preserve"> respect the power of diverse perspectives. We seek out and learn from our differences.  </w:t>
            </w:r>
          </w:p>
        </w:tc>
        <w:tc>
          <w:tcPr>
            <w:tcW w:w="2456" w:type="dxa"/>
            <w:tcBorders>
              <w:top w:val="single" w:sz="6" w:space="0" w:color="auto"/>
              <w:left w:val="single" w:sz="6" w:space="0" w:color="auto"/>
              <w:bottom w:val="single" w:sz="6" w:space="0" w:color="auto"/>
              <w:right w:val="single" w:sz="6" w:space="0" w:color="auto"/>
            </w:tcBorders>
            <w:hideMark/>
          </w:tcPr>
          <w:p w14:paraId="555A2051" w14:textId="77777777" w:rsidR="00767266" w:rsidRPr="00E94670" w:rsidRDefault="00767266" w:rsidP="00767266">
            <w:pPr>
              <w:numPr>
                <w:ilvl w:val="0"/>
                <w:numId w:val="35"/>
              </w:numPr>
              <w:spacing w:before="0" w:after="60" w:line="240" w:lineRule="auto"/>
              <w:rPr>
                <w:iCs/>
                <w:szCs w:val="24"/>
              </w:rPr>
            </w:pPr>
            <w:r w:rsidRPr="00E94670">
              <w:rPr>
                <w:iCs/>
                <w:szCs w:val="24"/>
              </w:rPr>
              <w:t>Respectful </w:t>
            </w:r>
          </w:p>
          <w:p w14:paraId="7D9697DE" w14:textId="77777777" w:rsidR="00767266" w:rsidRPr="00E94670" w:rsidRDefault="00767266" w:rsidP="00767266">
            <w:pPr>
              <w:numPr>
                <w:ilvl w:val="0"/>
                <w:numId w:val="36"/>
              </w:numPr>
              <w:spacing w:before="0" w:after="60" w:line="240" w:lineRule="auto"/>
              <w:rPr>
                <w:iCs/>
                <w:szCs w:val="24"/>
              </w:rPr>
            </w:pPr>
            <w:r w:rsidRPr="00E94670">
              <w:rPr>
                <w:iCs/>
                <w:szCs w:val="24"/>
              </w:rPr>
              <w:t>Caring </w:t>
            </w:r>
          </w:p>
          <w:p w14:paraId="154D14B0" w14:textId="77777777" w:rsidR="00767266" w:rsidRPr="00E94670" w:rsidRDefault="00767266" w:rsidP="00767266">
            <w:pPr>
              <w:numPr>
                <w:ilvl w:val="0"/>
                <w:numId w:val="37"/>
              </w:numPr>
              <w:spacing w:before="0" w:after="60" w:line="240" w:lineRule="auto"/>
              <w:rPr>
                <w:iCs/>
                <w:szCs w:val="24"/>
              </w:rPr>
            </w:pPr>
            <w:r w:rsidRPr="00E94670">
              <w:rPr>
                <w:iCs/>
                <w:szCs w:val="24"/>
              </w:rPr>
              <w:t>Inclusive </w:t>
            </w:r>
          </w:p>
        </w:tc>
      </w:tr>
      <w:tr w:rsidR="00767266" w:rsidRPr="00E94670" w14:paraId="0321EB0F" w14:textId="77777777" w:rsidTr="00CF1DB0">
        <w:trPr>
          <w:trHeight w:val="955"/>
        </w:trPr>
        <w:tc>
          <w:tcPr>
            <w:tcW w:w="1268" w:type="dxa"/>
            <w:tcBorders>
              <w:top w:val="single" w:sz="6" w:space="0" w:color="auto"/>
              <w:left w:val="single" w:sz="6" w:space="0" w:color="auto"/>
              <w:bottom w:val="single" w:sz="6" w:space="0" w:color="auto"/>
              <w:right w:val="single" w:sz="6" w:space="0" w:color="auto"/>
            </w:tcBorders>
            <w:hideMark/>
          </w:tcPr>
          <w:p w14:paraId="56969F12" w14:textId="77777777" w:rsidR="00767266" w:rsidRPr="00E94670" w:rsidRDefault="00767266" w:rsidP="00CF1DB0">
            <w:pPr>
              <w:spacing w:before="0" w:after="60" w:line="240" w:lineRule="auto"/>
              <w:rPr>
                <w:iCs/>
                <w:szCs w:val="24"/>
              </w:rPr>
            </w:pPr>
            <w:r w:rsidRPr="00E94670">
              <w:rPr>
                <w:b/>
                <w:bCs/>
                <w:iCs/>
                <w:szCs w:val="24"/>
              </w:rPr>
              <w:t>Further together</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6B61506D" w14:textId="77777777" w:rsidR="00767266" w:rsidRPr="00E94670" w:rsidRDefault="00767266" w:rsidP="00CF1DB0">
            <w:pPr>
              <w:spacing w:before="0" w:after="60" w:line="240" w:lineRule="auto"/>
              <w:rPr>
                <w:iCs/>
                <w:szCs w:val="24"/>
              </w:rPr>
            </w:pPr>
            <w:r w:rsidRPr="00E94670">
              <w:rPr>
                <w:iCs/>
                <w:szCs w:val="24"/>
              </w:rPr>
              <w:t xml:space="preserve">We achieve more together than we ever could alone. We listen and collaborate, in teams, across disciplines, across boundaries. We embrace ambiguity and use discussion </w:t>
            </w:r>
            <w:r w:rsidRPr="00E94670">
              <w:rPr>
                <w:iCs/>
                <w:szCs w:val="24"/>
              </w:rPr>
              <w:lastRenderedPageBreak/>
              <w:t>and persistence to generate unique solutions to complex problems. </w:t>
            </w:r>
          </w:p>
        </w:tc>
        <w:tc>
          <w:tcPr>
            <w:tcW w:w="2456" w:type="dxa"/>
            <w:tcBorders>
              <w:top w:val="single" w:sz="6" w:space="0" w:color="auto"/>
              <w:left w:val="single" w:sz="6" w:space="0" w:color="auto"/>
              <w:bottom w:val="single" w:sz="6" w:space="0" w:color="auto"/>
              <w:right w:val="single" w:sz="6" w:space="0" w:color="auto"/>
            </w:tcBorders>
            <w:hideMark/>
          </w:tcPr>
          <w:p w14:paraId="0F574C1A" w14:textId="77777777" w:rsidR="00767266" w:rsidRPr="00E94670" w:rsidRDefault="00767266" w:rsidP="00767266">
            <w:pPr>
              <w:numPr>
                <w:ilvl w:val="0"/>
                <w:numId w:val="38"/>
              </w:numPr>
              <w:spacing w:before="0" w:after="60" w:line="240" w:lineRule="auto"/>
              <w:rPr>
                <w:iCs/>
                <w:szCs w:val="24"/>
              </w:rPr>
            </w:pPr>
            <w:r w:rsidRPr="00E94670">
              <w:rPr>
                <w:iCs/>
                <w:szCs w:val="24"/>
              </w:rPr>
              <w:lastRenderedPageBreak/>
              <w:t>Accountable </w:t>
            </w:r>
          </w:p>
          <w:p w14:paraId="230F4781" w14:textId="77777777" w:rsidR="00767266" w:rsidRPr="00E94670" w:rsidRDefault="00767266" w:rsidP="00767266">
            <w:pPr>
              <w:numPr>
                <w:ilvl w:val="0"/>
                <w:numId w:val="39"/>
              </w:numPr>
              <w:spacing w:before="0" w:after="60" w:line="240" w:lineRule="auto"/>
              <w:rPr>
                <w:iCs/>
                <w:szCs w:val="24"/>
              </w:rPr>
            </w:pPr>
            <w:r w:rsidRPr="00E94670">
              <w:rPr>
                <w:iCs/>
                <w:szCs w:val="24"/>
              </w:rPr>
              <w:t>Authentic </w:t>
            </w:r>
          </w:p>
          <w:p w14:paraId="1C36F356" w14:textId="77777777" w:rsidR="00767266" w:rsidRPr="00E94670" w:rsidRDefault="00767266" w:rsidP="00767266">
            <w:pPr>
              <w:numPr>
                <w:ilvl w:val="0"/>
                <w:numId w:val="40"/>
              </w:numPr>
              <w:spacing w:before="0" w:after="60" w:line="240" w:lineRule="auto"/>
              <w:rPr>
                <w:iCs/>
                <w:szCs w:val="24"/>
              </w:rPr>
            </w:pPr>
            <w:r w:rsidRPr="00E94670">
              <w:rPr>
                <w:iCs/>
                <w:szCs w:val="24"/>
              </w:rPr>
              <w:t>Courageous </w:t>
            </w:r>
          </w:p>
        </w:tc>
      </w:tr>
      <w:tr w:rsidR="00767266" w:rsidRPr="00E94670" w14:paraId="461762D9" w14:textId="77777777" w:rsidTr="00CF1DB0">
        <w:trPr>
          <w:trHeight w:val="298"/>
        </w:trPr>
        <w:tc>
          <w:tcPr>
            <w:tcW w:w="1268" w:type="dxa"/>
            <w:tcBorders>
              <w:top w:val="single" w:sz="6" w:space="0" w:color="auto"/>
              <w:left w:val="single" w:sz="6" w:space="0" w:color="auto"/>
              <w:bottom w:val="single" w:sz="6" w:space="0" w:color="auto"/>
              <w:right w:val="single" w:sz="6" w:space="0" w:color="auto"/>
            </w:tcBorders>
            <w:hideMark/>
          </w:tcPr>
          <w:p w14:paraId="4743567F" w14:textId="77777777" w:rsidR="00767266" w:rsidRPr="00E94670" w:rsidRDefault="00767266" w:rsidP="00CF1DB0">
            <w:pPr>
              <w:spacing w:before="0" w:after="60" w:line="240" w:lineRule="auto"/>
              <w:rPr>
                <w:iCs/>
                <w:szCs w:val="24"/>
              </w:rPr>
            </w:pPr>
            <w:r w:rsidRPr="00E94670">
              <w:rPr>
                <w:b/>
                <w:bCs/>
                <w:iCs/>
                <w:szCs w:val="24"/>
              </w:rPr>
              <w:t>Making it real</w:t>
            </w:r>
            <w:r w:rsidRPr="00E9467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7D5A1AE1" w14:textId="77777777" w:rsidR="00767266" w:rsidRPr="00E94670" w:rsidRDefault="00767266" w:rsidP="00CF1DB0">
            <w:pPr>
              <w:spacing w:before="0" w:after="60" w:line="240" w:lineRule="auto"/>
              <w:rPr>
                <w:iCs/>
                <w:szCs w:val="24"/>
              </w:rPr>
            </w:pPr>
            <w:r w:rsidRPr="00E94670">
              <w:rPr>
                <w:iCs/>
                <w:szCs w:val="24"/>
              </w:rPr>
              <w:t>We do science with real impact. We thrive when taking on the big challenges facing the world. We take educated risks and defy convention. We celebrate successes and failures and leverage them to learn as we strive to be the force for positive change. </w:t>
            </w:r>
          </w:p>
        </w:tc>
        <w:tc>
          <w:tcPr>
            <w:tcW w:w="2456" w:type="dxa"/>
            <w:tcBorders>
              <w:top w:val="single" w:sz="6" w:space="0" w:color="auto"/>
              <w:left w:val="single" w:sz="6" w:space="0" w:color="auto"/>
              <w:bottom w:val="single" w:sz="6" w:space="0" w:color="auto"/>
              <w:right w:val="single" w:sz="6" w:space="0" w:color="auto"/>
            </w:tcBorders>
            <w:hideMark/>
          </w:tcPr>
          <w:p w14:paraId="04C62B4B" w14:textId="77777777" w:rsidR="00767266" w:rsidRPr="00E94670" w:rsidRDefault="00767266" w:rsidP="00767266">
            <w:pPr>
              <w:numPr>
                <w:ilvl w:val="0"/>
                <w:numId w:val="41"/>
              </w:numPr>
              <w:spacing w:before="0" w:after="60" w:line="240" w:lineRule="auto"/>
              <w:rPr>
                <w:iCs/>
                <w:szCs w:val="24"/>
              </w:rPr>
            </w:pPr>
            <w:r w:rsidRPr="00E94670">
              <w:rPr>
                <w:iCs/>
                <w:szCs w:val="24"/>
              </w:rPr>
              <w:t>Partnering </w:t>
            </w:r>
          </w:p>
          <w:p w14:paraId="417791F8" w14:textId="77777777" w:rsidR="00767266" w:rsidRPr="00E94670" w:rsidRDefault="00767266" w:rsidP="00767266">
            <w:pPr>
              <w:numPr>
                <w:ilvl w:val="0"/>
                <w:numId w:val="42"/>
              </w:numPr>
              <w:spacing w:before="0" w:after="60" w:line="240" w:lineRule="auto"/>
              <w:rPr>
                <w:iCs/>
                <w:szCs w:val="24"/>
              </w:rPr>
            </w:pPr>
            <w:r w:rsidRPr="00E94670">
              <w:rPr>
                <w:iCs/>
                <w:szCs w:val="24"/>
              </w:rPr>
              <w:t>Cooperative </w:t>
            </w:r>
          </w:p>
          <w:p w14:paraId="2327BA00" w14:textId="77777777" w:rsidR="00767266" w:rsidRPr="00E94670" w:rsidRDefault="00767266" w:rsidP="00767266">
            <w:pPr>
              <w:numPr>
                <w:ilvl w:val="0"/>
                <w:numId w:val="43"/>
              </w:numPr>
              <w:spacing w:before="0" w:after="60" w:line="240" w:lineRule="auto"/>
              <w:rPr>
                <w:iCs/>
                <w:szCs w:val="24"/>
              </w:rPr>
            </w:pPr>
            <w:r w:rsidRPr="00E94670">
              <w:rPr>
                <w:iCs/>
                <w:szCs w:val="24"/>
              </w:rPr>
              <w:t>Humble </w:t>
            </w:r>
          </w:p>
        </w:tc>
      </w:tr>
      <w:tr w:rsidR="00767266" w:rsidRPr="00EC7C30" w14:paraId="34B70D94" w14:textId="77777777" w:rsidTr="00CF1DB0">
        <w:trPr>
          <w:trHeight w:val="59"/>
        </w:trPr>
        <w:tc>
          <w:tcPr>
            <w:tcW w:w="1268" w:type="dxa"/>
            <w:tcBorders>
              <w:top w:val="single" w:sz="6" w:space="0" w:color="auto"/>
              <w:left w:val="single" w:sz="6" w:space="0" w:color="auto"/>
              <w:bottom w:val="single" w:sz="6" w:space="0" w:color="auto"/>
              <w:right w:val="single" w:sz="6" w:space="0" w:color="auto"/>
            </w:tcBorders>
            <w:hideMark/>
          </w:tcPr>
          <w:p w14:paraId="0A37F84D" w14:textId="77777777" w:rsidR="00767266" w:rsidRPr="00EC7C30" w:rsidRDefault="00767266" w:rsidP="00CF1DB0">
            <w:pPr>
              <w:spacing w:before="0" w:after="60" w:line="240" w:lineRule="auto"/>
              <w:rPr>
                <w:iCs/>
                <w:szCs w:val="24"/>
              </w:rPr>
            </w:pPr>
            <w:r w:rsidRPr="00EC7C30">
              <w:rPr>
                <w:b/>
                <w:bCs/>
                <w:iCs/>
                <w:szCs w:val="24"/>
              </w:rPr>
              <w:t>Trusted</w:t>
            </w:r>
            <w:r w:rsidRPr="00EC7C30">
              <w:rPr>
                <w:iCs/>
                <w:szCs w:val="24"/>
              </w:rPr>
              <w:t> </w:t>
            </w:r>
          </w:p>
        </w:tc>
        <w:tc>
          <w:tcPr>
            <w:tcW w:w="5766" w:type="dxa"/>
            <w:tcBorders>
              <w:top w:val="single" w:sz="6" w:space="0" w:color="auto"/>
              <w:left w:val="single" w:sz="6" w:space="0" w:color="auto"/>
              <w:bottom w:val="single" w:sz="6" w:space="0" w:color="auto"/>
              <w:right w:val="single" w:sz="6" w:space="0" w:color="auto"/>
            </w:tcBorders>
            <w:hideMark/>
          </w:tcPr>
          <w:p w14:paraId="203D50CE" w14:textId="77777777" w:rsidR="00767266" w:rsidRPr="00EC7C30" w:rsidRDefault="00767266" w:rsidP="00CF1DB0">
            <w:pPr>
              <w:spacing w:before="0" w:after="60" w:line="240" w:lineRule="auto"/>
              <w:rPr>
                <w:iCs/>
                <w:szCs w:val="24"/>
              </w:rPr>
            </w:pPr>
            <w:r w:rsidRPr="00EC7C30">
              <w:rPr>
                <w:iCs/>
                <w:szCs w:val="24"/>
              </w:rPr>
              <w:t>We’re driven by purpose but remain objective. We fight misinformation with facts. We earn trust everywhere through everything we do. We trust each other and we hold each other accountable. Together</w:t>
            </w:r>
            <w:r>
              <w:rPr>
                <w:iCs/>
                <w:szCs w:val="24"/>
              </w:rPr>
              <w:t>,</w:t>
            </w:r>
            <w:r w:rsidRPr="00EC7C30">
              <w:rPr>
                <w:iCs/>
                <w:szCs w:val="24"/>
              </w:rPr>
              <w:t xml:space="preserve"> our actions drive Australia’s trust in CSIRO. </w:t>
            </w:r>
          </w:p>
        </w:tc>
        <w:tc>
          <w:tcPr>
            <w:tcW w:w="2456" w:type="dxa"/>
            <w:tcBorders>
              <w:top w:val="single" w:sz="6" w:space="0" w:color="auto"/>
              <w:left w:val="single" w:sz="6" w:space="0" w:color="auto"/>
              <w:bottom w:val="single" w:sz="6" w:space="0" w:color="auto"/>
              <w:right w:val="single" w:sz="6" w:space="0" w:color="auto"/>
            </w:tcBorders>
            <w:hideMark/>
          </w:tcPr>
          <w:p w14:paraId="6B51B677" w14:textId="77777777" w:rsidR="00767266" w:rsidRPr="00EC7C30" w:rsidRDefault="00767266" w:rsidP="00767266">
            <w:pPr>
              <w:numPr>
                <w:ilvl w:val="0"/>
                <w:numId w:val="44"/>
              </w:numPr>
              <w:spacing w:before="0" w:after="60" w:line="240" w:lineRule="auto"/>
              <w:rPr>
                <w:iCs/>
                <w:szCs w:val="24"/>
              </w:rPr>
            </w:pPr>
            <w:r w:rsidRPr="00EC7C30">
              <w:rPr>
                <w:iCs/>
                <w:szCs w:val="24"/>
              </w:rPr>
              <w:t>Curious </w:t>
            </w:r>
          </w:p>
          <w:p w14:paraId="38D1E5F2" w14:textId="77777777" w:rsidR="00767266" w:rsidRPr="00EC7C30" w:rsidRDefault="00767266" w:rsidP="00767266">
            <w:pPr>
              <w:numPr>
                <w:ilvl w:val="0"/>
                <w:numId w:val="45"/>
              </w:numPr>
              <w:spacing w:before="0" w:after="60" w:line="240" w:lineRule="auto"/>
              <w:rPr>
                <w:iCs/>
                <w:szCs w:val="24"/>
              </w:rPr>
            </w:pPr>
            <w:r w:rsidRPr="00EC7C30">
              <w:rPr>
                <w:iCs/>
                <w:szCs w:val="24"/>
              </w:rPr>
              <w:t>Adaptive </w:t>
            </w:r>
          </w:p>
          <w:p w14:paraId="676F5259" w14:textId="77777777" w:rsidR="00767266" w:rsidRPr="00EC7C30" w:rsidRDefault="00767266" w:rsidP="00767266">
            <w:pPr>
              <w:numPr>
                <w:ilvl w:val="0"/>
                <w:numId w:val="46"/>
              </w:numPr>
              <w:spacing w:before="0" w:after="60" w:line="240" w:lineRule="auto"/>
              <w:rPr>
                <w:iCs/>
                <w:szCs w:val="24"/>
              </w:rPr>
            </w:pPr>
            <w:r w:rsidRPr="00EC7C30">
              <w:rPr>
                <w:iCs/>
                <w:szCs w:val="24"/>
              </w:rPr>
              <w:t>Entrepreneurial </w:t>
            </w:r>
          </w:p>
        </w:tc>
      </w:tr>
    </w:tbl>
    <w:p w14:paraId="6D90BA29" w14:textId="77777777" w:rsidR="00767266" w:rsidRDefault="00767266" w:rsidP="00767266">
      <w:pPr>
        <w:spacing w:before="0" w:after="60" w:line="240" w:lineRule="auto"/>
        <w:rPr>
          <w:b/>
          <w:bCs/>
          <w:iCs/>
          <w:szCs w:val="24"/>
        </w:rPr>
      </w:pPr>
    </w:p>
    <w:p w14:paraId="6442971A" w14:textId="77777777" w:rsidR="00767266" w:rsidRDefault="00767266" w:rsidP="00767266">
      <w:pPr>
        <w:spacing w:before="0" w:after="60" w:line="240" w:lineRule="auto"/>
        <w:rPr>
          <w:iCs/>
          <w:sz w:val="28"/>
          <w:szCs w:val="28"/>
        </w:rPr>
      </w:pPr>
      <w:r w:rsidRPr="00426046">
        <w:rPr>
          <w:b/>
          <w:bCs/>
          <w:iCs/>
          <w:sz w:val="28"/>
          <w:szCs w:val="28"/>
        </w:rPr>
        <w:t>Child safety</w:t>
      </w:r>
    </w:p>
    <w:p w14:paraId="69ABA2F9" w14:textId="77777777" w:rsidR="00767266" w:rsidRPr="00426046" w:rsidRDefault="00767266" w:rsidP="00767266">
      <w:pPr>
        <w:spacing w:before="0" w:after="60" w:line="240" w:lineRule="auto"/>
        <w:rPr>
          <w:iCs/>
          <w:sz w:val="28"/>
          <w:szCs w:val="28"/>
        </w:rPr>
      </w:pPr>
    </w:p>
    <w:p w14:paraId="78982530" w14:textId="77777777" w:rsidR="00767266" w:rsidRPr="00EC7C30" w:rsidRDefault="00767266" w:rsidP="00767266">
      <w:pPr>
        <w:spacing w:before="0" w:after="60" w:line="240" w:lineRule="auto"/>
        <w:rPr>
          <w:iCs/>
          <w:szCs w:val="24"/>
        </w:rPr>
      </w:pPr>
      <w:r w:rsidRPr="00EC7C30">
        <w:rPr>
          <w:iCs/>
          <w:szCs w:val="24"/>
        </w:rPr>
        <w:t xml:space="preserve">CSIRO is committed to the safety and </w:t>
      </w:r>
      <w:r>
        <w:rPr>
          <w:iCs/>
          <w:szCs w:val="24"/>
        </w:rPr>
        <w:t>well-being</w:t>
      </w:r>
      <w:r w:rsidRPr="00EC7C30">
        <w:rPr>
          <w:iCs/>
          <w:szCs w:val="24"/>
        </w:rPr>
        <w:t xml:space="preserve"> of all children and young people involved in our activities and programs. View our </w:t>
      </w:r>
      <w:hyperlink r:id="rId16" w:tgtFrame="_blank" w:history="1">
        <w:r w:rsidRPr="00EC7C30">
          <w:rPr>
            <w:rStyle w:val="Hyperlink"/>
            <w:iCs/>
            <w:szCs w:val="24"/>
          </w:rPr>
          <w:t>Child Safe Policy</w:t>
        </w:r>
      </w:hyperlink>
      <w:r w:rsidRPr="00EC7C30">
        <w:rPr>
          <w:iCs/>
          <w:szCs w:val="24"/>
        </w:rPr>
        <w:t>. </w:t>
      </w:r>
    </w:p>
    <w:p w14:paraId="1DEF3A1B" w14:textId="77777777" w:rsidR="001E5CD9" w:rsidRPr="00B50C20" w:rsidRDefault="001E5CD9" w:rsidP="00D83C52">
      <w:pPr>
        <w:rPr>
          <w:bCs/>
          <w:szCs w:val="24"/>
        </w:rPr>
      </w:pPr>
    </w:p>
    <w:bookmarkEnd w:id="2"/>
    <w:p w14:paraId="75EFDA4F" w14:textId="2C6F88D8" w:rsidR="00B50C20" w:rsidRPr="00B50C20" w:rsidRDefault="001756E1" w:rsidP="00D83C52">
      <w:pPr>
        <w:spacing w:after="180"/>
        <w:rPr>
          <w:bCs/>
          <w:szCs w:val="24"/>
        </w:rPr>
      </w:pPr>
      <w:r>
        <w:rPr>
          <w:bCs/>
          <w:sz w:val="22"/>
        </w:rPr>
        <w:t>F</w:t>
      </w:r>
      <w:r w:rsidRPr="008109BB">
        <w:rPr>
          <w:bCs/>
          <w:sz w:val="22"/>
        </w:rPr>
        <w:t xml:space="preserve">ind out more about the </w:t>
      </w:r>
      <w:r>
        <w:rPr>
          <w:bCs/>
          <w:sz w:val="22"/>
        </w:rPr>
        <w:t xml:space="preserve">CSIRO </w:t>
      </w:r>
      <w:hyperlink r:id="rId17" w:history="1">
        <w:r w:rsidRPr="00496022">
          <w:rPr>
            <w:rStyle w:val="Hyperlink"/>
            <w:bCs/>
            <w:sz w:val="22"/>
          </w:rPr>
          <w:t>Astronomy and Space Science</w:t>
        </w:r>
      </w:hyperlink>
      <w:r w:rsidR="00767266">
        <w:t>.</w:t>
      </w:r>
    </w:p>
    <w:sectPr w:rsidR="00B50C20" w:rsidRPr="00B50C20" w:rsidSect="00246B35">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0F61" w14:textId="77777777" w:rsidR="00F64FB4" w:rsidRDefault="00F64FB4" w:rsidP="000A377A">
      <w:r>
        <w:separator/>
      </w:r>
    </w:p>
  </w:endnote>
  <w:endnote w:type="continuationSeparator" w:id="0">
    <w:p w14:paraId="4B6C9E66" w14:textId="77777777" w:rsidR="00F64FB4" w:rsidRDefault="00F64FB4"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2E25" w14:textId="2493666E" w:rsidR="002276D9" w:rsidRDefault="002276D9">
    <w:pPr>
      <w:pStyle w:val="Footer"/>
    </w:pPr>
    <w:r>
      <w:rPr>
        <w:noProof/>
      </w:rPr>
      <mc:AlternateContent>
        <mc:Choice Requires="wps">
          <w:drawing>
            <wp:anchor distT="0" distB="0" distL="0" distR="0" simplePos="0" relativeHeight="251666944" behindDoc="0" locked="0" layoutInCell="1" allowOverlap="1" wp14:anchorId="45CD62E7" wp14:editId="34FC51C5">
              <wp:simplePos x="635" y="635"/>
              <wp:positionH relativeFrom="page">
                <wp:align>center</wp:align>
              </wp:positionH>
              <wp:positionV relativeFrom="page">
                <wp:align>bottom</wp:align>
              </wp:positionV>
              <wp:extent cx="622300" cy="471170"/>
              <wp:effectExtent l="0" t="0" r="6350" b="0"/>
              <wp:wrapNone/>
              <wp:docPr id="2540530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8B943F" w14:textId="08C30B82"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CD62E7"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5F8B943F" w14:textId="08C30B82"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2EA4" w14:textId="12335E19" w:rsidR="009511DD" w:rsidRPr="00246B35" w:rsidRDefault="002276D9"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57AD9D0D" wp14:editId="1BE3C710">
              <wp:simplePos x="723900" y="9953625"/>
              <wp:positionH relativeFrom="page">
                <wp:align>center</wp:align>
              </wp:positionH>
              <wp:positionV relativeFrom="page">
                <wp:align>bottom</wp:align>
              </wp:positionV>
              <wp:extent cx="622300" cy="471170"/>
              <wp:effectExtent l="0" t="0" r="6350" b="0"/>
              <wp:wrapNone/>
              <wp:docPr id="7794864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380BA8F" w14:textId="5C81DE95"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AD9D0D"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6380BA8F" w14:textId="5C81DE95"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9CFB" w14:textId="5E1D200D" w:rsidR="009511DD" w:rsidRDefault="002276D9"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1E638A76" wp14:editId="42CBC12A">
              <wp:simplePos x="723900" y="9953625"/>
              <wp:positionH relativeFrom="page">
                <wp:align>center</wp:align>
              </wp:positionH>
              <wp:positionV relativeFrom="page">
                <wp:align>bottom</wp:align>
              </wp:positionV>
              <wp:extent cx="622300" cy="471170"/>
              <wp:effectExtent l="0" t="0" r="6350" b="0"/>
              <wp:wrapNone/>
              <wp:docPr id="18871733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98FDB50" w14:textId="1EDD8C7E"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38A76"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798FDB50" w14:textId="1EDD8C7E"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C171" w14:textId="77777777" w:rsidR="00F64FB4" w:rsidRDefault="00F64FB4" w:rsidP="000A377A">
      <w:r>
        <w:separator/>
      </w:r>
    </w:p>
  </w:footnote>
  <w:footnote w:type="continuationSeparator" w:id="0">
    <w:p w14:paraId="69C0750E" w14:textId="77777777" w:rsidR="00F64FB4" w:rsidRDefault="00F64FB4"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CA9D" w14:textId="03F74961" w:rsidR="002276D9" w:rsidRDefault="002276D9">
    <w:pPr>
      <w:pStyle w:val="Header"/>
    </w:pPr>
    <w:r>
      <w:rPr>
        <w:noProof/>
      </w:rPr>
      <mc:AlternateContent>
        <mc:Choice Requires="wps">
          <w:drawing>
            <wp:anchor distT="0" distB="0" distL="0" distR="0" simplePos="0" relativeHeight="251663872" behindDoc="0" locked="0" layoutInCell="1" allowOverlap="1" wp14:anchorId="40C6B4FA" wp14:editId="2DFE9BC2">
              <wp:simplePos x="635" y="635"/>
              <wp:positionH relativeFrom="page">
                <wp:align>center</wp:align>
              </wp:positionH>
              <wp:positionV relativeFrom="page">
                <wp:align>top</wp:align>
              </wp:positionV>
              <wp:extent cx="622300" cy="471170"/>
              <wp:effectExtent l="0" t="0" r="6350" b="5080"/>
              <wp:wrapNone/>
              <wp:docPr id="6670429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E8DB9B4" w14:textId="4E1A115F"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6B4FA"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6E8DB9B4" w14:textId="4E1A115F"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C0F2" w14:textId="6C33E9C9" w:rsidR="002276D9" w:rsidRDefault="002276D9">
    <w:pPr>
      <w:pStyle w:val="Header"/>
    </w:pPr>
    <w:r>
      <w:rPr>
        <w:noProof/>
      </w:rPr>
      <mc:AlternateContent>
        <mc:Choice Requires="wps">
          <w:drawing>
            <wp:anchor distT="0" distB="0" distL="0" distR="0" simplePos="0" relativeHeight="251664896" behindDoc="0" locked="0" layoutInCell="1" allowOverlap="1" wp14:anchorId="1E9CB949" wp14:editId="30E354D6">
              <wp:simplePos x="723900" y="447675"/>
              <wp:positionH relativeFrom="page">
                <wp:align>center</wp:align>
              </wp:positionH>
              <wp:positionV relativeFrom="page">
                <wp:align>top</wp:align>
              </wp:positionV>
              <wp:extent cx="622300" cy="471170"/>
              <wp:effectExtent l="0" t="0" r="6350" b="5080"/>
              <wp:wrapNone/>
              <wp:docPr id="7874717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C454500" w14:textId="6874EC8F"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9CB949"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C454500" w14:textId="6874EC8F"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5676" w14:textId="07AFDADB" w:rsidR="009511DD" w:rsidRDefault="002276D9">
    <w:r>
      <w:rPr>
        <w:noProof/>
      </w:rPr>
      <mc:AlternateContent>
        <mc:Choice Requires="wps">
          <w:drawing>
            <wp:anchor distT="0" distB="0" distL="0" distR="0" simplePos="0" relativeHeight="251662848" behindDoc="0" locked="0" layoutInCell="1" allowOverlap="1" wp14:anchorId="006BA881" wp14:editId="0B5BCE93">
              <wp:simplePos x="723900" y="447675"/>
              <wp:positionH relativeFrom="page">
                <wp:align>center</wp:align>
              </wp:positionH>
              <wp:positionV relativeFrom="page">
                <wp:align>top</wp:align>
              </wp:positionV>
              <wp:extent cx="622300" cy="471170"/>
              <wp:effectExtent l="0" t="0" r="6350" b="5080"/>
              <wp:wrapNone/>
              <wp:docPr id="16187448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7DD1AE7" w14:textId="085DF2AD"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BA88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7DD1AE7" w14:textId="085DF2AD" w:rsidR="002276D9" w:rsidRPr="002276D9" w:rsidRDefault="002276D9" w:rsidP="002276D9">
                    <w:pPr>
                      <w:spacing w:after="0"/>
                      <w:rPr>
                        <w:rFonts w:ascii="Aptos" w:eastAsia="Aptos" w:hAnsi="Aptos" w:cs="Aptos"/>
                        <w:noProof/>
                        <w:color w:val="FF0000"/>
                        <w:szCs w:val="24"/>
                      </w:rPr>
                    </w:pPr>
                    <w:r w:rsidRPr="002276D9">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2D0CC7B3" wp14:editId="5E55D8F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76F8A"/>
    <w:multiLevelType w:val="multilevel"/>
    <w:tmpl w:val="988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C55483"/>
    <w:multiLevelType w:val="multilevel"/>
    <w:tmpl w:val="F3FA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6DF2578"/>
    <w:multiLevelType w:val="multilevel"/>
    <w:tmpl w:val="414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F3071"/>
    <w:multiLevelType w:val="multilevel"/>
    <w:tmpl w:val="198C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2B3A2E"/>
    <w:multiLevelType w:val="multilevel"/>
    <w:tmpl w:val="5A644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257B2638"/>
    <w:multiLevelType w:val="multilevel"/>
    <w:tmpl w:val="B6BA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47579D4"/>
    <w:multiLevelType w:val="multilevel"/>
    <w:tmpl w:val="0D88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9E6558"/>
    <w:multiLevelType w:val="multilevel"/>
    <w:tmpl w:val="4006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B36C97"/>
    <w:multiLevelType w:val="multilevel"/>
    <w:tmpl w:val="3B7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C07934"/>
    <w:multiLevelType w:val="multilevel"/>
    <w:tmpl w:val="06A2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B498A"/>
    <w:multiLevelType w:val="multilevel"/>
    <w:tmpl w:val="DD0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EB5A65"/>
    <w:multiLevelType w:val="multilevel"/>
    <w:tmpl w:val="2FE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3530412">
    <w:abstractNumId w:val="9"/>
  </w:num>
  <w:num w:numId="2" w16cid:durableId="134683756">
    <w:abstractNumId w:val="7"/>
  </w:num>
  <w:num w:numId="3" w16cid:durableId="54471734">
    <w:abstractNumId w:val="6"/>
  </w:num>
  <w:num w:numId="4" w16cid:durableId="1383020024">
    <w:abstractNumId w:val="5"/>
  </w:num>
  <w:num w:numId="5" w16cid:durableId="362636698">
    <w:abstractNumId w:val="4"/>
  </w:num>
  <w:num w:numId="6" w16cid:durableId="1770269647">
    <w:abstractNumId w:val="8"/>
  </w:num>
  <w:num w:numId="7" w16cid:durableId="1687630627">
    <w:abstractNumId w:val="3"/>
  </w:num>
  <w:num w:numId="8" w16cid:durableId="1484851726">
    <w:abstractNumId w:val="2"/>
  </w:num>
  <w:num w:numId="9" w16cid:durableId="669914868">
    <w:abstractNumId w:val="1"/>
  </w:num>
  <w:num w:numId="10" w16cid:durableId="2032340764">
    <w:abstractNumId w:val="0"/>
  </w:num>
  <w:num w:numId="11" w16cid:durableId="196818424">
    <w:abstractNumId w:val="27"/>
  </w:num>
  <w:num w:numId="12" w16cid:durableId="2063483352">
    <w:abstractNumId w:val="20"/>
  </w:num>
  <w:num w:numId="13" w16cid:durableId="2078282209">
    <w:abstractNumId w:val="19"/>
  </w:num>
  <w:num w:numId="14" w16cid:durableId="1927422744">
    <w:abstractNumId w:val="32"/>
  </w:num>
  <w:num w:numId="15" w16cid:durableId="676736015">
    <w:abstractNumId w:val="38"/>
  </w:num>
  <w:num w:numId="16" w16cid:durableId="1986156068">
    <w:abstractNumId w:val="33"/>
  </w:num>
  <w:num w:numId="17" w16cid:durableId="977881959">
    <w:abstractNumId w:val="24"/>
  </w:num>
  <w:num w:numId="18" w16cid:durableId="1638335047">
    <w:abstractNumId w:val="26"/>
  </w:num>
  <w:num w:numId="19" w16cid:durableId="503668020">
    <w:abstractNumId w:val="21"/>
  </w:num>
  <w:num w:numId="20" w16cid:durableId="861473733">
    <w:abstractNumId w:val="16"/>
  </w:num>
  <w:num w:numId="21" w16cid:durableId="2091854154">
    <w:abstractNumId w:val="17"/>
  </w:num>
  <w:num w:numId="22" w16cid:durableId="1121724768">
    <w:abstractNumId w:val="13"/>
  </w:num>
  <w:num w:numId="23" w16cid:durableId="2098863549">
    <w:abstractNumId w:val="11"/>
  </w:num>
  <w:num w:numId="24" w16cid:durableId="1641037817">
    <w:abstractNumId w:val="22"/>
  </w:num>
  <w:num w:numId="25" w16cid:durableId="1081680807">
    <w:abstractNumId w:val="37"/>
  </w:num>
  <w:num w:numId="26" w16cid:durableId="1579051521">
    <w:abstractNumId w:val="25"/>
  </w:num>
  <w:num w:numId="27" w16cid:durableId="54205110">
    <w:abstractNumId w:val="31"/>
  </w:num>
  <w:num w:numId="28" w16cid:durableId="1106190303">
    <w:abstractNumId w:val="29"/>
  </w:num>
  <w:num w:numId="29" w16cid:durableId="1278291120">
    <w:abstractNumId w:val="11"/>
  </w:num>
  <w:num w:numId="30" w16cid:durableId="1826166860">
    <w:abstractNumId w:val="29"/>
  </w:num>
  <w:num w:numId="31" w16cid:durableId="1767770559">
    <w:abstractNumId w:val="39"/>
  </w:num>
  <w:num w:numId="32" w16cid:durableId="16767584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147033">
    <w:abstractNumId w:val="11"/>
  </w:num>
  <w:num w:numId="34" w16cid:durableId="305398078">
    <w:abstractNumId w:val="26"/>
  </w:num>
  <w:num w:numId="35" w16cid:durableId="279266689">
    <w:abstractNumId w:val="12"/>
  </w:num>
  <w:num w:numId="36" w16cid:durableId="285619268">
    <w:abstractNumId w:val="23"/>
  </w:num>
  <w:num w:numId="37" w16cid:durableId="1966735583">
    <w:abstractNumId w:val="28"/>
  </w:num>
  <w:num w:numId="38" w16cid:durableId="2013069740">
    <w:abstractNumId w:val="14"/>
  </w:num>
  <w:num w:numId="39" w16cid:durableId="2137333120">
    <w:abstractNumId w:val="35"/>
  </w:num>
  <w:num w:numId="40" w16cid:durableId="192962988">
    <w:abstractNumId w:val="10"/>
  </w:num>
  <w:num w:numId="41" w16cid:durableId="1417094825">
    <w:abstractNumId w:val="34"/>
  </w:num>
  <w:num w:numId="42" w16cid:durableId="1496144321">
    <w:abstractNumId w:val="30"/>
  </w:num>
  <w:num w:numId="43" w16cid:durableId="1579898852">
    <w:abstractNumId w:val="40"/>
  </w:num>
  <w:num w:numId="44" w16cid:durableId="2061123281">
    <w:abstractNumId w:val="15"/>
  </w:num>
  <w:num w:numId="45" w16cid:durableId="108278389">
    <w:abstractNumId w:val="18"/>
  </w:num>
  <w:num w:numId="46" w16cid:durableId="9547538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3EE6"/>
    <w:rsid w:val="0005574D"/>
    <w:rsid w:val="00057F5D"/>
    <w:rsid w:val="0006065C"/>
    <w:rsid w:val="00062DC4"/>
    <w:rsid w:val="00064F11"/>
    <w:rsid w:val="000673D6"/>
    <w:rsid w:val="0007037B"/>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6E1"/>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DEF"/>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0A8"/>
    <w:rsid w:val="001E2E6E"/>
    <w:rsid w:val="001E3630"/>
    <w:rsid w:val="001E5CD9"/>
    <w:rsid w:val="001F1A26"/>
    <w:rsid w:val="001F1B9A"/>
    <w:rsid w:val="001F272E"/>
    <w:rsid w:val="001F5BBC"/>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6D9"/>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141B"/>
    <w:rsid w:val="0026351A"/>
    <w:rsid w:val="00265A09"/>
    <w:rsid w:val="00267DE0"/>
    <w:rsid w:val="00272F19"/>
    <w:rsid w:val="00273850"/>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1D12"/>
    <w:rsid w:val="002A4CEA"/>
    <w:rsid w:val="002A636B"/>
    <w:rsid w:val="002B0E10"/>
    <w:rsid w:val="002B6B8D"/>
    <w:rsid w:val="002B7648"/>
    <w:rsid w:val="002C339E"/>
    <w:rsid w:val="002C3AC1"/>
    <w:rsid w:val="002D3B7D"/>
    <w:rsid w:val="002D4444"/>
    <w:rsid w:val="002D4EB9"/>
    <w:rsid w:val="002D561B"/>
    <w:rsid w:val="002D7151"/>
    <w:rsid w:val="002E1686"/>
    <w:rsid w:val="002E4F5C"/>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4B92"/>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9F2"/>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A7EA3"/>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0025"/>
    <w:rsid w:val="00471C6C"/>
    <w:rsid w:val="004831C1"/>
    <w:rsid w:val="0048681F"/>
    <w:rsid w:val="004923E1"/>
    <w:rsid w:val="0049442F"/>
    <w:rsid w:val="004968B7"/>
    <w:rsid w:val="004A0776"/>
    <w:rsid w:val="004A0A0C"/>
    <w:rsid w:val="004A17CE"/>
    <w:rsid w:val="004B0878"/>
    <w:rsid w:val="004B0907"/>
    <w:rsid w:val="004B1289"/>
    <w:rsid w:val="004B32F5"/>
    <w:rsid w:val="004B600D"/>
    <w:rsid w:val="004B654B"/>
    <w:rsid w:val="004B759B"/>
    <w:rsid w:val="004C03B7"/>
    <w:rsid w:val="004C318D"/>
    <w:rsid w:val="004C4E15"/>
    <w:rsid w:val="004C67B0"/>
    <w:rsid w:val="004C79ED"/>
    <w:rsid w:val="004C7AE5"/>
    <w:rsid w:val="004D1978"/>
    <w:rsid w:val="004D3607"/>
    <w:rsid w:val="004D36F6"/>
    <w:rsid w:val="004D4320"/>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25B5"/>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5845"/>
    <w:rsid w:val="005F6EF4"/>
    <w:rsid w:val="005F78B7"/>
    <w:rsid w:val="00600439"/>
    <w:rsid w:val="0060405B"/>
    <w:rsid w:val="00604196"/>
    <w:rsid w:val="00604D81"/>
    <w:rsid w:val="00610237"/>
    <w:rsid w:val="006108D6"/>
    <w:rsid w:val="00612BAC"/>
    <w:rsid w:val="00614F43"/>
    <w:rsid w:val="006155E4"/>
    <w:rsid w:val="00616540"/>
    <w:rsid w:val="00616721"/>
    <w:rsid w:val="006174D2"/>
    <w:rsid w:val="006212AD"/>
    <w:rsid w:val="006246C0"/>
    <w:rsid w:val="0062521D"/>
    <w:rsid w:val="0062799E"/>
    <w:rsid w:val="0063480C"/>
    <w:rsid w:val="0063756D"/>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3658"/>
    <w:rsid w:val="006F5B28"/>
    <w:rsid w:val="006F78A3"/>
    <w:rsid w:val="00700D50"/>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266"/>
    <w:rsid w:val="0076761A"/>
    <w:rsid w:val="0077018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07A5"/>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241"/>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0DA"/>
    <w:rsid w:val="008E25ED"/>
    <w:rsid w:val="008E614D"/>
    <w:rsid w:val="008E6846"/>
    <w:rsid w:val="008E7CD5"/>
    <w:rsid w:val="008F1264"/>
    <w:rsid w:val="008F3C24"/>
    <w:rsid w:val="00901113"/>
    <w:rsid w:val="00901258"/>
    <w:rsid w:val="0090450A"/>
    <w:rsid w:val="0090619C"/>
    <w:rsid w:val="0090622E"/>
    <w:rsid w:val="00906D32"/>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28F"/>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39A4"/>
    <w:rsid w:val="009C4369"/>
    <w:rsid w:val="009C5520"/>
    <w:rsid w:val="009D0DFC"/>
    <w:rsid w:val="009D7766"/>
    <w:rsid w:val="009E132B"/>
    <w:rsid w:val="009E1D19"/>
    <w:rsid w:val="009E217D"/>
    <w:rsid w:val="009F0098"/>
    <w:rsid w:val="009F2CD0"/>
    <w:rsid w:val="009F3167"/>
    <w:rsid w:val="009F685F"/>
    <w:rsid w:val="009F6D23"/>
    <w:rsid w:val="009F79EE"/>
    <w:rsid w:val="00A04BC9"/>
    <w:rsid w:val="00A052AB"/>
    <w:rsid w:val="00A05E01"/>
    <w:rsid w:val="00A0740C"/>
    <w:rsid w:val="00A10736"/>
    <w:rsid w:val="00A10FDB"/>
    <w:rsid w:val="00A11598"/>
    <w:rsid w:val="00A11E3D"/>
    <w:rsid w:val="00A17195"/>
    <w:rsid w:val="00A20F76"/>
    <w:rsid w:val="00A217C2"/>
    <w:rsid w:val="00A21F80"/>
    <w:rsid w:val="00A22BCD"/>
    <w:rsid w:val="00A24587"/>
    <w:rsid w:val="00A2507D"/>
    <w:rsid w:val="00A2579A"/>
    <w:rsid w:val="00A27127"/>
    <w:rsid w:val="00A27A2A"/>
    <w:rsid w:val="00A34835"/>
    <w:rsid w:val="00A36848"/>
    <w:rsid w:val="00A36C49"/>
    <w:rsid w:val="00A36DF8"/>
    <w:rsid w:val="00A411FF"/>
    <w:rsid w:val="00A41518"/>
    <w:rsid w:val="00A41D46"/>
    <w:rsid w:val="00A4351A"/>
    <w:rsid w:val="00A43CDF"/>
    <w:rsid w:val="00A44329"/>
    <w:rsid w:val="00A4479D"/>
    <w:rsid w:val="00A44E67"/>
    <w:rsid w:val="00A461A3"/>
    <w:rsid w:val="00A529E4"/>
    <w:rsid w:val="00A535BC"/>
    <w:rsid w:val="00A54DE2"/>
    <w:rsid w:val="00A55941"/>
    <w:rsid w:val="00A56085"/>
    <w:rsid w:val="00A615A5"/>
    <w:rsid w:val="00A63426"/>
    <w:rsid w:val="00A64174"/>
    <w:rsid w:val="00A65BA4"/>
    <w:rsid w:val="00A65C29"/>
    <w:rsid w:val="00A67581"/>
    <w:rsid w:val="00A72034"/>
    <w:rsid w:val="00A7259A"/>
    <w:rsid w:val="00A72A24"/>
    <w:rsid w:val="00A73697"/>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0E9E"/>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B19"/>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89A"/>
    <w:rsid w:val="00B86FCF"/>
    <w:rsid w:val="00B9080E"/>
    <w:rsid w:val="00B97CFE"/>
    <w:rsid w:val="00BA12F0"/>
    <w:rsid w:val="00BA15B9"/>
    <w:rsid w:val="00BA1962"/>
    <w:rsid w:val="00BA2327"/>
    <w:rsid w:val="00BA4762"/>
    <w:rsid w:val="00BA5610"/>
    <w:rsid w:val="00BA7111"/>
    <w:rsid w:val="00BB226F"/>
    <w:rsid w:val="00BB30A0"/>
    <w:rsid w:val="00BB5C6E"/>
    <w:rsid w:val="00BB66AB"/>
    <w:rsid w:val="00BB763A"/>
    <w:rsid w:val="00BC0539"/>
    <w:rsid w:val="00BC381E"/>
    <w:rsid w:val="00BC5905"/>
    <w:rsid w:val="00BD080E"/>
    <w:rsid w:val="00BD0E05"/>
    <w:rsid w:val="00BD1D48"/>
    <w:rsid w:val="00BD3856"/>
    <w:rsid w:val="00BD45CA"/>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10F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551"/>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3FD4"/>
    <w:rsid w:val="00D173B2"/>
    <w:rsid w:val="00D2132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67A"/>
    <w:rsid w:val="00DA2C61"/>
    <w:rsid w:val="00DA579A"/>
    <w:rsid w:val="00DA61EB"/>
    <w:rsid w:val="00DA7D30"/>
    <w:rsid w:val="00DB00B5"/>
    <w:rsid w:val="00DB10E2"/>
    <w:rsid w:val="00DB346A"/>
    <w:rsid w:val="00DB44D3"/>
    <w:rsid w:val="00DB4DC8"/>
    <w:rsid w:val="00DB4F6A"/>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5BD0"/>
    <w:rsid w:val="00E10CE7"/>
    <w:rsid w:val="00E114D5"/>
    <w:rsid w:val="00E157F6"/>
    <w:rsid w:val="00E16874"/>
    <w:rsid w:val="00E201AA"/>
    <w:rsid w:val="00E207A4"/>
    <w:rsid w:val="00E2185A"/>
    <w:rsid w:val="00E21A5C"/>
    <w:rsid w:val="00E23832"/>
    <w:rsid w:val="00E24969"/>
    <w:rsid w:val="00E24E2C"/>
    <w:rsid w:val="00E26B50"/>
    <w:rsid w:val="00E26E69"/>
    <w:rsid w:val="00E27E53"/>
    <w:rsid w:val="00E31335"/>
    <w:rsid w:val="00E31B8B"/>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5765D"/>
    <w:rsid w:val="00E60070"/>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3FB"/>
    <w:rsid w:val="00E93F52"/>
    <w:rsid w:val="00E979E0"/>
    <w:rsid w:val="00EA1ADA"/>
    <w:rsid w:val="00EA2A65"/>
    <w:rsid w:val="00EA30BA"/>
    <w:rsid w:val="00EA31BD"/>
    <w:rsid w:val="00EA4C34"/>
    <w:rsid w:val="00EA4EB6"/>
    <w:rsid w:val="00EA62ED"/>
    <w:rsid w:val="00EB04A4"/>
    <w:rsid w:val="00EB0DA0"/>
    <w:rsid w:val="00EB19D2"/>
    <w:rsid w:val="00EB2856"/>
    <w:rsid w:val="00EB3942"/>
    <w:rsid w:val="00EB4739"/>
    <w:rsid w:val="00EB4A6B"/>
    <w:rsid w:val="00EB6921"/>
    <w:rsid w:val="00EB7D43"/>
    <w:rsid w:val="00EC0094"/>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0FFC"/>
    <w:rsid w:val="00F13329"/>
    <w:rsid w:val="00F1340D"/>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173C"/>
    <w:rsid w:val="00F4614F"/>
    <w:rsid w:val="00F4732A"/>
    <w:rsid w:val="00F50FE5"/>
    <w:rsid w:val="00F53968"/>
    <w:rsid w:val="00F54AF8"/>
    <w:rsid w:val="00F54C0C"/>
    <w:rsid w:val="00F54F83"/>
    <w:rsid w:val="00F55BE6"/>
    <w:rsid w:val="00F56EA3"/>
    <w:rsid w:val="00F60646"/>
    <w:rsid w:val="00F62638"/>
    <w:rsid w:val="00F62F2D"/>
    <w:rsid w:val="00F64FB4"/>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3176"/>
    <w:rsid w:val="00FA5104"/>
    <w:rsid w:val="00FA5413"/>
    <w:rsid w:val="00FA6069"/>
    <w:rsid w:val="00FA7426"/>
    <w:rsid w:val="00FB0CFC"/>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C8D"/>
    <w:rsid w:val="00FE34AA"/>
    <w:rsid w:val="00FE38D4"/>
    <w:rsid w:val="00FE458B"/>
    <w:rsid w:val="00FE6B37"/>
    <w:rsid w:val="00FF5BEB"/>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2A53A"/>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20"/>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E60070"/>
    <w:rPr>
      <w:sz w:val="16"/>
      <w:szCs w:val="16"/>
    </w:rPr>
  </w:style>
  <w:style w:type="paragraph" w:styleId="CommentText">
    <w:name w:val="annotation text"/>
    <w:basedOn w:val="Normal"/>
    <w:link w:val="CommentTextChar"/>
    <w:semiHidden/>
    <w:unhideWhenUsed/>
    <w:rsid w:val="00E60070"/>
    <w:pPr>
      <w:spacing w:line="240" w:lineRule="auto"/>
    </w:pPr>
    <w:rPr>
      <w:sz w:val="20"/>
      <w:szCs w:val="20"/>
    </w:rPr>
  </w:style>
  <w:style w:type="character" w:customStyle="1" w:styleId="CommentTextChar">
    <w:name w:val="Comment Text Char"/>
    <w:basedOn w:val="DefaultParagraphFont"/>
    <w:link w:val="CommentText"/>
    <w:semiHidden/>
    <w:rsid w:val="00E60070"/>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60070"/>
    <w:rPr>
      <w:b/>
      <w:bCs/>
    </w:rPr>
  </w:style>
  <w:style w:type="character" w:customStyle="1" w:styleId="CommentSubjectChar">
    <w:name w:val="Comment Subject Char"/>
    <w:basedOn w:val="CommentTextChar"/>
    <w:link w:val="CommentSubject"/>
    <w:semiHidden/>
    <w:rsid w:val="00E60070"/>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73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155758506">
      <w:bodyDiv w:val="1"/>
      <w:marLeft w:val="0"/>
      <w:marRight w:val="0"/>
      <w:marTop w:val="0"/>
      <w:marBottom w:val="0"/>
      <w:divBdr>
        <w:top w:val="none" w:sz="0" w:space="0" w:color="auto"/>
        <w:left w:val="none" w:sz="0" w:space="0" w:color="auto"/>
        <w:bottom w:val="none" w:sz="0" w:space="0" w:color="auto"/>
        <w:right w:val="none" w:sz="0" w:space="0" w:color="auto"/>
      </w:divBdr>
    </w:div>
    <w:div w:id="17313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life-at-csiro/Career-developmen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csiro.au/en/careers/life-at-csiro/Benefits" TargetMode="External"/><Relationship Id="rId17" Type="http://schemas.openxmlformats.org/officeDocument/2006/relationships/hyperlink" Target="https://www.csiro.au/en/Research/Astronomy"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csiro.au/en/about/policies/child-safe-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careers/life-at-csiro/Flexible-wor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siro.au/en/careers/life-at-csiro/Diversity-inclusion-belonging" TargetMode="External"/><Relationship Id="rId23" Type="http://schemas.openxmlformats.org/officeDocument/2006/relationships/footer" Target="footer3.xml"/><Relationship Id="rId10" Type="http://schemas.openxmlformats.org/officeDocument/2006/relationships/hyperlink" Target="https://www.csiro.au/en/about/Indigenous-engagement/Reconciliation-Action-Pla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hyperlink" Target="https://www.csiro.au/en/career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D3D"/>
    <w:rsid w:val="00064278"/>
    <w:rsid w:val="001561B4"/>
    <w:rsid w:val="0019205C"/>
    <w:rsid w:val="00273850"/>
    <w:rsid w:val="002D5FAC"/>
    <w:rsid w:val="003C6F9C"/>
    <w:rsid w:val="00414F94"/>
    <w:rsid w:val="007C2D43"/>
    <w:rsid w:val="007C7613"/>
    <w:rsid w:val="00830E49"/>
    <w:rsid w:val="0083493E"/>
    <w:rsid w:val="009B43F3"/>
    <w:rsid w:val="009E5CF2"/>
    <w:rsid w:val="00A11E3D"/>
    <w:rsid w:val="00B36C21"/>
    <w:rsid w:val="00E51523"/>
    <w:rsid w:val="00E85434"/>
    <w:rsid w:val="00EA6D03"/>
    <w:rsid w:val="00EC0094"/>
    <w:rsid w:val="00F41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2DA14-28BC-4842-969B-88D93DAE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120</TotalTime>
  <Pages>1</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10486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5</cp:revision>
  <cp:lastPrinted>2012-02-01T05:32:00Z</cp:lastPrinted>
  <dcterms:created xsi:type="dcterms:W3CDTF">2025-11-14T01:26:00Z</dcterms:created>
  <dcterms:modified xsi:type="dcterms:W3CDTF">2026-01-19T00:34:00Z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607c161b,27c244b0,2eefdd5a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707bfac6,f248a98,2e760502</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2025-11-14T01:26:25Z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024ec594-49cd-49d3-92c1-04ae154bc2e4</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y fmtid="{D5CDD505-2E9C-101B-9397-08002B2CF9AE}" pid="16" name="GrammarlyDocumentId">
    <vt:lpwstr>cef4d922-5f9f-4ef2-ae1e-c2b2ce40b05a</vt:lpwstr>
  </property>
</Properties>
</file>